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2024-2029年中国左旋多巴行业深度分析与投资前景预测报告</w:t>
      </w:r>
    </w:p>
    <w:p>
      <w:pPr>
        <w:spacing w:after="150"/>
      </w:pPr>
      <w:r>
        <w:rPr>
          <w:b w:val="1"/>
          <w:bCs w:val="1"/>
        </w:rPr>
        <w:t xml:space="preserve">报告简介</w:t>
      </w:r>
    </w:p>
    <w:p>
      <w:pPr>
        <w:spacing w:after="150"/>
      </w:pPr>
      <w:r>
        <w:rPr/>
        <w:t xml:space="preserve">中道泰和通过对左旋多巴行业长期跟踪监测，分析左旋多巴行业需求、供给、经营特性、获取能力、产业链和价值链等多方面的内容，整合行业、市场、企业、用户等多层面数据和信息资源，为客户提供深度的左旋多巴行业研究报告，以专业的研究方法帮助客户深入的了解左旋多巴行业，发现投资价值和投资机会，规避经营风险，提高管理和运营能力。左旋多巴行业报告是从事左旋多巴行业投资之前，对左旋多巴行业相关各种因素进行具体调查、研究、分析，评估项目可行性、效果效益程度，提出建设性意见建议对策等，为左旋多巴行业投资决策者和主管机关审批的研究性报告。以阐述对左旋多巴行业的理论认识为主要内容，重在研究左旋多巴行业本质及规律性认识的研究。左旋多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左旋多巴专业研究单位等公布和提供的大量资料。对我国左旋多巴的行业现状、市场各类经营指标的情况、重点企业状况、区域市场发展情况等内容进行详细的阐述和深入的分析，着重对左旋多巴业务的发展进行详尽深入的分析，并根据左旋多巴行业的政策经济发展环境对左旋多巴行业潜在的风险和防范建议进行分析。最后提出研究者对左旋多巴行业的研究观点，以供投资决策者参考。</w:t>
      </w:r>
    </w:p>
    <w:p>
      <w:pPr>
        <w:spacing w:after="150"/>
      </w:pPr>
      <w:r>
        <w:rPr>
          <w:b w:val="1"/>
          <w:bCs w:val="1"/>
        </w:rPr>
        <w:t xml:space="preserve">报告目录</w:t>
      </w:r>
    </w:p>
    <w:p>
      <w:pPr>
        <w:spacing w:after="150"/>
      </w:pPr>
      <w:r>
        <w:rPr>
          <w:b w:val="1"/>
          <w:bCs w:val="1"/>
        </w:rPr>
        <w:t xml:space="preserve">第一章 左旋多巴行业概述 1</w:t>
      </w:r>
    </w:p>
    <w:p>
      <w:pPr>
        <w:spacing w:after="150"/>
      </w:pPr>
      <w:r>
        <w:rPr/>
        <w:t xml:space="preserve">第一节 行业相关界定 1</w:t>
      </w:r>
    </w:p>
    <w:p>
      <w:pPr>
        <w:spacing w:after="150"/>
      </w:pPr>
      <w:r>
        <w:rPr/>
        <w:t xml:space="preserve">一、左旋多巴的定义 1</w:t>
      </w:r>
    </w:p>
    <w:p>
      <w:pPr>
        <w:spacing w:after="150"/>
      </w:pPr>
      <w:r>
        <w:rPr/>
        <w:t xml:space="preserve">二、行业发展历程 2</w:t>
      </w:r>
    </w:p>
    <w:p>
      <w:pPr>
        <w:spacing w:after="150"/>
      </w:pPr>
      <w:r>
        <w:rPr/>
        <w:t xml:space="preserve">第二节 左旋多巴产品细分及特性 3</w:t>
      </w:r>
    </w:p>
    <w:p>
      <w:pPr>
        <w:spacing w:after="150"/>
      </w:pPr>
      <w:r>
        <w:rPr/>
        <w:t xml:space="preserve">一、产品分类情况 3</w:t>
      </w:r>
    </w:p>
    <w:p>
      <w:pPr>
        <w:spacing w:after="150"/>
      </w:pPr>
      <w:r>
        <w:rPr/>
        <w:t xml:space="preserve">二、行业产品特性分析 4</w:t>
      </w:r>
    </w:p>
    <w:p>
      <w:pPr>
        <w:spacing w:after="150"/>
      </w:pPr>
      <w:r>
        <w:rPr/>
        <w:t xml:space="preserve">第三节 左旋多巴行业地位分析 5</w:t>
      </w:r>
    </w:p>
    <w:p>
      <w:pPr>
        <w:spacing w:after="150"/>
      </w:pPr>
      <w:r>
        <w:rPr/>
        <w:t xml:space="preserve">一、行业对经济增长的影响 5</w:t>
      </w:r>
    </w:p>
    <w:p>
      <w:pPr>
        <w:spacing w:after="150"/>
      </w:pPr>
      <w:r>
        <w:rPr/>
        <w:t xml:space="preserve">二、行业对人民生活的影响 9</w:t>
      </w:r>
    </w:p>
    <w:p>
      <w:pPr>
        <w:spacing w:after="150"/>
      </w:pPr>
      <w:r>
        <w:rPr/>
        <w:t xml:space="preserve">三、行业关联度情况 11</w:t>
      </w:r>
    </w:p>
    <w:p>
      <w:pPr>
        <w:spacing w:after="150"/>
      </w:pPr>
      <w:r>
        <w:rPr>
          <w:b w:val="1"/>
          <w:bCs w:val="1"/>
        </w:rPr>
        <w:t xml:space="preserve">第二章 中国左旋多巴行业宏观经济环境分析 16</w:t>
      </w:r>
    </w:p>
    <w:p>
      <w:pPr>
        <w:spacing w:after="150"/>
      </w:pPr>
      <w:r>
        <w:rPr/>
        <w:t xml:space="preserve">第一节 2019-2023年全球经济环境分析 16</w:t>
      </w:r>
    </w:p>
    <w:p>
      <w:pPr>
        <w:spacing w:after="150"/>
      </w:pPr>
      <w:r>
        <w:rPr/>
        <w:t xml:space="preserve">一、2019-2023年全球经济运行概况 16</w:t>
      </w:r>
    </w:p>
    <w:p>
      <w:pPr>
        <w:spacing w:after="150"/>
      </w:pPr>
      <w:r>
        <w:rPr/>
        <w:t xml:space="preserve">二、2024-2029年全球经济形势预测 18</w:t>
      </w:r>
    </w:p>
    <w:p>
      <w:pPr>
        <w:spacing w:after="150"/>
      </w:pPr>
      <w:r>
        <w:rPr/>
        <w:t xml:space="preserve">第二节 新冠疫情对全球经济的影响 21</w:t>
      </w:r>
    </w:p>
    <w:p>
      <w:pPr>
        <w:spacing w:after="150"/>
      </w:pPr>
      <w:r>
        <w:rPr/>
        <w:t xml:space="preserve">一、国际新冠疫情发展趋势及其国际影响 21</w:t>
      </w:r>
    </w:p>
    <w:p>
      <w:pPr>
        <w:spacing w:after="150"/>
      </w:pPr>
      <w:r>
        <w:rPr/>
        <w:t xml:space="preserve">二、对各国实体经济的影响 22</w:t>
      </w:r>
    </w:p>
    <w:p>
      <w:pPr>
        <w:spacing w:after="150"/>
      </w:pPr>
      <w:r>
        <w:rPr/>
        <w:t xml:space="preserve">第三节 新冠疫情对中国经济的影响 23</w:t>
      </w:r>
    </w:p>
    <w:p>
      <w:pPr>
        <w:spacing w:after="150"/>
      </w:pPr>
      <w:r>
        <w:rPr/>
        <w:t xml:space="preserve">一、新冠疫情对中国实体经济的影响 23</w:t>
      </w:r>
    </w:p>
    <w:p>
      <w:pPr>
        <w:spacing w:after="150"/>
      </w:pPr>
      <w:r>
        <w:rPr/>
        <w:t xml:space="preserve">二、新冠疫情影响下的主要行业 27</w:t>
      </w:r>
    </w:p>
    <w:p>
      <w:pPr>
        <w:spacing w:after="150"/>
      </w:pPr>
      <w:r>
        <w:rPr/>
        <w:t xml:space="preserve">三、中国宏观经济政策变动及趋势 33</w:t>
      </w:r>
    </w:p>
    <w:p>
      <w:pPr>
        <w:spacing w:after="150"/>
      </w:pPr>
      <w:r>
        <w:rPr/>
        <w:t xml:space="preserve">第四节 2019-2023年中国经济环境分析 35</w:t>
      </w:r>
    </w:p>
    <w:p>
      <w:pPr>
        <w:spacing w:after="150"/>
      </w:pPr>
      <w:r>
        <w:rPr/>
        <w:t xml:space="preserve">一、2019-2023年中国宏观经济运行概况 35</w:t>
      </w:r>
    </w:p>
    <w:p>
      <w:pPr>
        <w:spacing w:after="150"/>
      </w:pPr>
      <w:r>
        <w:rPr/>
        <w:t xml:space="preserve">二、2024-2029年中国宏观经济趋势预测 64</w:t>
      </w:r>
    </w:p>
    <w:p>
      <w:pPr>
        <w:spacing w:after="150"/>
      </w:pPr>
      <w:r>
        <w:rPr>
          <w:b w:val="1"/>
          <w:bCs w:val="1"/>
        </w:rPr>
        <w:t xml:space="preserve">第三章 中国左旋多巴行业政策环境分析 72</w:t>
      </w:r>
    </w:p>
    <w:p>
      <w:pPr>
        <w:spacing w:after="150"/>
      </w:pPr>
      <w:r>
        <w:rPr/>
        <w:t xml:space="preserve">第一节 左旋多巴行业政策法规环境分析 72</w:t>
      </w:r>
    </w:p>
    <w:p>
      <w:pPr>
        <w:spacing w:after="150"/>
      </w:pPr>
      <w:r>
        <w:rPr/>
        <w:t xml:space="preserve">一、行业"十四五"规划解读 72</w:t>
      </w:r>
    </w:p>
    <w:p>
      <w:pPr>
        <w:spacing w:after="150"/>
      </w:pPr>
      <w:r>
        <w:rPr/>
        <w:t xml:space="preserve">二、产业政策分析 115</w:t>
      </w:r>
    </w:p>
    <w:p>
      <w:pPr>
        <w:spacing w:after="150"/>
      </w:pPr>
      <w:r>
        <w:rPr/>
        <w:t xml:space="preserve">三、行业环保政策分析 120</w:t>
      </w:r>
    </w:p>
    <w:p>
      <w:pPr>
        <w:spacing w:after="150"/>
      </w:pPr>
      <w:r>
        <w:rPr/>
        <w:t xml:space="preserve">1、国内相关环保规定 120</w:t>
      </w:r>
    </w:p>
    <w:p>
      <w:pPr>
        <w:spacing w:after="150"/>
      </w:pPr>
      <w:r>
        <w:rPr/>
        <w:t xml:space="preserve">2、国外相关环保规定 122</w:t>
      </w:r>
    </w:p>
    <w:p>
      <w:pPr>
        <w:spacing w:after="150"/>
      </w:pPr>
      <w:r>
        <w:rPr/>
        <w:t xml:space="preserve">四、行业政策走势及其影响 125</w:t>
      </w:r>
    </w:p>
    <w:p>
      <w:pPr>
        <w:spacing w:after="150"/>
      </w:pPr>
      <w:r>
        <w:rPr/>
        <w:t xml:space="preserve">1、左旋多巴产业准入政策分析 125</w:t>
      </w:r>
    </w:p>
    <w:p>
      <w:pPr>
        <w:spacing w:after="150"/>
      </w:pPr>
      <w:r>
        <w:rPr/>
        <w:t xml:space="preserve">2、落后产能淘汰政策分析 127</w:t>
      </w:r>
    </w:p>
    <w:p>
      <w:pPr>
        <w:spacing w:after="150"/>
      </w:pPr>
      <w:r>
        <w:rPr/>
        <w:t xml:space="preserve">3、左旋多巴行业法制政策取向分析 128</w:t>
      </w:r>
    </w:p>
    <w:p>
      <w:pPr>
        <w:spacing w:after="150"/>
      </w:pPr>
      <w:r>
        <w:rPr/>
        <w:t xml:space="preserve">4、左旋多巴行业人才政策取向分析 132</w:t>
      </w:r>
    </w:p>
    <w:p>
      <w:pPr>
        <w:spacing w:after="150"/>
      </w:pPr>
      <w:r>
        <w:rPr/>
        <w:t xml:space="preserve">5、左旋多巴行业布局政策取向分析 143</w:t>
      </w:r>
    </w:p>
    <w:p>
      <w:pPr>
        <w:spacing w:after="150"/>
      </w:pPr>
      <w:r>
        <w:rPr/>
        <w:t xml:space="preserve">第二节 左旋多巴行业技术环境分析 145</w:t>
      </w:r>
    </w:p>
    <w:p>
      <w:pPr>
        <w:spacing w:after="150"/>
      </w:pPr>
      <w:r>
        <w:rPr/>
        <w:t xml:space="preserve">一、国际技术发展趋势 145</w:t>
      </w:r>
    </w:p>
    <w:p>
      <w:pPr>
        <w:spacing w:after="150"/>
      </w:pPr>
      <w:r>
        <w:rPr/>
        <w:t xml:space="preserve">二、国内技术水平现状 147</w:t>
      </w:r>
    </w:p>
    <w:p>
      <w:pPr>
        <w:spacing w:after="150"/>
      </w:pPr>
      <w:r>
        <w:rPr/>
        <w:t xml:space="preserve">三、科技创新主攻方向 151</w:t>
      </w:r>
    </w:p>
    <w:p>
      <w:pPr>
        <w:spacing w:after="150"/>
      </w:pPr>
      <w:r>
        <w:rPr>
          <w:b w:val="1"/>
          <w:bCs w:val="1"/>
        </w:rPr>
        <w:t xml:space="preserve">第四章 2019-2023年中国左旋多巴行业总体发展状况 154</w:t>
      </w:r>
    </w:p>
    <w:p>
      <w:pPr>
        <w:spacing w:after="150"/>
      </w:pPr>
      <w:r>
        <w:rPr/>
        <w:t xml:space="preserve">第一节 中国左旋多巴行业规模情况分析 154</w:t>
      </w:r>
    </w:p>
    <w:p>
      <w:pPr>
        <w:spacing w:after="150"/>
      </w:pPr>
      <w:r>
        <w:rPr/>
        <w:t xml:space="preserve">一、行业产值情况分析 154</w:t>
      </w:r>
    </w:p>
    <w:p>
      <w:pPr>
        <w:spacing w:after="150"/>
      </w:pPr>
      <w:r>
        <w:rPr/>
        <w:t xml:space="preserve">二、行业销售状况分析 155</w:t>
      </w:r>
    </w:p>
    <w:p>
      <w:pPr>
        <w:spacing w:after="150"/>
      </w:pPr>
      <w:r>
        <w:rPr/>
        <w:t xml:space="preserve">三、行业资产规模状况分析 156</w:t>
      </w:r>
    </w:p>
    <w:p>
      <w:pPr>
        <w:spacing w:after="150"/>
      </w:pPr>
      <w:r>
        <w:rPr/>
        <w:t xml:space="preserve">四、行业市场容量状况分析 158</w:t>
      </w:r>
    </w:p>
    <w:p>
      <w:pPr>
        <w:spacing w:after="150"/>
      </w:pPr>
      <w:r>
        <w:rPr/>
        <w:t xml:space="preserve">五、行业敏感性分析 159</w:t>
      </w:r>
    </w:p>
    <w:p>
      <w:pPr>
        <w:spacing w:after="150"/>
      </w:pPr>
      <w:r>
        <w:rPr/>
        <w:t xml:space="preserve">第二节 中国左旋多巴行业产销情况分析 160</w:t>
      </w:r>
    </w:p>
    <w:p>
      <w:pPr>
        <w:spacing w:after="150"/>
      </w:pPr>
      <w:r>
        <w:rPr/>
        <w:t xml:space="preserve">一、行业生产情况分析 160</w:t>
      </w:r>
    </w:p>
    <w:p>
      <w:pPr>
        <w:spacing w:after="150"/>
      </w:pPr>
      <w:r>
        <w:rPr/>
        <w:t xml:space="preserve">二、行业销售情况分析 161</w:t>
      </w:r>
    </w:p>
    <w:p>
      <w:pPr>
        <w:spacing w:after="150"/>
      </w:pPr>
      <w:r>
        <w:rPr/>
        <w:t xml:space="preserve">三、行业产销情况分析 162</w:t>
      </w:r>
    </w:p>
    <w:p>
      <w:pPr>
        <w:spacing w:after="150"/>
      </w:pPr>
      <w:r>
        <w:rPr/>
        <w:t xml:space="preserve">第三节 中国左旋多巴行业财务能力分析 163</w:t>
      </w:r>
    </w:p>
    <w:p>
      <w:pPr>
        <w:spacing w:after="150"/>
      </w:pPr>
      <w:r>
        <w:rPr/>
        <w:t xml:space="preserve">一、行业盈利能力分析 163</w:t>
      </w:r>
    </w:p>
    <w:p>
      <w:pPr>
        <w:spacing w:after="150"/>
      </w:pPr>
      <w:r>
        <w:rPr/>
        <w:t xml:space="preserve">二、行业偿债能力分析 168</w:t>
      </w:r>
    </w:p>
    <w:p>
      <w:pPr>
        <w:spacing w:after="150"/>
      </w:pPr>
      <w:r>
        <w:rPr/>
        <w:t xml:space="preserve">三、行业营运能力分析 173</w:t>
      </w:r>
    </w:p>
    <w:p>
      <w:pPr>
        <w:spacing w:after="150"/>
      </w:pPr>
      <w:r>
        <w:rPr/>
        <w:t xml:space="preserve">四、行业发展能力分析 175</w:t>
      </w:r>
    </w:p>
    <w:p>
      <w:pPr>
        <w:spacing w:after="150"/>
      </w:pPr>
      <w:r>
        <w:rPr>
          <w:b w:val="1"/>
          <w:bCs w:val="1"/>
        </w:rPr>
        <w:t xml:space="preserve">第五章 2019-2023年中国左旋多巴行业市场发展分析 178</w:t>
      </w:r>
    </w:p>
    <w:p>
      <w:pPr>
        <w:spacing w:after="150"/>
      </w:pPr>
      <w:r>
        <w:rPr/>
        <w:t xml:space="preserve">第一节 2019-2023年中国左旋多巴市场分析 178</w:t>
      </w:r>
    </w:p>
    <w:p>
      <w:pPr>
        <w:spacing w:after="150"/>
      </w:pPr>
      <w:r>
        <w:rPr/>
        <w:t xml:space="preserve">一、2019-2023年左旋多巴市场形势回顾 178</w:t>
      </w:r>
    </w:p>
    <w:p>
      <w:pPr>
        <w:spacing w:after="150"/>
      </w:pPr>
      <w:r>
        <w:rPr/>
        <w:t xml:space="preserve">二、2019-2023年左旋多巴市场形势分析 181</w:t>
      </w:r>
    </w:p>
    <w:p>
      <w:pPr>
        <w:spacing w:after="150"/>
      </w:pPr>
      <w:r>
        <w:rPr/>
        <w:t xml:space="preserve">第二节 中国左旋多巴行业市场产品价格走势分析 182</w:t>
      </w:r>
    </w:p>
    <w:p>
      <w:pPr>
        <w:spacing w:after="150"/>
      </w:pPr>
      <w:r>
        <w:rPr/>
        <w:t xml:space="preserve">一、中国左旋多巴行业市场价格影响因素分析 182</w:t>
      </w:r>
    </w:p>
    <w:p>
      <w:pPr>
        <w:spacing w:after="150"/>
      </w:pPr>
      <w:r>
        <w:rPr/>
        <w:t xml:space="preserve">二、2019-2023年中国左旋多巴行业市场价格走势分析 183</w:t>
      </w:r>
    </w:p>
    <w:p>
      <w:pPr>
        <w:spacing w:after="150"/>
      </w:pPr>
      <w:r>
        <w:rPr/>
        <w:t xml:space="preserve">第三节 中国左旋多巴行业进出口市场分析 183</w:t>
      </w:r>
    </w:p>
    <w:p>
      <w:pPr>
        <w:spacing w:after="150"/>
      </w:pPr>
      <w:r>
        <w:rPr/>
        <w:t xml:space="preserve">一、2019-2023年中国左旋多巴行业进口市场分析 183</w:t>
      </w:r>
    </w:p>
    <w:p>
      <w:pPr>
        <w:spacing w:after="150"/>
      </w:pPr>
      <w:r>
        <w:rPr/>
        <w:t xml:space="preserve">二、2019-2023年中国左旋多巴行业出口市场分析 184</w:t>
      </w:r>
    </w:p>
    <w:p>
      <w:pPr>
        <w:spacing w:after="150"/>
      </w:pPr>
      <w:r>
        <w:rPr/>
        <w:t xml:space="preserve">第四节 中国左旋多巴行业市场发展的主要策略 186</w:t>
      </w:r>
    </w:p>
    <w:p>
      <w:pPr>
        <w:spacing w:after="150"/>
      </w:pPr>
      <w:r>
        <w:rPr/>
        <w:t xml:space="preserve">一、发展国内左旋多巴业的相关建议与对策 186</w:t>
      </w:r>
    </w:p>
    <w:p>
      <w:pPr>
        <w:spacing w:after="150"/>
      </w:pPr>
      <w:r>
        <w:rPr/>
        <w:t xml:space="preserve">1、项目投资建议 186</w:t>
      </w:r>
    </w:p>
    <w:p>
      <w:pPr>
        <w:spacing w:after="150"/>
      </w:pPr>
      <w:r>
        <w:rPr/>
        <w:t xml:space="preserve">2、产品技术应用注意事项 188</w:t>
      </w:r>
    </w:p>
    <w:p>
      <w:pPr>
        <w:spacing w:after="150"/>
      </w:pPr>
      <w:r>
        <w:rPr/>
        <w:t xml:space="preserve">3、产品生产开发注意事项 188</w:t>
      </w:r>
    </w:p>
    <w:p>
      <w:pPr>
        <w:spacing w:after="150"/>
      </w:pPr>
      <w:r>
        <w:rPr/>
        <w:t xml:space="preserve">4、产品销售注意事项 193</w:t>
      </w:r>
    </w:p>
    <w:p>
      <w:pPr>
        <w:spacing w:after="150"/>
      </w:pPr>
      <w:r>
        <w:rPr/>
        <w:t xml:space="preserve">5、项目运作及管理建议 196</w:t>
      </w:r>
    </w:p>
    <w:p>
      <w:pPr>
        <w:spacing w:after="150"/>
      </w:pPr>
      <w:r>
        <w:rPr/>
        <w:t xml:space="preserve">二、中国左旋多巴产业的发展建议 199</w:t>
      </w:r>
    </w:p>
    <w:p>
      <w:pPr>
        <w:spacing w:after="150"/>
      </w:pPr>
      <w:r>
        <w:rPr>
          <w:b w:val="1"/>
          <w:bCs w:val="1"/>
        </w:rPr>
        <w:t xml:space="preserve">第六章 2019-2023年中国左旋多巴行业竞争格局分析 204</w:t>
      </w:r>
    </w:p>
    <w:p>
      <w:pPr>
        <w:spacing w:after="150"/>
      </w:pPr>
      <w:r>
        <w:rPr/>
        <w:t xml:space="preserve">第一节 左旋多巴行业竞争结构分析 204</w:t>
      </w:r>
    </w:p>
    <w:p>
      <w:pPr>
        <w:spacing w:after="150"/>
      </w:pPr>
      <w:r>
        <w:rPr/>
        <w:t xml:space="preserve">一、行业竞争能力 204</w:t>
      </w:r>
    </w:p>
    <w:p>
      <w:pPr>
        <w:spacing w:after="150"/>
      </w:pPr>
      <w:r>
        <w:rPr/>
        <w:t xml:space="preserve">二、原料供应商议价能力 204</w:t>
      </w:r>
    </w:p>
    <w:p>
      <w:pPr>
        <w:spacing w:after="150"/>
      </w:pPr>
      <w:r>
        <w:rPr/>
        <w:t xml:space="preserve">三、下游客户议价能力 205</w:t>
      </w:r>
    </w:p>
    <w:p>
      <w:pPr>
        <w:spacing w:after="150"/>
      </w:pPr>
      <w:r>
        <w:rPr/>
        <w:t xml:space="preserve">四、行业替代品威胁力 205</w:t>
      </w:r>
    </w:p>
    <w:p>
      <w:pPr>
        <w:spacing w:after="150"/>
      </w:pPr>
      <w:r>
        <w:rPr/>
        <w:t xml:space="preserve">五、行业潜在进入威胁力 206</w:t>
      </w:r>
    </w:p>
    <w:p>
      <w:pPr>
        <w:spacing w:after="150"/>
      </w:pPr>
      <w:r>
        <w:rPr/>
        <w:t xml:space="preserve">第二节 左旋多巴企业国际竞争力比较 207</w:t>
      </w:r>
    </w:p>
    <w:p>
      <w:pPr>
        <w:spacing w:after="150"/>
      </w:pPr>
      <w:r>
        <w:rPr/>
        <w:t xml:space="preserve">一、生产要素 207</w:t>
      </w:r>
    </w:p>
    <w:p>
      <w:pPr>
        <w:spacing w:after="150"/>
      </w:pPr>
      <w:r>
        <w:rPr/>
        <w:t xml:space="preserve">二、需求条件 208</w:t>
      </w:r>
    </w:p>
    <w:p>
      <w:pPr>
        <w:spacing w:after="150"/>
      </w:pPr>
      <w:r>
        <w:rPr/>
        <w:t xml:space="preserve">三、支援与相关产业 208</w:t>
      </w:r>
    </w:p>
    <w:p>
      <w:pPr>
        <w:spacing w:after="150"/>
      </w:pPr>
      <w:r>
        <w:rPr/>
        <w:t xml:space="preserve">四、企业战略、结构与竞争状态 229</w:t>
      </w:r>
    </w:p>
    <w:p>
      <w:pPr>
        <w:spacing w:after="150"/>
      </w:pPr>
      <w:r>
        <w:rPr/>
        <w:t xml:space="preserve">五、政府的作用 230</w:t>
      </w:r>
    </w:p>
    <w:p>
      <w:pPr>
        <w:spacing w:after="150"/>
      </w:pPr>
      <w:r>
        <w:rPr/>
        <w:t xml:space="preserve">第三节 左旋多巴行业竞争格局分析 230</w:t>
      </w:r>
    </w:p>
    <w:p>
      <w:pPr>
        <w:spacing w:after="150"/>
      </w:pPr>
      <w:r>
        <w:rPr/>
        <w:t xml:space="preserve">一、左旋多巴行业集中度分析 230</w:t>
      </w:r>
    </w:p>
    <w:p>
      <w:pPr>
        <w:spacing w:after="150"/>
      </w:pPr>
      <w:r>
        <w:rPr/>
        <w:t xml:space="preserve">二、左旋多巴行业竞争程度分析 230</w:t>
      </w:r>
    </w:p>
    <w:p>
      <w:pPr>
        <w:spacing w:after="150"/>
      </w:pPr>
      <w:r>
        <w:rPr/>
        <w:t xml:space="preserve">第四节 2024-2029年左旋多巴行业竞争策略分析 231</w:t>
      </w:r>
    </w:p>
    <w:p>
      <w:pPr>
        <w:spacing w:after="150"/>
      </w:pPr>
      <w:r>
        <w:rPr/>
        <w:t xml:space="preserve">一、新冠疫情对行业竞争格局的影响 231</w:t>
      </w:r>
    </w:p>
    <w:p>
      <w:pPr>
        <w:spacing w:after="150"/>
      </w:pPr>
      <w:r>
        <w:rPr/>
        <w:t xml:space="preserve">二、2024-2029年左旋多巴行业竞争格局展望 232</w:t>
      </w:r>
    </w:p>
    <w:p>
      <w:pPr>
        <w:spacing w:after="150"/>
      </w:pPr>
      <w:r>
        <w:rPr/>
        <w:t xml:space="preserve">三、2024-2029年左旋多巴行业竞争策略分析 235</w:t>
      </w:r>
    </w:p>
    <w:p>
      <w:pPr>
        <w:spacing w:after="150"/>
      </w:pPr>
      <w:r>
        <w:rPr/>
        <w:t xml:space="preserve">1、创造性地开拓市场 235</w:t>
      </w:r>
    </w:p>
    <w:p>
      <w:pPr>
        <w:spacing w:after="150"/>
      </w:pPr>
      <w:r>
        <w:rPr/>
        <w:t xml:space="preserve">2、加强市场分析 237</w:t>
      </w:r>
    </w:p>
    <w:p>
      <w:pPr>
        <w:spacing w:after="150"/>
      </w:pPr>
      <w:r>
        <w:rPr/>
        <w:t xml:space="preserve">3、注重建设现代化营销网络 238</w:t>
      </w:r>
    </w:p>
    <w:p>
      <w:pPr>
        <w:spacing w:after="150"/>
      </w:pPr>
      <w:r>
        <w:rPr>
          <w:b w:val="1"/>
          <w:bCs w:val="1"/>
        </w:rPr>
        <w:t xml:space="preserve">第七章 2019-2023年中国左旋多巴行业重点企业发展分析 243</w:t>
      </w:r>
    </w:p>
    <w:p>
      <w:pPr>
        <w:spacing w:after="150"/>
      </w:pPr>
      <w:r>
        <w:rPr/>
        <w:t xml:space="preserve">第一节 四川锦绣华福宁制药股份有限公司 243</w:t>
      </w:r>
    </w:p>
    <w:p>
      <w:pPr>
        <w:spacing w:after="150"/>
      </w:pPr>
      <w:r>
        <w:rPr/>
        <w:t xml:space="preserve">一、企业概况 243</w:t>
      </w:r>
    </w:p>
    <w:p>
      <w:pPr>
        <w:spacing w:after="150"/>
      </w:pPr>
      <w:r>
        <w:rPr/>
        <w:t xml:space="preserve">二、企业经营状况分析 243</w:t>
      </w:r>
    </w:p>
    <w:p>
      <w:pPr>
        <w:spacing w:after="150"/>
      </w:pPr>
      <w:r>
        <w:rPr/>
        <w:t xml:space="preserve">三、企业竞争力分析 244</w:t>
      </w:r>
    </w:p>
    <w:p>
      <w:pPr>
        <w:spacing w:after="150"/>
      </w:pPr>
      <w:r>
        <w:rPr/>
        <w:t xml:space="preserve">四、企业发展战略与前景分析 245</w:t>
      </w:r>
    </w:p>
    <w:p>
      <w:pPr>
        <w:spacing w:after="150"/>
      </w:pPr>
      <w:r>
        <w:rPr/>
        <w:t xml:space="preserve">第二节 北京曙光药业有限责任公司 245</w:t>
      </w:r>
    </w:p>
    <w:p>
      <w:pPr>
        <w:spacing w:after="150"/>
      </w:pPr>
      <w:r>
        <w:rPr/>
        <w:t xml:space="preserve">一、企业概况 245</w:t>
      </w:r>
    </w:p>
    <w:p>
      <w:pPr>
        <w:spacing w:after="150"/>
      </w:pPr>
      <w:r>
        <w:rPr/>
        <w:t xml:space="preserve">二、企业经营状况分析 246</w:t>
      </w:r>
    </w:p>
    <w:p>
      <w:pPr>
        <w:spacing w:after="150"/>
      </w:pPr>
      <w:r>
        <w:rPr/>
        <w:t xml:space="preserve">三、企业竞争力分析 246</w:t>
      </w:r>
    </w:p>
    <w:p>
      <w:pPr>
        <w:spacing w:after="150"/>
      </w:pPr>
      <w:r>
        <w:rPr/>
        <w:t xml:space="preserve">四、企业发展战略与前景分析 247</w:t>
      </w:r>
    </w:p>
    <w:p>
      <w:pPr>
        <w:spacing w:after="150"/>
      </w:pPr>
      <w:r>
        <w:rPr/>
        <w:t xml:space="preserve">第三节 江苏济川制药有限公司 247</w:t>
      </w:r>
    </w:p>
    <w:p>
      <w:pPr>
        <w:spacing w:after="150"/>
      </w:pPr>
      <w:r>
        <w:rPr/>
        <w:t xml:space="preserve">一、企业概况 247</w:t>
      </w:r>
    </w:p>
    <w:p>
      <w:pPr>
        <w:spacing w:after="150"/>
      </w:pPr>
      <w:r>
        <w:rPr/>
        <w:t xml:space="preserve">二、企业经营状况分析 248</w:t>
      </w:r>
    </w:p>
    <w:p>
      <w:pPr>
        <w:spacing w:after="150"/>
      </w:pPr>
      <w:r>
        <w:rPr/>
        <w:t xml:space="preserve">三、企业竞争力分析 249</w:t>
      </w:r>
    </w:p>
    <w:p>
      <w:pPr>
        <w:spacing w:after="150"/>
      </w:pPr>
      <w:r>
        <w:rPr/>
        <w:t xml:space="preserve">四、企业发展战略与前景分析 250</w:t>
      </w:r>
    </w:p>
    <w:p>
      <w:pPr>
        <w:spacing w:after="150"/>
      </w:pPr>
      <w:r>
        <w:rPr/>
        <w:t xml:space="preserve">第四节 南通精华制药股份有限公司 251</w:t>
      </w:r>
    </w:p>
    <w:p>
      <w:pPr>
        <w:spacing w:after="150"/>
      </w:pPr>
      <w:r>
        <w:rPr/>
        <w:t xml:space="preserve">一、企业概况 251</w:t>
      </w:r>
    </w:p>
    <w:p>
      <w:pPr>
        <w:spacing w:after="150"/>
      </w:pPr>
      <w:r>
        <w:rPr/>
        <w:t xml:space="preserve">二、企业经营状况分析 252</w:t>
      </w:r>
    </w:p>
    <w:p>
      <w:pPr>
        <w:spacing w:after="150"/>
      </w:pPr>
      <w:r>
        <w:rPr/>
        <w:t xml:space="preserve">三、企业竞争力分析 259</w:t>
      </w:r>
    </w:p>
    <w:p>
      <w:pPr>
        <w:spacing w:after="150"/>
      </w:pPr>
      <w:r>
        <w:rPr/>
        <w:t xml:space="preserve">四、企业发展战略与前景分析 260</w:t>
      </w:r>
    </w:p>
    <w:p>
      <w:pPr>
        <w:spacing w:after="150"/>
      </w:pPr>
      <w:r>
        <w:rPr/>
        <w:t xml:space="preserve">第五节 北海阳光药业有限公司 264</w:t>
      </w:r>
    </w:p>
    <w:p>
      <w:pPr>
        <w:spacing w:after="150"/>
      </w:pPr>
      <w:r>
        <w:rPr/>
        <w:t xml:space="preserve">一、企业概况 264</w:t>
      </w:r>
    </w:p>
    <w:p>
      <w:pPr>
        <w:spacing w:after="150"/>
      </w:pPr>
      <w:r>
        <w:rPr/>
        <w:t xml:space="preserve">二、企业经营状况分析 265</w:t>
      </w:r>
    </w:p>
    <w:p>
      <w:pPr>
        <w:spacing w:after="150"/>
      </w:pPr>
      <w:r>
        <w:rPr/>
        <w:t xml:space="preserve">三、企业竞争力分析 265</w:t>
      </w:r>
    </w:p>
    <w:p>
      <w:pPr>
        <w:spacing w:after="150"/>
      </w:pPr>
      <w:r>
        <w:rPr/>
        <w:t xml:space="preserve">四、企业发展战略与前景分析 266</w:t>
      </w:r>
    </w:p>
    <w:p>
      <w:pPr>
        <w:spacing w:after="150"/>
      </w:pPr>
      <w:r>
        <w:rPr/>
        <w:t xml:space="preserve">第六节 广西河丰药业有限责任公司 266</w:t>
      </w:r>
    </w:p>
    <w:p>
      <w:pPr>
        <w:spacing w:after="150"/>
      </w:pPr>
      <w:r>
        <w:rPr/>
        <w:t xml:space="preserve">一、企业概况 266</w:t>
      </w:r>
    </w:p>
    <w:p>
      <w:pPr>
        <w:spacing w:after="150"/>
      </w:pPr>
      <w:r>
        <w:rPr/>
        <w:t xml:space="preserve">二、企业经营状况分析 267</w:t>
      </w:r>
    </w:p>
    <w:p>
      <w:pPr>
        <w:spacing w:after="150"/>
      </w:pPr>
      <w:r>
        <w:rPr/>
        <w:t xml:space="preserve">三、企业竞争力分析 268</w:t>
      </w:r>
    </w:p>
    <w:p>
      <w:pPr>
        <w:spacing w:after="150"/>
      </w:pPr>
      <w:r>
        <w:rPr/>
        <w:t xml:space="preserve">四、企业发展战略与前景分析 269</w:t>
      </w:r>
    </w:p>
    <w:p>
      <w:pPr>
        <w:spacing w:after="150"/>
      </w:pPr>
      <w:r>
        <w:rPr>
          <w:b w:val="1"/>
          <w:bCs w:val="1"/>
        </w:rPr>
        <w:t xml:space="preserve">第八章 2024-2029年中国左旋多巴行业发展前景预测 270</w:t>
      </w:r>
    </w:p>
    <w:p>
      <w:pPr>
        <w:spacing w:after="150"/>
      </w:pPr>
      <w:r>
        <w:rPr/>
        <w:t xml:space="preserve">第一节 行业发展前景分析 270</w:t>
      </w:r>
    </w:p>
    <w:p>
      <w:pPr>
        <w:spacing w:after="150"/>
      </w:pPr>
      <w:r>
        <w:rPr/>
        <w:t xml:space="preserve">一、行业市场发展前景分析 270</w:t>
      </w:r>
    </w:p>
    <w:p>
      <w:pPr>
        <w:spacing w:after="150"/>
      </w:pPr>
      <w:r>
        <w:rPr/>
        <w:t xml:space="preserve">二、行业市场蕴藏的商机分析 271</w:t>
      </w:r>
    </w:p>
    <w:p>
      <w:pPr>
        <w:spacing w:after="150"/>
      </w:pPr>
      <w:r>
        <w:rPr/>
        <w:t xml:space="preserve">第二节 2024-2029年中国左旋多巴行业市场发展趋势预测 273</w:t>
      </w:r>
    </w:p>
    <w:p>
      <w:pPr>
        <w:spacing w:after="150"/>
      </w:pPr>
      <w:r>
        <w:rPr/>
        <w:t xml:space="preserve">一、2024-2029年行业需求预测 273</w:t>
      </w:r>
    </w:p>
    <w:p>
      <w:pPr>
        <w:spacing w:after="150"/>
      </w:pPr>
      <w:r>
        <w:rPr/>
        <w:t xml:space="preserve">二、2024-2029年行业供给预测 273</w:t>
      </w:r>
    </w:p>
    <w:p>
      <w:pPr>
        <w:spacing w:after="150"/>
      </w:pPr>
      <w:r>
        <w:rPr/>
        <w:t xml:space="preserve">三、2024-2029年中国左旋多巴行业市场价格走势预测 274</w:t>
      </w:r>
    </w:p>
    <w:p>
      <w:pPr>
        <w:spacing w:after="150"/>
      </w:pPr>
      <w:r>
        <w:rPr/>
        <w:t xml:space="preserve">第三节 2024-2029年中国左旋多巴技术发展趋势预测 274</w:t>
      </w:r>
    </w:p>
    <w:p>
      <w:pPr>
        <w:spacing w:after="150"/>
      </w:pPr>
      <w:r>
        <w:rPr/>
        <w:t xml:space="preserve">一、产品发展新动态 274</w:t>
      </w:r>
    </w:p>
    <w:p>
      <w:pPr>
        <w:spacing w:after="150"/>
      </w:pPr>
      <w:r>
        <w:rPr/>
        <w:t xml:space="preserve">二、产品技术新动态 275</w:t>
      </w:r>
    </w:p>
    <w:p>
      <w:pPr>
        <w:spacing w:after="150"/>
      </w:pPr>
      <w:r>
        <w:rPr/>
        <w:t xml:space="preserve">三、产品技术发展趋势预测 277</w:t>
      </w:r>
    </w:p>
    <w:p>
      <w:pPr>
        <w:spacing w:after="150"/>
      </w:pPr>
      <w:r>
        <w:rPr>
          <w:b w:val="1"/>
          <w:bCs w:val="1"/>
        </w:rPr>
        <w:t xml:space="preserve">第九章 2024-2029年中国左旋多巴行业投资分析 280</w:t>
      </w:r>
    </w:p>
    <w:p>
      <w:pPr>
        <w:spacing w:after="150"/>
      </w:pPr>
      <w:r>
        <w:rPr/>
        <w:t xml:space="preserve">第一节 行业投资机会分析 280</w:t>
      </w:r>
    </w:p>
    <w:p>
      <w:pPr>
        <w:spacing w:after="150"/>
      </w:pPr>
      <w:r>
        <w:rPr/>
        <w:t xml:space="preserve">一、市场机遇 280</w:t>
      </w:r>
    </w:p>
    <w:p>
      <w:pPr>
        <w:spacing w:after="150"/>
      </w:pPr>
      <w:r>
        <w:rPr/>
        <w:t xml:space="preserve">二、投资营销模式 286</w:t>
      </w:r>
    </w:p>
    <w:p>
      <w:pPr>
        <w:spacing w:after="150"/>
      </w:pPr>
      <w:r>
        <w:rPr/>
        <w:t xml:space="preserve">1、左旋多巴企业的国内营销模式建议 286</w:t>
      </w:r>
    </w:p>
    <w:p>
      <w:pPr>
        <w:spacing w:after="150"/>
      </w:pPr>
      <w:r>
        <w:rPr/>
        <w:t xml:space="preserve">2、左旋多巴企业海外营销模式建议 292</w:t>
      </w:r>
    </w:p>
    <w:p>
      <w:pPr>
        <w:spacing w:after="150"/>
      </w:pPr>
      <w:r>
        <w:rPr/>
        <w:t xml:space="preserve">第二节 行业投资风险分析 296</w:t>
      </w:r>
    </w:p>
    <w:p>
      <w:pPr>
        <w:spacing w:after="150"/>
      </w:pPr>
      <w:r>
        <w:rPr/>
        <w:t xml:space="preserve">一、市场风险 296</w:t>
      </w:r>
    </w:p>
    <w:p>
      <w:pPr>
        <w:spacing w:after="150"/>
      </w:pPr>
      <w:r>
        <w:rPr/>
        <w:t xml:space="preserve">二、成本风险 297</w:t>
      </w:r>
    </w:p>
    <w:p>
      <w:pPr>
        <w:spacing w:after="150"/>
      </w:pPr>
      <w:r>
        <w:rPr/>
        <w:t xml:space="preserve">三、贸易风险 297</w:t>
      </w:r>
    </w:p>
    <w:p>
      <w:pPr>
        <w:spacing w:after="150"/>
      </w:pPr>
      <w:r>
        <w:rPr/>
        <w:t xml:space="preserve">第三节 行业投资建议 299</w:t>
      </w:r>
    </w:p>
    <w:p>
      <w:pPr>
        <w:spacing w:after="150"/>
      </w:pPr>
      <w:r>
        <w:rPr/>
        <w:t xml:space="preserve">一、把握国家投资的契机 299</w:t>
      </w:r>
    </w:p>
    <w:p>
      <w:pPr>
        <w:spacing w:after="150"/>
      </w:pPr>
      <w:r>
        <w:rPr/>
        <w:t xml:space="preserve">二、竞争性战略联盟的实施 301</w:t>
      </w:r>
    </w:p>
    <w:p>
      <w:pPr>
        <w:spacing w:after="150"/>
      </w:pPr>
      <w:r>
        <w:rPr/>
        <w:t xml:space="preserve">三、市场的重点自身应对策略 303</w:t>
      </w:r>
    </w:p>
    <w:p>
      <w:pPr>
        <w:spacing w:after="150"/>
      </w:pPr>
      <w:r>
        <w:rPr>
          <w:b w:val="1"/>
          <w:bCs w:val="1"/>
        </w:rPr>
        <w:t xml:space="preserve">图表目录</w:t>
      </w:r>
    </w:p>
    <w:p>
      <w:pPr>
        <w:spacing w:after="150"/>
      </w:pPr>
      <w:r>
        <w:rPr/>
        <w:t xml:space="preserve">图表：左旋多巴结构式 4</w:t>
      </w:r>
    </w:p>
    <w:p>
      <w:pPr>
        <w:spacing w:after="150"/>
      </w:pPr>
      <w:r>
        <w:rPr/>
        <w:t xml:space="preserve">图表：2019-2023年12月我国医药制造业工业销售产值及同比增长 6</w:t>
      </w:r>
    </w:p>
    <w:p>
      <w:pPr>
        <w:spacing w:after="150"/>
      </w:pPr>
      <w:r>
        <w:rPr/>
        <w:t xml:space="preserve">图表：2019-2023年12月我国医药制造业出口交货值及同比增长 6</w:t>
      </w:r>
    </w:p>
    <w:p>
      <w:pPr>
        <w:spacing w:after="150"/>
      </w:pPr>
      <w:r>
        <w:rPr/>
        <w:t xml:space="preserve">图表：2019-2023年我国医药制造业应收账款净额及同比增长 7</w:t>
      </w:r>
    </w:p>
    <w:p>
      <w:pPr>
        <w:spacing w:after="150"/>
      </w:pPr>
      <w:r>
        <w:rPr/>
        <w:t xml:space="preserve">图表：2019-2023年我国医药制造业流动资产合计及同比增长 7</w:t>
      </w:r>
    </w:p>
    <w:p>
      <w:pPr>
        <w:spacing w:after="150"/>
      </w:pPr>
      <w:r>
        <w:rPr/>
        <w:t xml:space="preserve">图表：2019-2023年我国医药制造业资产合计及同比增长 7</w:t>
      </w:r>
    </w:p>
    <w:p>
      <w:pPr>
        <w:spacing w:after="150"/>
      </w:pPr>
      <w:r>
        <w:rPr/>
        <w:t xml:space="preserve">图表：2019-2023年我国医药制造业主营业务收入及同比增长 8</w:t>
      </w:r>
    </w:p>
    <w:p>
      <w:pPr>
        <w:spacing w:after="150"/>
      </w:pPr>
      <w:r>
        <w:rPr/>
        <w:t xml:space="preserve">图表：2019-2023年我国医药制造业主营业务成本及同比增长 8</w:t>
      </w:r>
    </w:p>
    <w:p>
      <w:pPr>
        <w:spacing w:after="150"/>
      </w:pPr>
      <w:r>
        <w:rPr/>
        <w:t xml:space="preserve">图表：2019-2023年我国医药制造业主营业务税金及同比增长 8</w:t>
      </w:r>
    </w:p>
    <w:p>
      <w:pPr>
        <w:spacing w:after="150"/>
      </w:pPr>
      <w:r>
        <w:rPr/>
        <w:t xml:space="preserve">图表：产业链模型 13</w:t>
      </w:r>
    </w:p>
    <w:p>
      <w:pPr>
        <w:spacing w:after="150"/>
      </w:pPr>
      <w:r>
        <w:rPr/>
        <w:t xml:space="preserve">图表：2019-2023年12月我国医疗卫生机构数 14</w:t>
      </w:r>
    </w:p>
    <w:p>
      <w:pPr>
        <w:spacing w:after="150"/>
      </w:pPr>
      <w:r>
        <w:rPr/>
        <w:t xml:space="preserve">图表：2024-2029年我国医疗卫生机构数预测 15</w:t>
      </w:r>
    </w:p>
    <w:p>
      <w:pPr>
        <w:spacing w:after="150"/>
      </w:pPr>
      <w:r>
        <w:rPr/>
        <w:t xml:space="preserve">图表：2019-2023年国内生产总值及其增长速度 35</w:t>
      </w:r>
    </w:p>
    <w:p>
      <w:pPr>
        <w:spacing w:after="150"/>
      </w:pPr>
      <w:r>
        <w:rPr/>
        <w:t xml:space="preserve">图表：2019-2023年居民消费价格月度涨跌幅度 36</w:t>
      </w:r>
    </w:p>
    <w:p>
      <w:pPr>
        <w:spacing w:after="150"/>
      </w:pPr>
      <w:r>
        <w:rPr/>
        <w:t xml:space="preserve">图表：2019-2023年居民消费价格比2019-2023年涨跌幅度 36</w:t>
      </w:r>
    </w:p>
    <w:p>
      <w:pPr>
        <w:spacing w:after="150"/>
      </w:pPr>
      <w:r>
        <w:rPr/>
        <w:t xml:space="preserve">图表：2019-2023年新建商品住宅月环比价格下降、持平、上涨城市个数变化情况 37</w:t>
      </w:r>
    </w:p>
    <w:p>
      <w:pPr>
        <w:spacing w:after="150"/>
      </w:pPr>
      <w:r>
        <w:rPr/>
        <w:t xml:space="preserve">图表：2019-2023年城镇新增就业人数 37</w:t>
      </w:r>
    </w:p>
    <w:p>
      <w:pPr>
        <w:spacing w:after="150"/>
      </w:pPr>
      <w:r>
        <w:rPr/>
        <w:t xml:space="preserve">图表：2019-2023年年末国家外汇储备及其增值速度 38</w:t>
      </w:r>
    </w:p>
    <w:p>
      <w:pPr>
        <w:spacing w:after="150"/>
      </w:pPr>
      <w:r>
        <w:rPr/>
        <w:t xml:space="preserve">图表：2019-2023年公共财政收入及其增长速度 38</w:t>
      </w:r>
    </w:p>
    <w:p>
      <w:pPr>
        <w:spacing w:after="150"/>
      </w:pPr>
      <w:r>
        <w:rPr/>
        <w:t xml:space="preserve">图表：2019-2023年粮食产量及其增长速度 39</w:t>
      </w:r>
    </w:p>
    <w:p>
      <w:pPr>
        <w:spacing w:after="150"/>
      </w:pPr>
      <w:r>
        <w:rPr/>
        <w:t xml:space="preserve">图表：2019-2023年全部工业增加值及其增长速度 40</w:t>
      </w:r>
    </w:p>
    <w:p>
      <w:pPr>
        <w:spacing w:after="150"/>
      </w:pPr>
      <w:r>
        <w:rPr/>
        <w:t xml:space="preserve">图表：2019-2023年主要工业产品产量及其增长速度 40</w:t>
      </w:r>
    </w:p>
    <w:p>
      <w:pPr>
        <w:spacing w:after="150"/>
      </w:pPr>
      <w:r>
        <w:rPr/>
        <w:t xml:space="preserve">图表：2019-2023年建筑业增加值及其增长速度 42</w:t>
      </w:r>
    </w:p>
    <w:p>
      <w:pPr>
        <w:spacing w:after="150"/>
      </w:pPr>
      <w:r>
        <w:rPr/>
        <w:t xml:space="preserve">图表：2019-2023年全社会固定资产投资及其增长速度 43</w:t>
      </w:r>
    </w:p>
    <w:p>
      <w:pPr>
        <w:spacing w:after="150"/>
      </w:pPr>
      <w:r>
        <w:rPr/>
        <w:t xml:space="preserve">图表：2019-2023年分行业固定资产投资(不含农户)及其增长速度 43</w:t>
      </w:r>
    </w:p>
    <w:p>
      <w:pPr>
        <w:spacing w:after="150"/>
      </w:pPr>
      <w:r>
        <w:rPr/>
        <w:t xml:space="preserve">图表：2019-2023年固定资产投资新增主要生产能力 44</w:t>
      </w:r>
    </w:p>
    <w:p>
      <w:pPr>
        <w:spacing w:after="150"/>
      </w:pPr>
      <w:r>
        <w:rPr/>
        <w:t xml:space="preserve">图表：2019-2023年房地产开发和销售主要指标完成情况及其增长速度 45</w:t>
      </w:r>
    </w:p>
    <w:p>
      <w:pPr>
        <w:spacing w:after="150"/>
      </w:pPr>
      <w:r>
        <w:rPr/>
        <w:t xml:space="preserve">图表：2019-2023年社会消费品零售总额及其增长速度 46</w:t>
      </w:r>
    </w:p>
    <w:p>
      <w:pPr>
        <w:spacing w:after="150"/>
      </w:pPr>
      <w:r>
        <w:rPr/>
        <w:t xml:space="preserve">图表：2019-2023年货物进出口总额及其增长速度 46</w:t>
      </w:r>
    </w:p>
    <w:p>
      <w:pPr>
        <w:spacing w:after="150"/>
      </w:pPr>
      <w:r>
        <w:rPr/>
        <w:t xml:space="preserve">图表：2019-2023年主要商品出口数量、金额及其增长速度 47</w:t>
      </w:r>
    </w:p>
    <w:p>
      <w:pPr>
        <w:spacing w:after="150"/>
      </w:pPr>
      <w:r>
        <w:rPr/>
        <w:t xml:space="preserve">图表：2019-2023年主要商品进口数量、金额及其增长速度 47</w:t>
      </w:r>
    </w:p>
    <w:p>
      <w:pPr>
        <w:spacing w:after="150"/>
      </w:pPr>
      <w:r>
        <w:rPr/>
        <w:t xml:space="preserve">图表：2019-2023年对主要国家和地区货物进出口额及其增长速度 48</w:t>
      </w:r>
    </w:p>
    <w:p>
      <w:pPr>
        <w:spacing w:after="150"/>
      </w:pPr>
      <w:r>
        <w:rPr/>
        <w:t xml:space="preserve">图表：2019-2023年货物进出口总额 48</w:t>
      </w:r>
    </w:p>
    <w:p>
      <w:pPr>
        <w:spacing w:after="150"/>
      </w:pPr>
      <w:r>
        <w:rPr/>
        <w:t xml:space="preserve">图表：2019-2023年非金融领域外商直接投资及其增长速度 49</w:t>
      </w:r>
    </w:p>
    <w:p>
      <w:pPr>
        <w:spacing w:after="150"/>
      </w:pPr>
      <w:r>
        <w:rPr/>
        <w:t xml:space="preserve">图表：2019-2023年各种运输方式完成货物运输量及其增长速度 50</w:t>
      </w:r>
    </w:p>
    <w:p>
      <w:pPr>
        <w:spacing w:after="150"/>
      </w:pPr>
      <w:r>
        <w:rPr/>
        <w:t xml:space="preserve">图表：2019-2023年各种运输方式完成旅客运输量及其增长速度 50</w:t>
      </w:r>
    </w:p>
    <w:p>
      <w:pPr>
        <w:spacing w:after="150"/>
      </w:pPr>
      <w:r>
        <w:rPr/>
        <w:t xml:space="preserve">图表：2019-2023年年末电话用户数 51</w:t>
      </w:r>
    </w:p>
    <w:p>
      <w:pPr>
        <w:spacing w:after="150"/>
      </w:pPr>
      <w:r>
        <w:rPr/>
        <w:t xml:space="preserve">图表：2019-2023年末全部金融机构本外币存贷款余额及其增长速度 52</w:t>
      </w:r>
    </w:p>
    <w:p>
      <w:pPr>
        <w:spacing w:after="150"/>
      </w:pPr>
      <w:r>
        <w:rPr/>
        <w:t xml:space="preserve">图表：2019-2023年普通高等教育、中等职业教育及普通高中招生人数 53</w:t>
      </w:r>
    </w:p>
    <w:p>
      <w:pPr>
        <w:spacing w:after="150"/>
      </w:pPr>
      <w:r>
        <w:rPr/>
        <w:t xml:space="preserve">图表：2019-2023年研究与实验发展(RD)经费支出 54</w:t>
      </w:r>
    </w:p>
    <w:p>
      <w:pPr>
        <w:spacing w:after="150"/>
      </w:pPr>
      <w:r>
        <w:rPr/>
        <w:t xml:space="preserve">图表：2019-2023年卫生技术人员人数 55</w:t>
      </w:r>
    </w:p>
    <w:p>
      <w:pPr>
        <w:spacing w:after="150"/>
      </w:pPr>
      <w:r>
        <w:rPr/>
        <w:t xml:space="preserve">图表：2019-2023年末人口数及其构成 56</w:t>
      </w:r>
    </w:p>
    <w:p>
      <w:pPr>
        <w:spacing w:after="150"/>
      </w:pPr>
      <w:r>
        <w:rPr/>
        <w:t xml:space="preserve">图表：2019-2023年农村人均纯收入及其实际增长速度 57</w:t>
      </w:r>
    </w:p>
    <w:p>
      <w:pPr>
        <w:spacing w:after="150"/>
      </w:pPr>
      <w:r>
        <w:rPr/>
        <w:t xml:space="preserve">图表：2019-2023年城镇居民人均可支配收入及其实际增长速度 57</w:t>
      </w:r>
    </w:p>
    <w:p>
      <w:pPr>
        <w:spacing w:after="150"/>
      </w:pPr>
      <w:r>
        <w:rPr/>
        <w:t xml:space="preserve">图表：2019-2023年各月累计主营业务收入与利润总额同比增速 62</w:t>
      </w:r>
    </w:p>
    <w:p>
      <w:pPr>
        <w:spacing w:after="150"/>
      </w:pPr>
      <w:r>
        <w:rPr/>
        <w:t xml:space="preserve">图表：2019-2023年各月累计每百元主营业务收入的成本与主营业务收入利润表 63</w:t>
      </w:r>
    </w:p>
    <w:p>
      <w:pPr>
        <w:spacing w:after="150"/>
      </w:pPr>
      <w:r>
        <w:rPr/>
        <w:t xml:space="preserve">图表：国家医药卫生人才发展主要指标 135</w:t>
      </w:r>
    </w:p>
    <w:p>
      <w:pPr>
        <w:spacing w:after="150"/>
      </w:pPr>
      <w:r>
        <w:rPr/>
        <w:t xml:space="preserve">图表：采用不同酶类、底物和生产方法合成左旋多巴的研究水平比较 149</w:t>
      </w:r>
    </w:p>
    <w:p>
      <w:pPr>
        <w:spacing w:after="150"/>
      </w:pPr>
      <w:r>
        <w:rPr/>
        <w:t xml:space="preserve">图表：2019-2023年我国左旋多巴行业总产值 154</w:t>
      </w:r>
    </w:p>
    <w:p>
      <w:pPr>
        <w:spacing w:after="150"/>
      </w:pPr>
      <w:r>
        <w:rPr/>
        <w:t xml:space="preserve">图表：2024-2029年我国左旋多巴行业总产值预测 154</w:t>
      </w:r>
    </w:p>
    <w:p>
      <w:pPr>
        <w:spacing w:after="150"/>
      </w:pPr>
      <w:r>
        <w:rPr/>
        <w:t xml:space="preserve">图表：2019-2023年12月我国化学药品原料药制造工业销售产值及同比增长 155</w:t>
      </w:r>
    </w:p>
    <w:p>
      <w:pPr>
        <w:spacing w:after="150"/>
      </w:pPr>
      <w:r>
        <w:rPr/>
        <w:t xml:space="preserve">图表：2019-2023年我国左旋多巴工业销售总产值 155</w:t>
      </w:r>
    </w:p>
    <w:p>
      <w:pPr>
        <w:spacing w:after="150"/>
      </w:pPr>
      <w:r>
        <w:rPr/>
        <w:t xml:space="preserve">图表：2024-2029年我国左旋多巴工业销售总产值预测 156</w:t>
      </w:r>
    </w:p>
    <w:p>
      <w:pPr>
        <w:spacing w:after="150"/>
      </w:pPr>
      <w:r>
        <w:rPr/>
        <w:t xml:space="preserve">图表：2019-2023年我国化学原料药资产合计及同比增速 156</w:t>
      </w:r>
    </w:p>
    <w:p>
      <w:pPr>
        <w:spacing w:after="150"/>
      </w:pPr>
      <w:r>
        <w:rPr/>
        <w:t xml:space="preserve">图表：2019-2023年我国化学药品原料药制造流动资产合计及同比增长 157</w:t>
      </w:r>
    </w:p>
    <w:p>
      <w:pPr>
        <w:spacing w:after="150"/>
      </w:pPr>
      <w:r>
        <w:rPr/>
        <w:t xml:space="preserve">图表：2019-2023年我国左旋多巴资产规模分析 157</w:t>
      </w:r>
    </w:p>
    <w:p>
      <w:pPr>
        <w:spacing w:after="150"/>
      </w:pPr>
      <w:r>
        <w:rPr/>
        <w:t xml:space="preserve">图表：2024-2029年我国左旋多巴资产规模预测 157</w:t>
      </w:r>
    </w:p>
    <w:p>
      <w:pPr>
        <w:spacing w:after="150"/>
      </w:pPr>
      <w:r>
        <w:rPr/>
        <w:t xml:space="preserve">图表：2019-2023年我国帕金森病患者人数分析 158</w:t>
      </w:r>
    </w:p>
    <w:p>
      <w:pPr>
        <w:spacing w:after="150"/>
      </w:pPr>
      <w:r>
        <w:rPr/>
        <w:t xml:space="preserve">图表：2019-2023年全球抗帕金森药物市场规模分析 158</w:t>
      </w:r>
    </w:p>
    <w:p>
      <w:pPr>
        <w:spacing w:after="150"/>
      </w:pPr>
      <w:r>
        <w:rPr/>
        <w:t xml:space="preserve">图表：2019-2023年我国左旋多巴市场容量分析 159</w:t>
      </w:r>
    </w:p>
    <w:p>
      <w:pPr>
        <w:spacing w:after="150"/>
      </w:pPr>
      <w:r>
        <w:rPr/>
        <w:t xml:space="preserve">图表：2024-2029年我国左旋多巴市场容量预测 159</w:t>
      </w:r>
    </w:p>
    <w:p>
      <w:pPr>
        <w:spacing w:after="150"/>
      </w:pPr>
      <w:r>
        <w:rPr/>
        <w:t xml:space="preserve">图表：2019-2023年我国化学原料药产成品及同比增速 160</w:t>
      </w:r>
    </w:p>
    <w:p>
      <w:pPr>
        <w:spacing w:after="150"/>
      </w:pPr>
      <w:r>
        <w:rPr/>
        <w:t xml:space="preserve">图表：2019-2023年我国左旋多巴产量 160</w:t>
      </w:r>
    </w:p>
    <w:p>
      <w:pPr>
        <w:spacing w:after="150"/>
      </w:pPr>
      <w:r>
        <w:rPr/>
        <w:t xml:space="preserve">图表：2024-2029年我国左旋多巴产量预测 161</w:t>
      </w:r>
    </w:p>
    <w:p>
      <w:pPr>
        <w:spacing w:after="150"/>
      </w:pPr>
      <w:r>
        <w:rPr/>
        <w:t xml:space="preserve">图表：2019-2023年我国左旋多巴销量 161</w:t>
      </w:r>
    </w:p>
    <w:p>
      <w:pPr>
        <w:spacing w:after="150"/>
      </w:pPr>
      <w:r>
        <w:rPr/>
        <w:t xml:space="preserve">图表：2024-2029年我国左旋多巴销量预测 162</w:t>
      </w:r>
    </w:p>
    <w:p>
      <w:pPr>
        <w:spacing w:after="150"/>
      </w:pPr>
      <w:r>
        <w:rPr/>
        <w:t xml:space="preserve">图表：2019-2023年我国左旋多巴产销率 162</w:t>
      </w:r>
    </w:p>
    <w:p>
      <w:pPr>
        <w:spacing w:after="150"/>
      </w:pPr>
      <w:r>
        <w:rPr/>
        <w:t xml:space="preserve">图表：2024-2029年我国左旋多巴产销率预测 163</w:t>
      </w:r>
    </w:p>
    <w:p>
      <w:pPr>
        <w:spacing w:after="150"/>
      </w:pPr>
      <w:r>
        <w:rPr/>
        <w:t xml:space="preserve">图表：2019-2023年我国化学原料药主营业务收入及同比增速 164</w:t>
      </w:r>
    </w:p>
    <w:p>
      <w:pPr>
        <w:spacing w:after="150"/>
      </w:pPr>
      <w:r>
        <w:rPr/>
        <w:t xml:space="preserve">图表：2019-2023年我国化学原料药利润总额及同比增速 164</w:t>
      </w:r>
    </w:p>
    <w:p>
      <w:pPr>
        <w:spacing w:after="150"/>
      </w:pPr>
      <w:r>
        <w:rPr/>
        <w:t xml:space="preserve">图表：2019-2023年我国医药制造业主营业务收入及同比增长 164</w:t>
      </w:r>
    </w:p>
    <w:p>
      <w:pPr>
        <w:spacing w:after="150"/>
      </w:pPr>
      <w:r>
        <w:rPr/>
        <w:t xml:space="preserve">图表：2019-2023年我国医药制造业利润总额及同比增长 165</w:t>
      </w:r>
    </w:p>
    <w:p>
      <w:pPr>
        <w:spacing w:after="150"/>
      </w:pPr>
      <w:r>
        <w:rPr/>
        <w:t xml:space="preserve">图表：2019-2023年我国中药饮片加工主营业务收入及同比增长 165</w:t>
      </w:r>
    </w:p>
    <w:p>
      <w:pPr>
        <w:spacing w:after="150"/>
      </w:pPr>
      <w:r>
        <w:rPr/>
        <w:t xml:space="preserve">图表：2019-2023年我国中药饮片加工利润总额及同比增长 165</w:t>
      </w:r>
    </w:p>
    <w:p>
      <w:pPr>
        <w:spacing w:after="150"/>
      </w:pPr>
      <w:r>
        <w:rPr/>
        <w:t xml:space="preserve">图表：2019-2023年我国化学制剂药主营业务收入及同比增速 166</w:t>
      </w:r>
    </w:p>
    <w:p>
      <w:pPr>
        <w:spacing w:after="150"/>
      </w:pPr>
      <w:r>
        <w:rPr/>
        <w:t xml:space="preserve">图表：2019-2023年我国化学制剂药利润总额及同比增速 166</w:t>
      </w:r>
    </w:p>
    <w:p>
      <w:pPr>
        <w:spacing w:after="150"/>
      </w:pPr>
      <w:r>
        <w:rPr/>
        <w:t xml:space="preserve">图表：2019-2023年中成药制造主营业务收入同比增速 166</w:t>
      </w:r>
    </w:p>
    <w:p>
      <w:pPr>
        <w:spacing w:after="150"/>
      </w:pPr>
      <w:r>
        <w:rPr/>
        <w:t xml:space="preserve">图表：2019-2023年中成药制造利润总额及同比增长 167</w:t>
      </w:r>
    </w:p>
    <w:p>
      <w:pPr>
        <w:spacing w:after="150"/>
      </w:pPr>
      <w:r>
        <w:rPr/>
        <w:t xml:space="preserve">图表：2019-2023年我国生物药品制造业主营业务收入及同比增速 167</w:t>
      </w:r>
    </w:p>
    <w:p>
      <w:pPr>
        <w:spacing w:after="150"/>
      </w:pPr>
      <w:r>
        <w:rPr/>
        <w:t xml:space="preserve">图表：2019-2023年我国生物药品制造业利润总额及同比增速 167</w:t>
      </w:r>
    </w:p>
    <w:p>
      <w:pPr>
        <w:spacing w:after="150"/>
      </w:pPr>
      <w:r>
        <w:rPr/>
        <w:t xml:space="preserve">图表：2019-2023年1-12月医药行业及主要子行业偿债能力指标 168</w:t>
      </w:r>
    </w:p>
    <w:p>
      <w:pPr>
        <w:spacing w:after="150"/>
      </w:pPr>
      <w:r>
        <w:rPr/>
        <w:t xml:space="preserve">图表：2019-2023年6月-2019-2023年12月医药行业及主要子行业资产负债率比较 169</w:t>
      </w:r>
    </w:p>
    <w:p>
      <w:pPr>
        <w:spacing w:after="150"/>
      </w:pPr>
      <w:r>
        <w:rPr/>
        <w:t xml:space="preserve">图表：2019-2023年6月-2019-2023年12月医药行业及主要子行业利息保障倍数比较 170</w:t>
      </w:r>
    </w:p>
    <w:p>
      <w:pPr>
        <w:spacing w:after="150"/>
      </w:pPr>
      <w:r>
        <w:rPr/>
        <w:t xml:space="preserve">图表：2019-2023年我国医药制造业负债合计及同比增长 170</w:t>
      </w:r>
    </w:p>
    <w:p>
      <w:pPr>
        <w:spacing w:after="150"/>
      </w:pPr>
      <w:r>
        <w:rPr/>
        <w:t xml:space="preserve">图表：2019-2023年我国化学原料药负债合计及同比增速 171</w:t>
      </w:r>
    </w:p>
    <w:p>
      <w:pPr>
        <w:spacing w:after="150"/>
      </w:pPr>
      <w:r>
        <w:rPr/>
        <w:t xml:space="preserve">图表：2019-2023年我国中药饮片加工负债合计及同比增长 171</w:t>
      </w:r>
    </w:p>
    <w:p>
      <w:pPr>
        <w:spacing w:after="150"/>
      </w:pPr>
      <w:r>
        <w:rPr/>
        <w:t xml:space="preserve">图表：2019-2023年我国化学制剂药负债合计及同比增速 171</w:t>
      </w:r>
    </w:p>
    <w:p>
      <w:pPr>
        <w:spacing w:after="150"/>
      </w:pPr>
      <w:r>
        <w:rPr/>
        <w:t xml:space="preserve">图表：2019-2023年我国中成药制造业负债合计及同比增速 172</w:t>
      </w:r>
    </w:p>
    <w:p>
      <w:pPr>
        <w:spacing w:after="150"/>
      </w:pPr>
      <w:r>
        <w:rPr/>
        <w:t xml:space="preserve">图表：2019-2023年我国生物药品负债合计及同比增速 172</w:t>
      </w:r>
    </w:p>
    <w:p>
      <w:pPr>
        <w:spacing w:after="150"/>
      </w:pPr>
      <w:r>
        <w:rPr/>
        <w:t xml:space="preserve">图表：2019-2023年1-12月医药行业及主要子行业营运能力指标 173</w:t>
      </w:r>
    </w:p>
    <w:p>
      <w:pPr>
        <w:spacing w:after="150"/>
      </w:pPr>
      <w:r>
        <w:rPr/>
        <w:t xml:space="preserve">图表：2019-2023年6月-2019-2023年12月医药行业及主要子行业应收账款周转率比较 174</w:t>
      </w:r>
    </w:p>
    <w:p>
      <w:pPr>
        <w:spacing w:after="150"/>
      </w:pPr>
      <w:r>
        <w:rPr/>
        <w:t xml:space="preserve">图表：2019-2023年6月-2019-2023年12月医药行业及主要子行业流动资产周转率比较 175</w:t>
      </w:r>
    </w:p>
    <w:p>
      <w:pPr>
        <w:spacing w:after="150"/>
      </w:pPr>
      <w:r>
        <w:rPr/>
        <w:t xml:space="preserve">图表：2019-2023年12月我国医药制造业企业单位数 176</w:t>
      </w:r>
    </w:p>
    <w:p>
      <w:pPr>
        <w:spacing w:after="150"/>
      </w:pPr>
      <w:r>
        <w:rPr/>
        <w:t xml:space="preserve">图表：2019-2023年我国医药制造业从业人员平均人数及同比增长 176</w:t>
      </w:r>
    </w:p>
    <w:p>
      <w:pPr>
        <w:spacing w:after="150"/>
      </w:pPr>
      <w:r>
        <w:rPr/>
        <w:t xml:space="preserve">图表：2019-2023年12月我国化学药品原料药制造企业单位数 177</w:t>
      </w:r>
    </w:p>
    <w:p>
      <w:pPr>
        <w:spacing w:after="150"/>
      </w:pPr>
      <w:r>
        <w:rPr/>
        <w:t xml:space="preserve">图表：2019-2023年我国化学药品原药制造从业人员平均人数及同比增长 177</w:t>
      </w:r>
    </w:p>
    <w:p>
      <w:pPr>
        <w:spacing w:after="150"/>
      </w:pPr>
      <w:r>
        <w:rPr/>
        <w:t xml:space="preserve">图表：2019-2023年我国左旋多巴平均价格 183</w:t>
      </w:r>
    </w:p>
    <w:p>
      <w:pPr>
        <w:spacing w:after="150"/>
      </w:pPr>
      <w:r>
        <w:rPr/>
        <w:t xml:space="preserve">图表：2019-2023年12月我国化学药品原药制造出口交货值及同比增长 184</w:t>
      </w:r>
    </w:p>
    <w:p>
      <w:pPr>
        <w:spacing w:after="150"/>
      </w:pPr>
      <w:r>
        <w:rPr/>
        <w:t xml:space="preserve">图表：2019-2023年12月我国医药制造业出口交货值及同比增长 185</w:t>
      </w:r>
    </w:p>
    <w:p>
      <w:pPr>
        <w:spacing w:after="150"/>
      </w:pPr>
      <w:r>
        <w:rPr/>
        <w:t xml:space="preserve">图表：2019-2023年12月我国中药饮片加工出口交货值及同比增长 185</w:t>
      </w:r>
    </w:p>
    <w:p>
      <w:pPr>
        <w:spacing w:after="150"/>
      </w:pPr>
      <w:r>
        <w:rPr/>
        <w:t xml:space="preserve">图表：2019-2023年我国中成药出口交货值及增速 185</w:t>
      </w:r>
    </w:p>
    <w:p>
      <w:pPr>
        <w:spacing w:after="150"/>
      </w:pPr>
      <w:r>
        <w:rPr/>
        <w:t xml:space="preserve">图表：2019-2023年12月我国生物药品制造出口交货值及同比增长 186</w:t>
      </w:r>
    </w:p>
    <w:p>
      <w:pPr>
        <w:spacing w:after="150"/>
      </w:pPr>
      <w:r>
        <w:rPr/>
        <w:t xml:space="preserve">图表：中国与印度原料药生产企业数量对比 200</w:t>
      </w:r>
    </w:p>
    <w:p>
      <w:pPr>
        <w:spacing w:after="150"/>
      </w:pPr>
      <w:r>
        <w:rPr/>
        <w:t xml:space="preserve">图表：2019-2023年各省市化学药品原药和中成药产量对比 214</w:t>
      </w:r>
    </w:p>
    <w:p>
      <w:pPr>
        <w:spacing w:after="150"/>
      </w:pPr>
      <w:r>
        <w:rPr/>
        <w:t xml:space="preserve">图表：2019-2023年各省市化学药品原药和中成药产量对比 214</w:t>
      </w:r>
    </w:p>
    <w:p>
      <w:pPr>
        <w:spacing w:after="150"/>
      </w:pPr>
      <w:r>
        <w:rPr/>
        <w:t xml:space="preserve">图表：2019-2023年各省市化学药品原药和中成药产量对比 215</w:t>
      </w:r>
    </w:p>
    <w:p>
      <w:pPr>
        <w:spacing w:after="150"/>
      </w:pPr>
      <w:r>
        <w:rPr/>
        <w:t xml:space="preserve">图表：2019-2023年各省市化学药品原药和中成药产量对比 215</w:t>
      </w:r>
    </w:p>
    <w:p>
      <w:pPr>
        <w:spacing w:after="150"/>
      </w:pPr>
      <w:r>
        <w:rPr/>
        <w:t xml:space="preserve">图表：2019-2023年各省市化学药品原药和中成药产量对比 216</w:t>
      </w:r>
    </w:p>
    <w:p>
      <w:pPr>
        <w:spacing w:after="150"/>
      </w:pPr>
      <w:r>
        <w:rPr/>
        <w:t xml:space="preserve">图表：2019-2023年各省市化学药品原药和中成药产量对比 216</w:t>
      </w:r>
    </w:p>
    <w:p>
      <w:pPr>
        <w:spacing w:after="150"/>
      </w:pPr>
      <w:r>
        <w:rPr/>
        <w:t xml:space="preserve">图表：2024-2029年中成药产量预测 217</w:t>
      </w:r>
    </w:p>
    <w:p>
      <w:pPr>
        <w:spacing w:after="150"/>
      </w:pPr>
      <w:r>
        <w:rPr/>
        <w:t xml:space="preserve">图表：2024-2029年化学原料药产量预测 217</w:t>
      </w:r>
    </w:p>
    <w:p>
      <w:pPr>
        <w:spacing w:after="150"/>
      </w:pPr>
      <w:r>
        <w:rPr/>
        <w:t xml:space="preserve">图表：2019-2023年医疗卫生机构总资产 218</w:t>
      </w:r>
    </w:p>
    <w:p>
      <w:pPr>
        <w:spacing w:after="150"/>
      </w:pPr>
      <w:r>
        <w:rPr/>
        <w:t xml:space="preserve">图表：2019-2023年医疗卫生机构总负债 218</w:t>
      </w:r>
    </w:p>
    <w:p>
      <w:pPr>
        <w:spacing w:after="150"/>
      </w:pPr>
      <w:r>
        <w:rPr/>
        <w:t xml:space="preserve">图表：2019-2023年医疗卫生机构数区域结构 219</w:t>
      </w:r>
    </w:p>
    <w:p>
      <w:pPr>
        <w:spacing w:after="150"/>
      </w:pPr>
      <w:r>
        <w:rPr/>
        <w:t xml:space="preserve">图表：2019-2023年医院数量区域结构 219</w:t>
      </w:r>
    </w:p>
    <w:p>
      <w:pPr>
        <w:spacing w:after="150"/>
      </w:pPr>
      <w:r>
        <w:rPr/>
        <w:t xml:space="preserve">图表：2019-2023年东北地区医疗卫生机构数 220</w:t>
      </w:r>
    </w:p>
    <w:p>
      <w:pPr>
        <w:spacing w:after="150"/>
      </w:pPr>
      <w:r>
        <w:rPr/>
        <w:t xml:space="preserve">图表：2019-2023年东北地区医院数 220</w:t>
      </w:r>
    </w:p>
    <w:p>
      <w:pPr>
        <w:spacing w:after="150"/>
      </w:pPr>
      <w:r>
        <w:rPr/>
        <w:t xml:space="preserve">图表：2019-2023年华北地区医疗卫生机构数 221</w:t>
      </w:r>
    </w:p>
    <w:p>
      <w:pPr>
        <w:spacing w:after="150"/>
      </w:pPr>
      <w:r>
        <w:rPr/>
        <w:t xml:space="preserve">图表：2019-2023年华北地区医院数 221</w:t>
      </w:r>
    </w:p>
    <w:p>
      <w:pPr>
        <w:spacing w:after="150"/>
      </w:pPr>
      <w:r>
        <w:rPr/>
        <w:t xml:space="preserve">图表：2019-2023年华东地区医疗卫生机构数 222</w:t>
      </w:r>
    </w:p>
    <w:p>
      <w:pPr>
        <w:spacing w:after="150"/>
      </w:pPr>
      <w:r>
        <w:rPr/>
        <w:t xml:space="preserve">图表：2019-2023年华东地区医院数 222</w:t>
      </w:r>
    </w:p>
    <w:p>
      <w:pPr>
        <w:spacing w:after="150"/>
      </w:pPr>
      <w:r>
        <w:rPr/>
        <w:t xml:space="preserve">图表：2019-2023年华中地区医疗卫生机构数 223</w:t>
      </w:r>
    </w:p>
    <w:p>
      <w:pPr>
        <w:spacing w:after="150"/>
      </w:pPr>
      <w:r>
        <w:rPr/>
        <w:t xml:space="preserve">图表：2019-2023年华中地区医院数 223</w:t>
      </w:r>
    </w:p>
    <w:p>
      <w:pPr>
        <w:spacing w:after="150"/>
      </w:pPr>
      <w:r>
        <w:rPr/>
        <w:t xml:space="preserve">图表：2019-2023年华南地区医疗卫生机构数 224</w:t>
      </w:r>
    </w:p>
    <w:p>
      <w:pPr>
        <w:spacing w:after="150"/>
      </w:pPr>
      <w:r>
        <w:rPr/>
        <w:t xml:space="preserve">图表：2019-2023年华南地区医院数 224</w:t>
      </w:r>
    </w:p>
    <w:p>
      <w:pPr>
        <w:spacing w:after="150"/>
      </w:pPr>
      <w:r>
        <w:rPr/>
        <w:t xml:space="preserve">图表：2019-2023年西南地区医疗卫生机构数 225</w:t>
      </w:r>
    </w:p>
    <w:p>
      <w:pPr>
        <w:spacing w:after="150"/>
      </w:pPr>
      <w:r>
        <w:rPr/>
        <w:t xml:space="preserve">图表：2019-2023年西南地区医院数 225</w:t>
      </w:r>
    </w:p>
    <w:p>
      <w:pPr>
        <w:spacing w:after="150"/>
      </w:pPr>
      <w:r>
        <w:rPr/>
        <w:t xml:space="preserve">图表：2019-2023年西北地区医疗卫生机构数 226</w:t>
      </w:r>
    </w:p>
    <w:p>
      <w:pPr>
        <w:spacing w:after="150"/>
      </w:pPr>
      <w:r>
        <w:rPr/>
        <w:t xml:space="preserve">图表：2019-2023年西北地区医院数 226</w:t>
      </w:r>
    </w:p>
    <w:p>
      <w:pPr>
        <w:spacing w:after="150"/>
      </w:pPr>
      <w:r>
        <w:rPr/>
        <w:t xml:space="preserve">图表：2019-2023年1-12月医疗卫生机构数 227</w:t>
      </w:r>
    </w:p>
    <w:p>
      <w:pPr>
        <w:spacing w:after="150"/>
      </w:pPr>
      <w:r>
        <w:rPr/>
        <w:t xml:space="preserve">图表：2019-2023年1-12月医院数量 227</w:t>
      </w:r>
    </w:p>
    <w:p>
      <w:pPr>
        <w:spacing w:after="150"/>
      </w:pPr>
      <w:r>
        <w:rPr/>
        <w:t xml:space="preserve">图表：2019-2023年医疗卫生机构床位数 228</w:t>
      </w:r>
    </w:p>
    <w:p>
      <w:pPr>
        <w:spacing w:after="150"/>
      </w:pPr>
      <w:r>
        <w:rPr/>
        <w:t xml:space="preserve">图表：2019-2023年医院、卫生院需求量 228</w:t>
      </w:r>
    </w:p>
    <w:p>
      <w:pPr>
        <w:spacing w:after="150"/>
      </w:pPr>
      <w:r>
        <w:rPr/>
        <w:t xml:space="preserve">图表：2019-2023年公立医院住院病人人均医药费用 228</w:t>
      </w:r>
    </w:p>
    <w:p>
      <w:pPr>
        <w:spacing w:after="150"/>
      </w:pPr>
      <w:r>
        <w:rPr/>
        <w:t xml:space="preserve">图表：2019-2023年医疗卫生机构医疗卫生机构诊疗人次 229</w:t>
      </w:r>
    </w:p>
    <w:p>
      <w:pPr>
        <w:spacing w:after="150"/>
      </w:pPr>
      <w:r>
        <w:rPr/>
        <w:t xml:space="preserve">图表：2019-2023年医疗卫生机构医疗卫生机构入院人数 229</w:t>
      </w:r>
    </w:p>
    <w:p>
      <w:pPr>
        <w:spacing w:after="150"/>
      </w:pPr>
      <w:r>
        <w:rPr/>
        <w:t xml:space="preserve">图表：2019-2023年精华制药集团股份有限公司核心财务指标 252</w:t>
      </w:r>
    </w:p>
    <w:p>
      <w:pPr>
        <w:spacing w:after="150"/>
      </w:pPr>
      <w:r>
        <w:rPr/>
        <w:t xml:space="preserve">图表：2019-2023年精华制药集团股份有限公司资产负债指标 252</w:t>
      </w:r>
    </w:p>
    <w:p>
      <w:pPr>
        <w:spacing w:after="150"/>
      </w:pPr>
      <w:r>
        <w:rPr/>
        <w:t xml:space="preserve">图表：2019-2023年精华制药集团股份有限公司利润分配指标 252</w:t>
      </w:r>
    </w:p>
    <w:p>
      <w:pPr>
        <w:spacing w:after="150"/>
      </w:pPr>
      <w:r>
        <w:rPr/>
        <w:t xml:space="preserve">图表：2019-2023年精华制药集团股份有限公司现金流量指标 253</w:t>
      </w:r>
    </w:p>
    <w:p>
      <w:pPr>
        <w:spacing w:after="150"/>
      </w:pPr>
      <w:r>
        <w:rPr/>
        <w:t xml:space="preserve">图表：2019-2023年精华制药集团股份有限公司流动资产表 253</w:t>
      </w:r>
    </w:p>
    <w:p>
      <w:pPr>
        <w:spacing w:after="150"/>
      </w:pPr>
      <w:r>
        <w:rPr/>
        <w:t xml:space="preserve">图表：2019-2023年精华制药集团股份有限公司非流动资产表 253</w:t>
      </w:r>
    </w:p>
    <w:p>
      <w:pPr>
        <w:spacing w:after="150"/>
      </w:pPr>
      <w:r>
        <w:rPr/>
        <w:t xml:space="preserve">图表：2019-2023年精华制药集团股份有限公司流动负债表 254</w:t>
      </w:r>
    </w:p>
    <w:p>
      <w:pPr>
        <w:spacing w:after="150"/>
      </w:pPr>
      <w:r>
        <w:rPr/>
        <w:t xml:space="preserve">图表：2019-2023年精华制药集团股份有限公司非流动负债表 255</w:t>
      </w:r>
    </w:p>
    <w:p>
      <w:pPr>
        <w:spacing w:after="150"/>
      </w:pPr>
      <w:r>
        <w:rPr/>
        <w:t xml:space="preserve">图表：2019-2023年精华制药集团股份有限公司所有者权益表 255</w:t>
      </w:r>
    </w:p>
    <w:p>
      <w:pPr>
        <w:spacing w:after="150"/>
      </w:pPr>
      <w:r>
        <w:rPr/>
        <w:t xml:space="preserve">图表：2019-2023年精华制药集团股份有限公司利润分配表 256</w:t>
      </w:r>
    </w:p>
    <w:p>
      <w:pPr>
        <w:spacing w:after="150"/>
      </w:pPr>
      <w:r>
        <w:rPr/>
        <w:t xml:space="preserve">图表：2019-2023年精华制药集团股份有限公司经营活动产生的现金流量 257</w:t>
      </w:r>
    </w:p>
    <w:p>
      <w:pPr>
        <w:spacing w:after="150"/>
      </w:pPr>
      <w:r>
        <w:rPr/>
        <w:t xml:space="preserve">图表：2019-2023年精华制药集团股份有限公司投资活动产生的现金流量 257</w:t>
      </w:r>
    </w:p>
    <w:p>
      <w:pPr>
        <w:spacing w:after="150"/>
      </w:pPr>
      <w:r>
        <w:rPr/>
        <w:t xml:space="preserve">图表：2019-2023年精华制药集团股份有限公司筹资活动产生的现金流量 258</w:t>
      </w:r>
    </w:p>
    <w:p>
      <w:pPr>
        <w:spacing w:after="150"/>
      </w:pPr>
      <w:r>
        <w:rPr/>
        <w:t xml:space="preserve">图表：2019-2023年精华制药集团股份有限公司现金及现金等价物净增加额 259</w:t>
      </w:r>
    </w:p>
    <w:p>
      <w:pPr>
        <w:spacing w:after="150"/>
      </w:pPr>
      <w:r>
        <w:rPr/>
        <w:t xml:space="preserve">图表：2019-2023年第二季度精华制药集团股份有限公司主营业务收入 259</w:t>
      </w:r>
    </w:p>
    <w:p>
      <w:pPr>
        <w:spacing w:after="150"/>
      </w:pPr>
      <w:r>
        <w:rPr/>
        <w:t xml:space="preserve">图表：2024-2029年我国左旋多巴市场需求量预测 273</w:t>
      </w:r>
    </w:p>
    <w:p>
      <w:pPr>
        <w:spacing w:after="150"/>
      </w:pPr>
      <w:r>
        <w:rPr/>
        <w:t xml:space="preserve">图表：2024-2029年我国左旋多巴供给量预测 273</w:t>
      </w:r>
    </w:p>
    <w:p>
      <w:pPr>
        <w:spacing w:after="150"/>
      </w:pPr>
      <w:r>
        <w:rPr/>
        <w:t xml:space="preserve">图表：2024-2029年我国左旋多巴平均价格预测 274</w:t>
      </w:r>
    </w:p>
    <w:p>
      <w:pPr>
        <w:spacing w:after="150"/>
      </w:pPr>
      <w:r>
        <w:rPr/>
        <w:t xml:space="preserve">图表：农村和城市60岁以上老龄人口数预测 282</w:t>
      </w:r>
    </w:p>
    <w:p>
      <w:pPr>
        <w:spacing w:after="150"/>
      </w:pPr>
      <w:r>
        <w:rPr/>
        <w:t xml:space="preserve">图表：我国60岁以上老龄人群医疗总费用预测(低方案) 282</w:t>
      </w:r>
    </w:p>
    <w:p>
      <w:pPr>
        <w:spacing w:after="150"/>
      </w:pPr>
      <w:r>
        <w:rPr/>
        <w:t xml:space="preserve">图表：我国农村60岁以上老龄人群医疗总费用预测(低方案) 282</w:t>
      </w:r>
    </w:p>
    <w:p>
      <w:pPr>
        <w:spacing w:after="150"/>
      </w:pPr>
      <w:r>
        <w:rPr/>
        <w:t xml:space="preserve">图表：我国城市60岁以上老龄人群医疗总费用预测(低方案) 283</w:t>
      </w:r>
    </w:p>
    <w:p>
      <w:pPr>
        <w:spacing w:after="150"/>
      </w:pPr>
      <w:r>
        <w:rPr/>
        <w:t xml:space="preserve">图表：我国60岁以上老龄人群医疗总费用预测(高方案) 283</w:t>
      </w:r>
    </w:p>
    <w:p>
      <w:pPr>
        <w:spacing w:after="150"/>
      </w:pPr>
      <w:r>
        <w:rPr/>
        <w:t xml:space="preserve">图表：我国农村60岁以上老龄人群医疗总费用预测(高方案) 284</w:t>
      </w:r>
    </w:p>
    <w:p>
      <w:pPr>
        <w:spacing w:after="150"/>
      </w:pPr>
      <w:r>
        <w:rPr/>
        <w:t xml:space="preserve">图表：我国城市60岁以上老龄人群医疗总费用预测(高方案) 284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2024-2029年中国左旋多巴行业深度分析与投资前景预测报告</dc:title>
  <dc:description>2024-2029年中国左旋多巴行业深度分析与投资前景预测报告</dc:description>
  <dc:subject>2024-2029年中国左旋多巴行业深度分析与投资前景预测报告</dc:subject>
  <cp:keywords>研究报告</cp:keywords>
  <cp:category>研究报告</cp:category>
  <cp:lastModifiedBy>北京中道泰和信息咨询有限公司</cp:lastModifiedBy>
  <dcterms:created xsi:type="dcterms:W3CDTF">2024-01-23T09:44:43+08:00</dcterms:created>
  <dcterms:modified xsi:type="dcterms:W3CDTF">2024-01-23T09:44:43+08:00</dcterms:modified>
</cp:coreProperties>
</file>

<file path=docProps/custom.xml><?xml version="1.0" encoding="utf-8"?>
<Properties xmlns="http://schemas.openxmlformats.org/officeDocument/2006/custom-properties" xmlns:vt="http://schemas.openxmlformats.org/officeDocument/2006/docPropsVTypes"/>
</file>