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2026-2031年中国电玩城市场深度调查与投资前景分析报告</w:t>
      </w:r>
    </w:p>
    <w:p>
      <w:pPr>
        <w:spacing w:after="150"/>
      </w:pPr>
      <w:r>
        <w:rPr>
          <w:b w:val="1"/>
          <w:bCs w:val="1"/>
        </w:rPr>
        <w:t xml:space="preserve">报告简介</w:t>
      </w:r>
    </w:p>
    <w:p>
      <w:pPr>
        <w:spacing w:after="150"/>
      </w:pPr>
      <w:r>
        <w:rPr/>
        <w:t xml:space="preserve">电玩城行业研究报告中的电玩城行业数据分析以权威的国家统计数据为基础，采用宏观和微观相结合的分析方式，利用科学的统计分析方法，在描述行业概貌的同时，对电玩城行业进行细化分析，包括产品总体状况、产品生产情况、重点企业状况、主要产品总产量、进出口情况等。报告中主要运用图表及表格方式，直观地阐明了行业的经济类型构成、规模构成、经营效益比较、生产状况及对外贸易情况等，是企业了解电玩城行业市场状况必不可少的助手。在形式上，报告以丰富的数据和图表为主，突出文章 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玩城行业研究单位等公布和提供的大量资料。报告对我国电玩城行业的供需状况、发展现状、子行业发展变化等进行了分析，重点分析了国内外电玩城行业的发展现状、如何面对行业的发展挑战、行业的发展建议、行业竞争力，以及行业的投资分析和趋势预测等等。报告还综合了电玩城行业的整体发展动态，对行业在产品方面提供了参考建议和具体解决办法。报告对于电玩城产品生产企业、经销商、行业管理部门以及拟进入该行业的投资者具有重要的参考价值，对于研究我国电玩城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第一部分 行业发展概述</w:t>
      </w:r>
    </w:p>
    <w:p>
      <w:pPr>
        <w:spacing w:before="75" w:after="0"/>
      </w:pPr>
      <w:r>
        <w:rPr>
          <w:b w:val="1"/>
          <w:bCs w:val="1"/>
        </w:rPr>
        <w:t xml:space="preserve">第一章 电玩城行业概述</w:t>
      </w:r>
    </w:p>
    <w:p>
      <w:pPr>
        <w:spacing w:before="75" w:after="0"/>
      </w:pPr>
      <w:r>
        <w:rPr/>
        <w:t xml:space="preserve">第一节 行业定义</w:t>
      </w:r>
    </w:p>
    <w:p>
      <w:pPr>
        <w:spacing w:before="75" w:after="0"/>
      </w:pPr>
      <w:r>
        <w:rPr/>
        <w:t xml:space="preserve">第二节 电玩城用途</w:t>
      </w:r>
    </w:p>
    <w:p>
      <w:pPr>
        <w:spacing w:before="75" w:after="0"/>
      </w:pPr>
      <w:r>
        <w:rPr/>
        <w:t xml:space="preserve">第三节 电玩城市场特点分析</w:t>
      </w:r>
    </w:p>
    <w:p>
      <w:pPr>
        <w:spacing w:before="75" w:after="0"/>
      </w:pPr>
      <w:r>
        <w:rPr/>
        <w:t xml:space="preserve">一、产品特征</w:t>
      </w:r>
    </w:p>
    <w:p>
      <w:pPr>
        <w:spacing w:before="75" w:after="0"/>
      </w:pPr>
      <w:r>
        <w:rPr/>
        <w:t xml:space="preserve">二、价格特征</w:t>
      </w:r>
    </w:p>
    <w:p>
      <w:pPr>
        <w:spacing w:before="75" w:after="0"/>
      </w:pPr>
      <w:r>
        <w:rPr/>
        <w:t xml:space="preserve">三、渠道特征</w:t>
      </w:r>
    </w:p>
    <w:p>
      <w:pPr>
        <w:spacing w:before="75" w:after="0"/>
      </w:pPr>
      <w:r>
        <w:rPr/>
        <w:t xml:space="preserve">四、人员消费特征</w:t>
      </w:r>
    </w:p>
    <w:p>
      <w:pPr>
        <w:spacing w:before="75" w:after="0"/>
      </w:pPr>
      <w:r>
        <w:rPr/>
        <w:t xml:space="preserve">第四节 行业发展周期特征分析</w:t>
      </w:r>
    </w:p>
    <w:p>
      <w:pPr>
        <w:spacing w:before="75" w:after="0"/>
      </w:pPr>
      <w:r>
        <w:rPr>
          <w:b w:val="1"/>
          <w:bCs w:val="1"/>
        </w:rPr>
        <w:t xml:space="preserve">第二章 电玩城行业环境分析</w:t>
      </w:r>
    </w:p>
    <w:p>
      <w:pPr>
        <w:spacing w:before="75" w:after="0"/>
      </w:pPr>
      <w:r>
        <w:rPr/>
        <w:t xml:space="preserve">第一节 中国经济发展环境分析</w:t>
      </w:r>
    </w:p>
    <w:p>
      <w:pPr>
        <w:spacing w:before="75" w:after="0"/>
      </w:pPr>
      <w:r>
        <w:rPr/>
        <w:t xml:space="preserve">一、中国GDP分析</w:t>
      </w:r>
    </w:p>
    <w:p>
      <w:pPr>
        <w:spacing w:before="75" w:after="0"/>
      </w:pPr>
      <w:r>
        <w:rPr/>
        <w:t xml:space="preserve">三、固定资产投资</w:t>
      </w:r>
    </w:p>
    <w:p>
      <w:pPr>
        <w:spacing w:before="75" w:after="0"/>
      </w:pPr>
      <w:r>
        <w:rPr/>
        <w:t xml:space="preserve">三、城镇人员从业状况</w:t>
      </w:r>
    </w:p>
    <w:p>
      <w:pPr>
        <w:spacing w:before="75" w:after="0"/>
      </w:pPr>
      <w:r>
        <w:rPr/>
        <w:t xml:space="preserve">四、恩格尔系数分析</w:t>
      </w:r>
    </w:p>
    <w:p>
      <w:pPr>
        <w:spacing w:before="75" w:after="0"/>
      </w:pPr>
      <w:r>
        <w:rPr/>
        <w:t xml:space="preserve">五、2026-2031年中国宏观经济发展预测</w:t>
      </w:r>
    </w:p>
    <w:p>
      <w:pPr>
        <w:spacing w:before="75" w:after="0"/>
      </w:pPr>
      <w:r>
        <w:rPr/>
        <w:t xml:space="preserve">第二节 中国电玩城行业政策环境分析</w:t>
      </w:r>
    </w:p>
    <w:p>
      <w:pPr>
        <w:spacing w:before="75" w:after="0"/>
      </w:pPr>
      <w:r>
        <w:rPr/>
        <w:t xml:space="preserve">一、产业政策分析</w:t>
      </w:r>
    </w:p>
    <w:p>
      <w:pPr>
        <w:spacing w:before="75" w:after="0"/>
      </w:pPr>
      <w:r>
        <w:rPr/>
        <w:t xml:space="preserve">二、相关产业政策影响分析</w:t>
      </w:r>
    </w:p>
    <w:p>
      <w:pPr>
        <w:spacing w:before="75" w:after="0"/>
      </w:pPr>
      <w:r>
        <w:rPr/>
        <w:t xml:space="preserve">第三节 中国电玩城行业社会环境分析</w:t>
      </w:r>
    </w:p>
    <w:p>
      <w:pPr>
        <w:spacing w:before="75" w:after="0"/>
      </w:pPr>
      <w:r>
        <w:rPr>
          <w:b w:val="1"/>
          <w:bCs w:val="1"/>
        </w:rPr>
        <w:t xml:space="preserve">第三章 全球电玩城游戏设备市场分析</w:t>
      </w:r>
    </w:p>
    <w:p>
      <w:pPr>
        <w:spacing w:before="75" w:after="0"/>
      </w:pPr>
      <w:r>
        <w:rPr/>
        <w:t xml:space="preserve">第一节 电玩城游戏设备产能分析及预测</w:t>
      </w:r>
    </w:p>
    <w:p>
      <w:pPr>
        <w:spacing w:before="75" w:after="0"/>
      </w:pPr>
      <w:r>
        <w:rPr/>
        <w:t xml:space="preserve">一、2021-2026年全球电玩城游戏设备产能分析</w:t>
      </w:r>
    </w:p>
    <w:p>
      <w:pPr>
        <w:spacing w:before="75" w:after="0"/>
      </w:pPr>
      <w:r>
        <w:rPr/>
        <w:t xml:space="preserve">二、2026-2031年全球电玩城游戏设备产能预测</w:t>
      </w:r>
    </w:p>
    <w:p>
      <w:pPr>
        <w:spacing w:before="75" w:after="0"/>
      </w:pPr>
      <w:r>
        <w:rPr/>
        <w:t xml:space="preserve">第二节 电玩城产品产量分析及预测</w:t>
      </w:r>
    </w:p>
    <w:p>
      <w:pPr>
        <w:spacing w:before="75" w:after="0"/>
      </w:pPr>
      <w:r>
        <w:rPr/>
        <w:t xml:space="preserve">一、2021-2026年全球电玩城游戏设备产量分析</w:t>
      </w:r>
    </w:p>
    <w:p>
      <w:pPr>
        <w:spacing w:before="75" w:after="0"/>
      </w:pPr>
      <w:r>
        <w:rPr/>
        <w:t xml:space="preserve">二、2026-2031年全球电玩城游戏设备产量预测</w:t>
      </w:r>
    </w:p>
    <w:p>
      <w:pPr>
        <w:spacing w:before="75" w:after="0"/>
      </w:pPr>
      <w:r>
        <w:rPr/>
        <w:t xml:space="preserve">第三节 电玩城游戏设备市场需求分析及预测</w:t>
      </w:r>
    </w:p>
    <w:p>
      <w:pPr>
        <w:spacing w:before="75" w:after="0"/>
      </w:pPr>
      <w:r>
        <w:rPr/>
        <w:t xml:space="preserve">一、2021-2026年全球电玩城游戏设备市场需求分析</w:t>
      </w:r>
    </w:p>
    <w:p>
      <w:pPr>
        <w:spacing w:before="75" w:after="0"/>
      </w:pPr>
      <w:r>
        <w:rPr/>
        <w:t xml:space="preserve">二、2026-2031年全球电玩城游戏设备市场需求预测</w:t>
      </w:r>
    </w:p>
    <w:p>
      <w:pPr>
        <w:spacing w:before="75" w:after="0"/>
      </w:pPr>
      <w:r>
        <w:rPr>
          <w:b w:val="1"/>
          <w:bCs w:val="1"/>
        </w:rPr>
        <w:t xml:space="preserve">第四章 我国电玩城行业运行现状分析</w:t>
      </w:r>
    </w:p>
    <w:p>
      <w:pPr>
        <w:spacing w:before="75" w:after="0"/>
      </w:pPr>
      <w:r>
        <w:rPr/>
        <w:t xml:space="preserve">第一节 我国电玩城行业发展状况分析</w:t>
      </w:r>
    </w:p>
    <w:p>
      <w:pPr>
        <w:spacing w:before="75" w:after="0"/>
      </w:pPr>
      <w:r>
        <w:rPr/>
        <w:t xml:space="preserve">一、我国电玩城行业发展阶段</w:t>
      </w:r>
    </w:p>
    <w:p>
      <w:pPr>
        <w:spacing w:before="75" w:after="0"/>
      </w:pPr>
      <w:r>
        <w:rPr/>
        <w:t xml:space="preserve">二、我国电玩城行业发展特点分析</w:t>
      </w:r>
    </w:p>
    <w:p>
      <w:pPr>
        <w:spacing w:before="75" w:after="0"/>
      </w:pPr>
      <w:r>
        <w:rPr/>
        <w:t xml:space="preserve">三、我国电玩城行业商业模式分析</w:t>
      </w:r>
    </w:p>
    <w:p>
      <w:pPr>
        <w:spacing w:before="75" w:after="0"/>
      </w:pPr>
      <w:r>
        <w:rPr/>
        <w:t xml:space="preserve">第二节 电玩城行业发展现状</w:t>
      </w:r>
    </w:p>
    <w:p>
      <w:pPr>
        <w:spacing w:before="75" w:after="0"/>
      </w:pPr>
      <w:r>
        <w:rPr/>
        <w:t xml:space="preserve">一、我国电玩城行业市场规模</w:t>
      </w:r>
    </w:p>
    <w:p>
      <w:pPr>
        <w:spacing w:before="75" w:after="0"/>
      </w:pPr>
      <w:r>
        <w:rPr/>
        <w:t xml:space="preserve">二、我国电玩城行业发展分析</w:t>
      </w:r>
    </w:p>
    <w:p>
      <w:pPr>
        <w:spacing w:before="75" w:after="0"/>
      </w:pPr>
      <w:r>
        <w:rPr/>
        <w:t xml:space="preserve">三、中国电玩城企业发展分析</w:t>
      </w:r>
    </w:p>
    <w:p>
      <w:pPr>
        <w:spacing w:before="75" w:after="0"/>
      </w:pPr>
      <w:r>
        <w:rPr/>
        <w:t xml:space="preserve">四、电玩城产业集聚发展现状</w:t>
      </w:r>
    </w:p>
    <w:p>
      <w:pPr>
        <w:spacing w:before="75" w:after="0"/>
      </w:pPr>
      <w:r>
        <w:rPr/>
        <w:t xml:space="preserve">第三节 中国消费者电玩城消费情况</w:t>
      </w:r>
    </w:p>
    <w:p>
      <w:pPr>
        <w:spacing w:before="75" w:after="0"/>
      </w:pPr>
      <w:r>
        <w:rPr/>
        <w:t xml:space="preserve">一、人群消费结构</w:t>
      </w:r>
    </w:p>
    <w:p>
      <w:pPr>
        <w:spacing w:before="75" w:after="0"/>
      </w:pPr>
      <w:r>
        <w:rPr/>
        <w:t xml:space="preserve">二、人群单次消费金额</w:t>
      </w:r>
    </w:p>
    <w:p>
      <w:pPr>
        <w:spacing w:before="75" w:after="0"/>
      </w:pPr>
      <w:r>
        <w:rPr/>
        <w:t xml:space="preserve">三、人群消费频率</w:t>
      </w:r>
    </w:p>
    <w:p>
      <w:pPr>
        <w:spacing w:before="75" w:after="0"/>
      </w:pPr>
      <w:r>
        <w:rPr>
          <w:b w:val="1"/>
          <w:bCs w:val="1"/>
        </w:rPr>
        <w:t xml:space="preserve">第二部分 行业深度分析</w:t>
      </w:r>
    </w:p>
    <w:p>
      <w:pPr>
        <w:spacing w:before="75" w:after="0"/>
      </w:pPr>
      <w:r>
        <w:rPr>
          <w:b w:val="1"/>
          <w:bCs w:val="1"/>
        </w:rPr>
        <w:t xml:space="preserve">第五章 电玩城行业区域发展分析</w:t>
      </w:r>
    </w:p>
    <w:p>
      <w:pPr>
        <w:spacing w:before="75" w:after="0"/>
      </w:pPr>
      <w:r>
        <w:rPr/>
        <w:t xml:space="preserve">第一节 2021-2026年国内电玩城的需求地域分布结构</w:t>
      </w:r>
    </w:p>
    <w:p>
      <w:pPr>
        <w:spacing w:before="75" w:after="0"/>
      </w:pPr>
      <w:r>
        <w:rPr/>
        <w:t xml:space="preserve">第二节 2021-2026年中国电玩城重点区域市场消费情况分析</w:t>
      </w:r>
    </w:p>
    <w:p>
      <w:pPr>
        <w:spacing w:before="75" w:after="0"/>
      </w:pPr>
      <w:r>
        <w:rPr/>
        <w:t xml:space="preserve">一、华东</w:t>
      </w:r>
    </w:p>
    <w:p>
      <w:pPr>
        <w:spacing w:before="75" w:after="0"/>
      </w:pPr>
      <w:r>
        <w:rPr/>
        <w:t xml:space="preserve">二、中南</w:t>
      </w:r>
    </w:p>
    <w:p>
      <w:pPr>
        <w:spacing w:before="75" w:after="0"/>
      </w:pPr>
      <w:r>
        <w:rPr/>
        <w:t xml:space="preserve">三、华北</w:t>
      </w:r>
    </w:p>
    <w:p>
      <w:pPr>
        <w:spacing w:before="75" w:after="0"/>
      </w:pPr>
      <w:r>
        <w:rPr/>
        <w:t xml:space="preserve">四、西部</w:t>
      </w:r>
    </w:p>
    <w:p>
      <w:pPr>
        <w:spacing w:before="75" w:after="0"/>
      </w:pPr>
      <w:r>
        <w:rPr/>
        <w:t xml:space="preserve">第三节 电玩城行业营销模式分析</w:t>
      </w:r>
    </w:p>
    <w:p>
      <w:pPr>
        <w:spacing w:before="75" w:after="0"/>
      </w:pPr>
      <w:r>
        <w:rPr>
          <w:b w:val="1"/>
          <w:bCs w:val="1"/>
        </w:rPr>
        <w:t xml:space="preserve">第六章 电玩城主要生产厂商发展概况</w:t>
      </w:r>
    </w:p>
    <w:p>
      <w:pPr>
        <w:spacing w:before="75" w:after="0"/>
      </w:pPr>
      <w:r>
        <w:rPr/>
        <w:t xml:space="preserve">第一节 重点电玩城</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三、企业成长性分析</w:t>
      </w:r>
    </w:p>
    <w:p>
      <w:pPr>
        <w:spacing w:before="75" w:after="0"/>
      </w:pPr>
      <w:r>
        <w:rPr/>
        <w:t xml:space="preserve">第二节 重点电玩城</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三、企业成长性分析</w:t>
      </w:r>
    </w:p>
    <w:p>
      <w:pPr>
        <w:spacing w:before="75" w:after="0"/>
      </w:pPr>
      <w:r>
        <w:rPr/>
        <w:t xml:space="preserve">第三节 重点电玩城</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三、企业成长性分析</w:t>
      </w:r>
    </w:p>
    <w:p>
      <w:pPr>
        <w:spacing w:before="75" w:after="0"/>
      </w:pPr>
      <w:r>
        <w:rPr/>
        <w:t xml:space="preserve">第四节 重点电玩城</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三、企业成长性分析</w:t>
      </w:r>
    </w:p>
    <w:p>
      <w:pPr>
        <w:spacing w:before="75" w:after="0"/>
      </w:pPr>
      <w:r>
        <w:rPr/>
        <w:t xml:space="preserve">第五节 重点电玩城</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三、企业成长性分析</w:t>
      </w:r>
    </w:p>
    <w:p>
      <w:pPr>
        <w:spacing w:before="75" w:after="0"/>
      </w:pPr>
      <w:r>
        <w:rPr/>
        <w:t xml:space="preserve">第六节 重点电玩城</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三、企业成长性分析</w:t>
      </w:r>
    </w:p>
    <w:p>
      <w:pPr>
        <w:spacing w:before="75" w:after="0"/>
      </w:pPr>
      <w:r>
        <w:rPr/>
        <w:t xml:space="preserve">第七节 重点企业</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三、企业成长性分析</w:t>
      </w:r>
    </w:p>
    <w:p>
      <w:pPr>
        <w:spacing w:before="75" w:after="0"/>
      </w:pPr>
      <w:r>
        <w:rPr/>
        <w:t xml:space="preserve">第八节 重点企业</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三、企业成长性分析</w:t>
      </w:r>
    </w:p>
    <w:p>
      <w:pPr>
        <w:spacing w:before="75" w:after="0"/>
      </w:pPr>
      <w:r>
        <w:rPr>
          <w:b w:val="1"/>
          <w:bCs w:val="1"/>
        </w:rPr>
        <w:t xml:space="preserve">第七章 2021-2026年中国电玩城游戏设备行业投资成本分析</w:t>
      </w:r>
    </w:p>
    <w:p>
      <w:pPr>
        <w:spacing w:before="75" w:after="0"/>
      </w:pPr>
      <w:r>
        <w:rPr/>
        <w:t xml:space="preserve">第一节 电玩城游戏设备主要产品</w:t>
      </w:r>
    </w:p>
    <w:p>
      <w:pPr>
        <w:spacing w:before="75" w:after="0"/>
      </w:pPr>
      <w:r>
        <w:rPr/>
        <w:t xml:space="preserve">第二节 电玩城游戏设备投资成本分析</w:t>
      </w:r>
    </w:p>
    <w:p>
      <w:pPr>
        <w:spacing w:before="75" w:after="0"/>
      </w:pPr>
      <w:r>
        <w:rPr/>
        <w:t xml:space="preserve">第三节 2021-2026年中国电玩城游戏设备行业平均价格趋向分析</w:t>
      </w:r>
    </w:p>
    <w:p>
      <w:pPr>
        <w:spacing w:before="75" w:after="0"/>
      </w:pPr>
      <w:r>
        <w:rPr/>
        <w:t xml:space="preserve">第四节 2026-2031年中国电玩城游戏设备行业价格趋向预测分析</w:t>
      </w:r>
    </w:p>
    <w:p>
      <w:pPr>
        <w:spacing w:before="75" w:after="0"/>
      </w:pPr>
      <w:r>
        <w:rPr>
          <w:b w:val="1"/>
          <w:bCs w:val="1"/>
        </w:rPr>
        <w:t xml:space="preserve">第八章 2026-2031年电玩城行业前景展望与趋势预测</w:t>
      </w:r>
    </w:p>
    <w:p>
      <w:pPr>
        <w:spacing w:before="75" w:after="0"/>
      </w:pPr>
      <w:r>
        <w:rPr/>
        <w:t xml:space="preserve">第一节 电玩城行业投资价值分析</w:t>
      </w:r>
    </w:p>
    <w:p>
      <w:pPr>
        <w:spacing w:before="75" w:after="0"/>
      </w:pPr>
      <w:r>
        <w:rPr/>
        <w:t xml:space="preserve">一、2026-2031年国内电玩城行业盈利能力分析</w:t>
      </w:r>
    </w:p>
    <w:p>
      <w:pPr>
        <w:spacing w:before="75" w:after="0"/>
      </w:pPr>
      <w:r>
        <w:rPr/>
        <w:t xml:space="preserve">二、2026-2031年国内电玩城行业偿债能力分析</w:t>
      </w:r>
    </w:p>
    <w:p>
      <w:pPr>
        <w:spacing w:before="75" w:after="0"/>
      </w:pPr>
      <w:r>
        <w:rPr/>
        <w:t xml:space="preserve">三、2026-2031年国内电玩城产品投资收益率分析预测</w:t>
      </w:r>
    </w:p>
    <w:p>
      <w:pPr>
        <w:spacing w:before="75" w:after="0"/>
      </w:pPr>
      <w:r>
        <w:rPr/>
        <w:t xml:space="preserve">四、2026-2031年国内电玩城行业运营效率分析</w:t>
      </w:r>
    </w:p>
    <w:p>
      <w:pPr>
        <w:spacing w:before="75" w:after="0"/>
      </w:pPr>
      <w:r>
        <w:rPr/>
        <w:t xml:space="preserve">第二节 2026-2031年国内电玩城行业投资机会分析</w:t>
      </w:r>
    </w:p>
    <w:p>
      <w:pPr>
        <w:spacing w:before="75" w:after="0"/>
      </w:pPr>
      <w:r>
        <w:rPr/>
        <w:t xml:space="preserve">一、国内强劲的经济增长对电玩城行业的支撑因素分析</w:t>
      </w:r>
    </w:p>
    <w:p>
      <w:pPr>
        <w:spacing w:before="75" w:after="0"/>
      </w:pPr>
      <w:r>
        <w:rPr/>
        <w:t xml:space="preserve">二、下游行业的需求对电玩城行业的推动因素分析</w:t>
      </w:r>
    </w:p>
    <w:p>
      <w:pPr>
        <w:spacing w:before="75" w:after="0"/>
      </w:pPr>
      <w:r>
        <w:rPr/>
        <w:t xml:space="preserve">三、电玩城产品相关产业的发展对电玩城行业的带动因素分析</w:t>
      </w:r>
    </w:p>
    <w:p>
      <w:pPr>
        <w:spacing w:before="75" w:after="0"/>
      </w:pPr>
      <w:r>
        <w:rPr/>
        <w:t xml:space="preserve">第三节 2026-2031年国内电玩城行业投资热点及未来投资方向分析</w:t>
      </w:r>
    </w:p>
    <w:p>
      <w:pPr>
        <w:spacing w:before="75" w:after="0"/>
      </w:pPr>
      <w:r>
        <w:rPr/>
        <w:t xml:space="preserve">一、产品发展趋势</w:t>
      </w:r>
    </w:p>
    <w:p>
      <w:pPr>
        <w:spacing w:before="75" w:after="0"/>
      </w:pPr>
      <w:r>
        <w:rPr/>
        <w:t xml:space="preserve">二、价格变化趋势</w:t>
      </w:r>
    </w:p>
    <w:p>
      <w:pPr>
        <w:spacing w:before="75" w:after="0"/>
      </w:pPr>
      <w:r>
        <w:rPr/>
        <w:t xml:space="preserve">三、用户需求结构趋势</w:t>
      </w:r>
    </w:p>
    <w:p>
      <w:pPr>
        <w:spacing w:before="75" w:after="0"/>
      </w:pPr>
      <w:r>
        <w:rPr/>
        <w:t xml:space="preserve">第四节 2026-2031年国内电玩城行业未来市场发展前景预测</w:t>
      </w:r>
    </w:p>
    <w:p>
      <w:pPr>
        <w:spacing w:before="75" w:after="0"/>
      </w:pPr>
      <w:r>
        <w:rPr/>
        <w:t xml:space="preserve">一、市场规模预测分析</w:t>
      </w:r>
    </w:p>
    <w:p>
      <w:pPr>
        <w:spacing w:before="75" w:after="0"/>
      </w:pPr>
      <w:r>
        <w:rPr/>
        <w:t xml:space="preserve">二、市场结构预测分析</w:t>
      </w:r>
    </w:p>
    <w:p>
      <w:pPr>
        <w:spacing w:before="75" w:after="0"/>
      </w:pPr>
      <w:r>
        <w:rPr/>
        <w:t xml:space="preserve">三、市场供需情况预测</w:t>
      </w:r>
    </w:p>
    <w:p>
      <w:pPr>
        <w:spacing w:before="75" w:after="0"/>
      </w:pPr>
      <w:r>
        <w:rPr>
          <w:b w:val="1"/>
          <w:bCs w:val="1"/>
        </w:rPr>
        <w:t xml:space="preserve">第九章 2026-2031年电玩城行业投资战略研究</w:t>
      </w:r>
    </w:p>
    <w:p>
      <w:pPr>
        <w:spacing w:before="75" w:after="0"/>
      </w:pPr>
      <w:r>
        <w:rPr/>
        <w:t xml:space="preserve">第一节 2026-2031年中国电玩城行业发展的关键要素</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第二节 2026-2031年中国电玩城投资机会分析</w:t>
      </w:r>
    </w:p>
    <w:p>
      <w:pPr>
        <w:spacing w:before="75" w:after="0"/>
      </w:pPr>
      <w:r>
        <w:rPr/>
        <w:t xml:space="preserve">一、电玩城行业投资前景</w:t>
      </w:r>
    </w:p>
    <w:p>
      <w:pPr>
        <w:spacing w:before="75" w:after="0"/>
      </w:pPr>
      <w:r>
        <w:rPr/>
        <w:t xml:space="preserve">二、电玩城行业投资热点</w:t>
      </w:r>
    </w:p>
    <w:p>
      <w:pPr>
        <w:spacing w:before="75" w:after="0"/>
      </w:pPr>
      <w:r>
        <w:rPr/>
        <w:t xml:space="preserve">三、电玩城行业投资区域</w:t>
      </w:r>
    </w:p>
    <w:p>
      <w:pPr>
        <w:spacing w:before="75" w:after="0"/>
      </w:pPr>
      <w:r>
        <w:rPr/>
        <w:t xml:space="preserve">四、电玩城行业投资吸引力分析</w:t>
      </w:r>
    </w:p>
    <w:p>
      <w:pPr>
        <w:spacing w:before="75" w:after="0"/>
      </w:pPr>
      <w:r>
        <w:rPr/>
        <w:t xml:space="preserve">第三节 2026-2031年中国电玩城投资风险分析</w:t>
      </w:r>
    </w:p>
    <w:p>
      <w:pPr>
        <w:spacing w:before="75" w:after="0"/>
      </w:pPr>
      <w:r>
        <w:rPr/>
        <w:t xml:space="preserve">一、技术风险分析</w:t>
      </w:r>
    </w:p>
    <w:p>
      <w:pPr>
        <w:spacing w:before="75" w:after="0"/>
      </w:pPr>
      <w:r>
        <w:rPr/>
        <w:t xml:space="preserve">二、原材料风险分析</w:t>
      </w:r>
    </w:p>
    <w:p>
      <w:pPr>
        <w:spacing w:before="75" w:after="0"/>
      </w:pPr>
      <w:r>
        <w:rPr/>
        <w:t xml:space="preserve">三、政策/体制风险分析</w:t>
      </w:r>
    </w:p>
    <w:p>
      <w:pPr>
        <w:spacing w:before="75" w:after="0"/>
      </w:pPr>
      <w:r>
        <w:rPr/>
        <w:t xml:space="preserve">四、进入/退出风险分析</w:t>
      </w:r>
    </w:p>
    <w:p>
      <w:pPr>
        <w:spacing w:before="75" w:after="0"/>
      </w:pPr>
      <w:r>
        <w:rPr/>
        <w:t xml:space="preserve">五、经营管理风险分析</w:t>
      </w:r>
    </w:p>
    <w:p>
      <w:pPr>
        <w:spacing w:before="75" w:after="0"/>
      </w:pPr>
      <w:r>
        <w:rPr/>
        <w:t xml:space="preserve">第四节 业内权威专家对电玩城项目的投资建议</w:t>
      </w:r>
    </w:p>
    <w:p>
      <w:pPr>
        <w:spacing w:before="75" w:after="0"/>
      </w:pPr>
      <w:r>
        <w:rPr/>
        <w:t xml:space="preserve">一、目标群体建议(应用领域)</w:t>
      </w:r>
    </w:p>
    <w:p>
      <w:pPr>
        <w:spacing w:before="75" w:after="0"/>
      </w:pPr>
      <w:r>
        <w:rPr/>
        <w:t xml:space="preserve">二、产品分类与定位建议</w:t>
      </w:r>
    </w:p>
    <w:p>
      <w:pPr>
        <w:spacing w:before="75" w:after="0"/>
      </w:pPr>
      <w:r>
        <w:rPr/>
        <w:t xml:space="preserve">三、价格定位建议</w:t>
      </w:r>
    </w:p>
    <w:p>
      <w:pPr>
        <w:spacing w:before="75" w:after="0"/>
      </w:pPr>
      <w:r>
        <w:rPr/>
        <w:t xml:space="preserve">四、投资区域建议</w:t>
      </w:r>
    </w:p>
    <w:p>
      <w:pPr>
        <w:spacing w:before="75" w:after="0"/>
      </w:pPr>
      <w:r>
        <w:rPr/>
        <w:t xml:space="preserve">五、销售渠道建议</w:t>
      </w:r>
    </w:p>
    <w:p>
      <w:pPr>
        <w:spacing w:before="75" w:after="0"/>
      </w:pPr>
      <w:r>
        <w:rPr/>
        <w:t xml:space="preserve">六、融资模式分析</w:t>
      </w:r>
    </w:p>
    <w:p>
      <w:pPr>
        <w:spacing w:before="75" w:after="0"/>
      </w:pPr>
      <w:r>
        <w:rPr/>
        <w:t xml:space="preserve">七、企业经营管理建议</w:t>
      </w:r>
    </w:p>
    <w:p>
      <w:pPr>
        <w:spacing w:before="75" w:after="0"/>
      </w:pPr>
      <w:r>
        <w:rPr>
          <w:b w:val="1"/>
          <w:bCs w:val="1"/>
        </w:rPr>
        <w:t xml:space="preserve">第十章 2026-2031年电玩城行业面临的困境及对策</w:t>
      </w:r>
    </w:p>
    <w:p>
      <w:pPr>
        <w:spacing w:before="75" w:after="0"/>
      </w:pPr>
      <w:r>
        <w:rPr/>
        <w:t xml:space="preserve">第一节 2021-2026年电玩城行业面临的困境</w:t>
      </w:r>
    </w:p>
    <w:p>
      <w:pPr>
        <w:spacing w:before="75" w:after="0"/>
      </w:pPr>
      <w:r>
        <w:rPr/>
        <w:t xml:space="preserve">第二节 电玩城企业面临的困境及对策</w:t>
      </w:r>
    </w:p>
    <w:p>
      <w:pPr>
        <w:spacing w:before="75" w:after="0"/>
      </w:pPr>
      <w:r>
        <w:rPr/>
        <w:t xml:space="preserve">一、重点电玩城企业面临的困境及对策</w:t>
      </w:r>
    </w:p>
    <w:p>
      <w:pPr>
        <w:spacing w:before="75" w:after="0"/>
      </w:pPr>
      <w:r>
        <w:rPr/>
        <w:t xml:space="preserve">二、中小电玩城企业发展困境及策略分析</w:t>
      </w:r>
    </w:p>
    <w:p>
      <w:pPr>
        <w:spacing w:before="75" w:after="0"/>
      </w:pPr>
      <w:r>
        <w:rPr/>
        <w:t xml:space="preserve">三、国内电玩城企业的出路分析</w:t>
      </w:r>
    </w:p>
    <w:p>
      <w:pPr>
        <w:spacing w:before="75" w:after="0"/>
      </w:pPr>
      <w:r>
        <w:rPr/>
        <w:t xml:space="preserve">第三节 中国电玩城行业存在的问题及对策</w:t>
      </w:r>
    </w:p>
    <w:p>
      <w:pPr>
        <w:spacing w:before="75" w:after="0"/>
      </w:pPr>
      <w:r>
        <w:rPr/>
        <w:t xml:space="preserve">一、中国电玩城行业存在的问题</w:t>
      </w:r>
    </w:p>
    <w:p>
      <w:pPr>
        <w:spacing w:before="75" w:after="0"/>
      </w:pPr>
      <w:r>
        <w:rPr/>
        <w:t xml:space="preserve">二、电玩城行业发展的建议对策</w:t>
      </w:r>
    </w:p>
    <w:p>
      <w:pPr>
        <w:spacing w:before="75" w:after="0"/>
      </w:pPr>
      <w:r>
        <w:rPr/>
        <w:t xml:space="preserve">三、市场的重点客户战略实施</w:t>
      </w:r>
    </w:p>
    <w:p>
      <w:pPr>
        <w:spacing w:before="75" w:after="0"/>
      </w:pPr>
      <w:r>
        <w:rPr/>
        <w:t xml:space="preserve">1、实施重点客户战略的必要性</w:t>
      </w:r>
    </w:p>
    <w:p>
      <w:pPr>
        <w:spacing w:before="75" w:after="0"/>
      </w:pPr>
      <w:r>
        <w:rPr/>
        <w:t xml:space="preserve">2、合理确立重点客户</w:t>
      </w:r>
    </w:p>
    <w:p>
      <w:pPr>
        <w:spacing w:before="75" w:after="0"/>
      </w:pPr>
      <w:r>
        <w:rPr/>
        <w:t xml:space="preserve">3、重点客户战略管理</w:t>
      </w:r>
    </w:p>
    <w:p>
      <w:pPr>
        <w:spacing w:before="75" w:after="0"/>
      </w:pPr>
      <w:r>
        <w:rPr/>
        <w:t xml:space="preserve">4、重点客户管理功能</w:t>
      </w:r>
    </w:p>
    <w:p>
      <w:pPr>
        <w:spacing w:before="75" w:after="0"/>
      </w:pPr>
      <w:r>
        <w:rPr/>
        <w:t xml:space="preserve">第四节 中国电玩城市场发展面临的挑战与对策</w:t>
      </w:r>
    </w:p>
    <w:p>
      <w:pPr>
        <w:spacing w:before="75" w:after="0"/>
      </w:pPr>
      <w:r>
        <w:rPr/>
        <w:t xml:space="preserve">一、中国电玩城市场发展面临的挑战</w:t>
      </w:r>
    </w:p>
    <w:p>
      <w:pPr>
        <w:spacing w:before="75" w:after="0"/>
      </w:pPr>
      <w:r>
        <w:rPr/>
        <w:t xml:space="preserve">二、中国电玩城市场发展对策分析</w:t>
      </w:r>
    </w:p>
    <w:p>
      <w:pPr>
        <w:spacing w:before="75" w:after="0"/>
      </w:pPr>
      <w:r>
        <w:rPr>
          <w:b w:val="1"/>
          <w:bCs w:val="1"/>
        </w:rPr>
        <w:t xml:space="preserve">第三部分 行业发展战略</w:t>
      </w:r>
    </w:p>
    <w:p>
      <w:pPr>
        <w:spacing w:before="75" w:after="0"/>
      </w:pPr>
      <w:r>
        <w:rPr>
          <w:b w:val="1"/>
          <w:bCs w:val="1"/>
        </w:rPr>
        <w:t xml:space="preserve">第十一章 电玩城行业发展战略研究</w:t>
      </w:r>
    </w:p>
    <w:p>
      <w:pPr>
        <w:spacing w:before="75" w:after="0"/>
      </w:pPr>
      <w:r>
        <w:rPr/>
        <w:t xml:space="preserve">第一节 电玩城行业发展战略研究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对我国电玩城品牌的战略思考</w:t>
      </w:r>
    </w:p>
    <w:p>
      <w:pPr>
        <w:spacing w:before="75" w:after="0"/>
      </w:pPr>
      <w:r>
        <w:rPr/>
        <w:t xml:space="preserve">一、电玩城品牌的重要性</w:t>
      </w:r>
    </w:p>
    <w:p>
      <w:pPr>
        <w:spacing w:before="75" w:after="0"/>
      </w:pPr>
      <w:r>
        <w:rPr/>
        <w:t xml:space="preserve">二、电玩城实施品牌战略的意义</w:t>
      </w:r>
    </w:p>
    <w:p>
      <w:pPr>
        <w:spacing w:before="75" w:after="0"/>
      </w:pPr>
      <w:r>
        <w:rPr/>
        <w:t xml:space="preserve">三、电玩城企业品牌的现状分析</w:t>
      </w:r>
    </w:p>
    <w:p>
      <w:pPr>
        <w:spacing w:before="75" w:after="0"/>
      </w:pPr>
      <w:r>
        <w:rPr/>
        <w:t xml:space="preserve">四、我国电玩城企业的品牌战略</w:t>
      </w:r>
    </w:p>
    <w:p>
      <w:pPr>
        <w:spacing w:before="75" w:after="0"/>
      </w:pPr>
      <w:r>
        <w:rPr/>
        <w:t xml:space="preserve">五、电玩城品牌战略管理的策略</w:t>
      </w:r>
    </w:p>
    <w:p>
      <w:pPr>
        <w:spacing w:before="75" w:after="0"/>
      </w:pPr>
      <w:r>
        <w:rPr/>
        <w:t xml:space="preserve">第三节 电玩城行业投资战略研究</w:t>
      </w:r>
    </w:p>
    <w:p>
      <w:pPr>
        <w:spacing w:before="75" w:after="0"/>
      </w:pPr>
      <w:r>
        <w:rPr/>
        <w:t xml:space="preserve">一、2021-2026年电玩城行业投资战略</w:t>
      </w:r>
    </w:p>
    <w:p>
      <w:pPr>
        <w:spacing w:before="75" w:after="0"/>
      </w:pPr>
      <w:r>
        <w:rPr/>
        <w:t xml:space="preserve">二、2026-2031年电玩城行业投资战略</w:t>
      </w:r>
    </w:p>
    <w:p>
      <w:pPr>
        <w:spacing w:before="75" w:after="0"/>
      </w:pPr>
      <w:r>
        <w:rPr/>
        <w:t xml:space="preserve">三、2026-2031年细分行业投资战略</w:t>
      </w:r>
    </w:p>
    <w:p>
      <w:pPr>
        <w:spacing w:before="75" w:after="0"/>
      </w:pPr>
      <w:r>
        <w:rPr>
          <w:b w:val="1"/>
          <w:bCs w:val="1"/>
        </w:rPr>
        <w:t xml:space="preserve">第十二章 电玩城投资项目研究结论及发展建议</w:t>
      </w:r>
    </w:p>
    <w:p>
      <w:pPr>
        <w:spacing w:before="75" w:after="0"/>
      </w:pPr>
      <w:r>
        <w:rPr/>
        <w:t xml:space="preserve">第一节 电玩城投资项目研究结论及建议</w:t>
      </w:r>
    </w:p>
    <w:p>
      <w:pPr>
        <w:spacing w:before="75" w:after="0"/>
      </w:pPr>
      <w:r>
        <w:rPr/>
        <w:t xml:space="preserve">第二节 中道泰和电玩城项目投资和发展建议</w:t>
      </w:r>
    </w:p>
    <w:p>
      <w:pPr>
        <w:spacing w:before="75" w:after="0"/>
      </w:pPr>
      <w:r>
        <w:rPr/>
        <w:t xml:space="preserve">一、项目投资区域建议</w:t>
      </w:r>
    </w:p>
    <w:p>
      <w:pPr>
        <w:spacing w:before="75" w:after="0"/>
      </w:pPr>
      <w:r>
        <w:rPr/>
        <w:t xml:space="preserve">二、项目投资方向建议</w:t>
      </w:r>
    </w:p>
    <w:p>
      <w:pPr>
        <w:spacing w:before="75" w:after="0"/>
      </w:pPr>
      <w:r>
        <w:rPr/>
        <w:t xml:space="preserve">三、项目投资方式建议</w:t>
      </w:r>
    </w:p>
    <w:p>
      <w:pPr>
        <w:spacing w:before="75" w:after="0"/>
      </w:pPr>
      <w:r>
        <w:rPr/>
        <w:t xml:space="preserve">四、项目投资周期建议</w:t>
      </w:r>
    </w:p>
    <w:p>
      <w:pPr>
        <w:spacing w:before="75" w:after="0"/>
      </w:pPr>
      <w:r>
        <w:rPr>
          <w:b w:val="1"/>
          <w:bCs w:val="1"/>
        </w:rPr>
        <w:t xml:space="preserve">图表目录</w:t>
      </w:r>
    </w:p>
    <w:p>
      <w:pPr>
        <w:spacing w:before="75" w:after="0"/>
      </w:pPr>
      <w:r>
        <w:rPr/>
        <w:t xml:space="preserve">图表：2021-2026年国内生产总值</w:t>
      </w:r>
    </w:p>
    <w:p>
      <w:pPr>
        <w:spacing w:before="75" w:after="0"/>
      </w:pPr>
      <w:r>
        <w:rPr/>
        <w:t xml:space="preserve">图表：2021-2026年居民消费价格涨跌幅度</w:t>
      </w:r>
    </w:p>
    <w:p>
      <w:pPr>
        <w:spacing w:before="75" w:after="0"/>
      </w:pPr>
      <w:r>
        <w:rPr/>
        <w:t xml:space="preserve">图表：2021-2026年居民消费价格比上年涨跌幅度(%)</w:t>
      </w:r>
    </w:p>
    <w:p>
      <w:pPr>
        <w:spacing w:before="75" w:after="0"/>
      </w:pPr>
      <w:r>
        <w:rPr/>
        <w:t xml:space="preserve">图表：2021-2026年末国家外汇储备</w:t>
      </w:r>
    </w:p>
    <w:p>
      <w:pPr>
        <w:spacing w:before="75" w:after="0"/>
      </w:pPr>
      <w:r>
        <w:rPr/>
        <w:t xml:space="preserve">图表：2021-2026年财政收入</w:t>
      </w:r>
    </w:p>
    <w:p>
      <w:pPr>
        <w:spacing w:before="75" w:after="0"/>
      </w:pPr>
      <w:r>
        <w:rPr/>
        <w:t xml:space="preserve">图表：2021-2026年全社会固定资产投资</w:t>
      </w:r>
    </w:p>
    <w:p>
      <w:pPr>
        <w:spacing w:before="75" w:after="0"/>
      </w:pPr>
      <w:r>
        <w:rPr/>
        <w:t xml:space="preserve">图表：2021-2026年分行业城镇固定资产投资及其增长速度(亿元)</w:t>
      </w:r>
    </w:p>
    <w:p>
      <w:pPr>
        <w:spacing w:before="75" w:after="0"/>
      </w:pPr>
      <w:r>
        <w:rPr/>
        <w:t xml:space="preserve">图表：2021-2026年固定资产投资新增主要生产能力</w:t>
      </w:r>
    </w:p>
    <w:p>
      <w:pPr>
        <w:spacing w:before="75" w:after="0"/>
      </w:pPr>
      <w:r>
        <w:rPr/>
        <w:t xml:space="preserve">图表：2021-2026年房地产开发和销售主要指标完成情况</w:t>
      </w:r>
    </w:p>
    <w:p>
      <w:pPr>
        <w:spacing w:before="75" w:after="0"/>
      </w:pPr>
      <w:r>
        <w:rPr/>
        <w:t xml:space="preserve">图表：2021-2026年中国电玩城市场占全球份额比较</w:t>
      </w:r>
    </w:p>
    <w:p>
      <w:pPr>
        <w:spacing w:before="75" w:after="0"/>
      </w:pPr>
      <w:r>
        <w:rPr/>
        <w:t xml:space="preserve">图表：2021-2026年电玩城行业销售收入</w:t>
      </w:r>
    </w:p>
    <w:p>
      <w:pPr>
        <w:spacing w:before="75" w:after="0"/>
      </w:pPr>
      <w:r>
        <w:rPr/>
        <w:t xml:space="preserve">图表：2021-2026年电玩城行业利润总额</w:t>
      </w:r>
    </w:p>
    <w:p>
      <w:pPr>
        <w:spacing w:before="75" w:after="0"/>
      </w:pPr>
      <w:r>
        <w:rPr/>
        <w:t xml:space="preserve">图表：2021-2026年电玩城行业资产总计</w:t>
      </w:r>
    </w:p>
    <w:p>
      <w:pPr>
        <w:spacing w:before="75" w:after="0"/>
      </w:pPr>
      <w:r>
        <w:rPr/>
        <w:t xml:space="preserve">图表：2021-2026年电玩城行业负债总计</w:t>
      </w:r>
    </w:p>
    <w:p>
      <w:pPr>
        <w:spacing w:before="75" w:after="0"/>
      </w:pPr>
      <w:r>
        <w:rPr/>
        <w:t xml:space="preserve">图表：2021-2026年电玩城行业竞争力分析</w:t>
      </w:r>
    </w:p>
    <w:p>
      <w:pPr>
        <w:spacing w:before="75" w:after="0"/>
      </w:pPr>
      <w:r>
        <w:rPr/>
        <w:t xml:space="preserve">图表：2021-2026年电玩城行业主营业务收入</w:t>
      </w:r>
    </w:p>
    <w:p>
      <w:pPr>
        <w:spacing w:before="75" w:after="0"/>
      </w:pPr>
      <w:r>
        <w:rPr/>
        <w:t xml:space="preserve">图表：2021-2026年电玩城行业主营业务成本</w:t>
      </w:r>
    </w:p>
    <w:p>
      <w:pPr>
        <w:spacing w:before="75" w:after="0"/>
      </w:pPr>
      <w:r>
        <w:rPr/>
        <w:t xml:space="preserve">图表：2021-2026年电玩城行业销售费用分析</w:t>
      </w:r>
    </w:p>
    <w:p>
      <w:pPr>
        <w:spacing w:before="75" w:after="0"/>
      </w:pPr>
      <w:r>
        <w:rPr/>
        <w:t xml:space="preserve">图表：2021-2026年电玩城行业管理费用分析</w:t>
      </w:r>
    </w:p>
    <w:p>
      <w:pPr>
        <w:spacing w:before="75" w:after="0"/>
      </w:pPr>
      <w:r>
        <w:rPr/>
        <w:t xml:space="preserve">图表：2021-2026年电玩城行业财务费用分析</w:t>
      </w:r>
    </w:p>
    <w:p>
      <w:pPr>
        <w:spacing w:before="75" w:after="0"/>
      </w:pPr>
      <w:r>
        <w:rPr/>
        <w:t xml:space="preserve">图表：2021-2026年电玩城行业销售毛利率分析</w:t>
      </w:r>
    </w:p>
    <w:p>
      <w:pPr>
        <w:spacing w:before="75" w:after="0"/>
      </w:pPr>
      <w:r>
        <w:rPr/>
        <w:t xml:space="preserve">图表：2021-2026年电玩城行业销售利润率分析</w:t>
      </w:r>
    </w:p>
    <w:p>
      <w:pPr>
        <w:spacing w:before="75" w:after="0"/>
      </w:pPr>
      <w:r>
        <w:rPr/>
        <w:t xml:space="preserve">图表：2021-2026年电玩城行业成本费用利润率分析</w:t>
      </w:r>
    </w:p>
    <w:p>
      <w:pPr>
        <w:spacing w:before="75" w:after="0"/>
      </w:pPr>
      <w:r>
        <w:rPr/>
        <w:t xml:space="preserve">图表：2021-2026年电玩城行业总资产利润率分析</w:t>
      </w:r>
    </w:p>
    <w:p>
      <w:pPr>
        <w:spacing w:before="75" w:after="0"/>
      </w:pPr>
      <w:r>
        <w:rPr/>
        <w:t xml:space="preserve">图表：2021-2026年电玩城行业需求分析</w:t>
      </w:r>
    </w:p>
    <w:p>
      <w:pPr>
        <w:spacing w:before="75" w:after="0"/>
      </w:pPr>
      <w:r>
        <w:rPr/>
        <w:t xml:space="preserve">图表：2021-2026年我国电玩城行业进口分析</w:t>
      </w:r>
    </w:p>
    <w:p>
      <w:pPr>
        <w:spacing w:before="75" w:after="0"/>
      </w:pPr>
      <w:r>
        <w:rPr/>
        <w:t xml:space="preserve">图表：2021-2026年我国电玩城行业进口金额分析</w:t>
      </w:r>
    </w:p>
    <w:p>
      <w:pPr>
        <w:spacing w:before="75" w:after="0"/>
      </w:pPr>
      <w:r>
        <w:rPr/>
        <w:t xml:space="preserve">图表：2021-2026年我国电玩城行业出口分析</w:t>
      </w:r>
    </w:p>
    <w:p>
      <w:pPr>
        <w:spacing w:before="75" w:after="0"/>
      </w:pPr>
      <w:r>
        <w:rPr/>
        <w:t xml:space="preserve">图表：2021-2026年我国电玩城行业出口金额分析</w:t>
      </w:r>
    </w:p>
    <w:p>
      <w:pPr>
        <w:spacing w:before="75" w:after="0"/>
      </w:pPr>
      <w:r>
        <w:rPr/>
        <w:t xml:space="preserve">图表：2021-2026年我国电玩城行业进口国家分析</w:t>
      </w:r>
    </w:p>
    <w:p>
      <w:pPr>
        <w:spacing w:before="75" w:after="0"/>
      </w:pPr>
      <w:r>
        <w:rPr/>
        <w:t xml:space="preserve">图表：2021-2026年我国电玩城行业出口国家分析</w:t>
      </w:r>
    </w:p>
    <w:p>
      <w:pPr>
        <w:spacing w:before="75" w:after="0"/>
      </w:pPr>
      <w:r>
        <w:rPr/>
        <w:t xml:space="preserve">图表：2026-2031年中国电玩城行业营业收入预测</w:t>
      </w:r>
    </w:p>
    <w:p>
      <w:pPr>
        <w:spacing w:before="75" w:after="0"/>
      </w:pPr>
      <w:r>
        <w:rPr/>
        <w:t xml:space="preserve">图表：2026-2031年中国电玩城行业产量预测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本文地址：https://www.51baogao.cn/bg/20170506/75124.shtml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506/751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2026-2031年中国电玩城市场深度调查与投资前景分析报告</dc:title>
  <dc:description>2026-2031年中国电玩城市场深度调查与投资前景分析报告</dc:description>
  <dc:subject>2026-2031年中国电玩城市场深度调查与投资前景分析报告</dc:subject>
  <cp:keywords>研究报告</cp:keywords>
  <cp:category>研究报告</cp:category>
  <cp:lastModifiedBy>北京中道泰和信息咨询有限公司</cp:lastModifiedBy>
  <dcterms:created xsi:type="dcterms:W3CDTF">2026-03-28T04:26:22+08:00</dcterms:created>
  <dcterms:modified xsi:type="dcterms:W3CDTF">2026-03-28T04:26:22+08:00</dcterms:modified>
</cp:coreProperties>
</file>

<file path=docProps/custom.xml><?xml version="1.0" encoding="utf-8"?>
<Properties xmlns="http://schemas.openxmlformats.org/officeDocument/2006/custom-properties" xmlns:vt="http://schemas.openxmlformats.org/officeDocument/2006/docPropsVTypes"/>
</file>