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2024-2029年财经公关市场竞争格局与投资战略研究咨询报告</w:t>
      </w:r>
    </w:p>
    <w:p>
      <w:pPr>
        <w:spacing w:after="150"/>
      </w:pPr>
      <w:r>
        <w:rPr>
          <w:b w:val="1"/>
          <w:bCs w:val="1"/>
        </w:rPr>
        <w:t xml:space="preserve">报告简介</w:t>
      </w:r>
    </w:p>
    <w:p>
      <w:pPr>
        <w:spacing w:after="150"/>
      </w:pPr>
      <w:r>
        <w:rPr/>
        <w:t xml:space="preserve">财经公关，又被称为投资者关系顾问，是上市公司(特别是拟上市公司)与投资人之间的桥梁。其主要职能为帮助拟上市或者已上市的公司维护其在投资者心目中的品牌和形象，以上市公司为主体，以投资人为客体，有目的、有计划，依托各种传播媒介进行传播与沟通活动，进而帮助公司实现市值管理。相比较其他公关服务所触及的领域，财经公关这一概念在中国相对而言仍比较陌生。在中国，随着资本市场的逐步发展，催生了第一批财关顾问公司。财经公关行业作为新兴行业，市场竞争激烈，市场集中度较低，伴随着新媒体的发展，行业结构性变化逐渐凸显，数字化传播、新媒体营销等新型公关业务增长明显，进一步加剧了市场竞争程度，未来行业内业务整合和资本运作将维持高频度。</w:t>
      </w:r>
    </w:p>
    <w:p>
      <w:pPr>
        <w:spacing w:after="150"/>
      </w:pPr>
      <w:r>
        <w:rPr/>
        <w:t xml:space="preserve">投资者关系管理细分行业正处于快速发展阶段，受到中国资本市场持续发展的利好影响，市场需求不断扩大，市场竞争也日趋激烈。尽管行业内有能力提供高质量投资者关系管理服务的企业数量有限，市场集中度相对于公关行业其他细分行业较高，但尚未出现处于绝对领先地位的企业，领先企业实力和市场份额差距不大，竞争较为激烈。参考海外发达资本市场的发展历程，未来伴随着中国资本市场的发展和完善，上市和拟上市公司对投资者关系管理的认知和需求都将随之改变，行业竞争有望保持较高水平。鉴于目前在市场推出投资者关系管理综合性服务的公司较少，公司具有一定的先发优势。我国财经公关行业内的市场集中度CR4为16.77%，小于30%。未来几年财经公关公司经营来蓬勃的发展。同时目前国内的财经公关公司起步时间仍不算长，发展并未成熟，在很多方面仍处于摸索阶段。正因如此，近年来随着财经公关概念的普及，质疑声也时有出现;尽管如此，日益扩大的证券资本市场正在为财关顾问服务提供前所未有的市场机遇。然而，面对如此广阔的市场，财经公关类企业又该当何面对崭露头角呢?</w:t>
      </w:r>
    </w:p>
    <w:p>
      <w:pPr>
        <w:spacing w:after="150"/>
      </w:pPr>
      <w:r>
        <w:rPr/>
        <w:t xml:space="preserve">本研究咨询报告由北京中道泰和信息咨询有限公司领衔撰写，在大量周密的市场调研基础上，主要依据了国家统计局、国家商务部、国家发改委、中国中小企业协会、51行业报告网、国内外多种相关报刊杂志基础信息以及专业研究单位等提供的大量资料和数据，从我国财经公关业发展的宏观环境、法律法规入手，重点分析了我国财经公关业市场发展现状、主要财经公关业务发展情况、主要企业发展概况，并且对财经公关行业细分市场、行业趋势作了详细的分析，最后对财经公关行业的发展提出了可行的建议和对策。报告紧紧抓住财经公关行业发展现状、问题、对策三个主题，介绍了国际上财经公关行业发展情况，对国内财经公关行业竞争、进入壁垒、组织结构进行了探讨，为战略投资者选择恰当的投资时机和公司领导层做战略规划提供了准确的市场情报信息及科学的决策依据，是财经公关企业、战略投资者、管理机构以及相关研究单位准确了解当前我国财经公关行业发展动态，把握企业定位和发展方向的重要决策依据。</w:t>
      </w:r>
    </w:p>
    <w:p>
      <w:pPr>
        <w:spacing w:after="150"/>
      </w:pPr>
      <w:r>
        <w:rPr>
          <w:b w:val="1"/>
          <w:bCs w:val="1"/>
        </w:rPr>
        <w:t xml:space="preserve">报告目录</w:t>
      </w:r>
    </w:p>
    <w:p>
      <w:pPr>
        <w:spacing w:after="150"/>
      </w:pPr>
      <w:r>
        <w:rPr>
          <w:b w:val="1"/>
          <w:bCs w:val="1"/>
        </w:rPr>
        <w:t xml:space="preserve">第一部分 行业背景和现状</w:t>
      </w:r>
    </w:p>
    <w:p>
      <w:pPr>
        <w:spacing w:after="150"/>
      </w:pPr>
      <w:r>
        <w:rPr>
          <w:b w:val="1"/>
          <w:bCs w:val="1"/>
        </w:rPr>
        <w:t xml:space="preserve">第一章 财经公关服务相关概述</w:t>
      </w:r>
    </w:p>
    <w:p>
      <w:pPr>
        <w:spacing w:after="150"/>
      </w:pPr>
      <w:r>
        <w:rPr/>
        <w:t xml:space="preserve">第一节 财经公关简述</w:t>
      </w:r>
    </w:p>
    <w:p>
      <w:pPr>
        <w:spacing w:after="150"/>
      </w:pPr>
      <w:r>
        <w:rPr/>
        <w:t xml:space="preserve">一、财经公关界定</w:t>
      </w:r>
    </w:p>
    <w:p>
      <w:pPr>
        <w:spacing w:after="150"/>
      </w:pPr>
      <w:r>
        <w:rPr/>
        <w:t xml:space="preserve">二、财经公关作用</w:t>
      </w:r>
    </w:p>
    <w:p>
      <w:pPr>
        <w:spacing w:after="150"/>
      </w:pPr>
      <w:r>
        <w:rPr/>
        <w:t xml:space="preserve">三、财经公关的发展</w:t>
      </w:r>
    </w:p>
    <w:p>
      <w:pPr>
        <w:spacing w:after="150"/>
      </w:pPr>
      <w:r>
        <w:rPr/>
        <w:t xml:space="preserve">第二节 财经公关行业运作模式</w:t>
      </w:r>
    </w:p>
    <w:p>
      <w:pPr>
        <w:spacing w:after="150"/>
      </w:pPr>
      <w:r>
        <w:rPr/>
        <w:t xml:space="preserve">第三节 财经公关服务</w:t>
      </w:r>
    </w:p>
    <w:p>
      <w:pPr>
        <w:spacing w:after="150"/>
      </w:pPr>
      <w:r>
        <w:rPr/>
        <w:t xml:space="preserve">一、财经公关服务流程</w:t>
      </w:r>
    </w:p>
    <w:p>
      <w:pPr>
        <w:spacing w:after="150"/>
      </w:pPr>
      <w:r>
        <w:rPr/>
        <w:t xml:space="preserve">二、财经公关服务生命周期</w:t>
      </w:r>
    </w:p>
    <w:p>
      <w:pPr>
        <w:spacing w:after="150"/>
      </w:pPr>
      <w:r>
        <w:rPr/>
        <w:t xml:space="preserve">三、财经公关服务解决方案</w:t>
      </w:r>
    </w:p>
    <w:p>
      <w:pPr>
        <w:spacing w:after="150"/>
      </w:pPr>
      <w:r>
        <w:rPr/>
        <w:t xml:space="preserve">第四节 财经公关发展重要性及意义阐述</w:t>
      </w:r>
    </w:p>
    <w:p>
      <w:pPr>
        <w:spacing w:after="150"/>
      </w:pPr>
      <w:r>
        <w:rPr>
          <w:b w:val="1"/>
          <w:bCs w:val="1"/>
        </w:rPr>
        <w:t xml:space="preserve">第二章 2019-2023年中国香港及中国大陆经济概览</w:t>
      </w:r>
    </w:p>
    <w:p>
      <w:pPr>
        <w:spacing w:after="150"/>
      </w:pPr>
      <w:r>
        <w:rPr/>
        <w:t xml:space="preserve">第一节 2019-2023年中国经济环境运行分析</w:t>
      </w:r>
    </w:p>
    <w:p>
      <w:pPr>
        <w:spacing w:after="150"/>
      </w:pPr>
      <w:r>
        <w:rPr/>
        <w:t xml:space="preserve">一、国民经济运行分析</w:t>
      </w:r>
    </w:p>
    <w:p>
      <w:pPr>
        <w:spacing w:after="150"/>
      </w:pPr>
      <w:r>
        <w:rPr/>
        <w:t xml:space="preserve">二、消费者信心指数分析</w:t>
      </w:r>
    </w:p>
    <w:p>
      <w:pPr>
        <w:spacing w:after="150"/>
      </w:pPr>
      <w:r>
        <w:rPr/>
        <w:t xml:space="preserve">三、中国工业经济运行总体情况</w:t>
      </w:r>
    </w:p>
    <w:p>
      <w:pPr>
        <w:spacing w:after="150"/>
      </w:pPr>
      <w:r>
        <w:rPr/>
        <w:t xml:space="preserve">第二节 2019-2023年我国货币金融环境分析</w:t>
      </w:r>
    </w:p>
    <w:p>
      <w:pPr>
        <w:spacing w:after="150"/>
      </w:pPr>
      <w:r>
        <w:rPr/>
        <w:t xml:space="preserve">一、我国货币金融稳定情况</w:t>
      </w:r>
    </w:p>
    <w:p>
      <w:pPr>
        <w:spacing w:after="150"/>
      </w:pPr>
      <w:r>
        <w:rPr/>
        <w:t xml:space="preserve">二、中国货币政策执行</w:t>
      </w:r>
    </w:p>
    <w:p>
      <w:pPr>
        <w:spacing w:after="150"/>
      </w:pPr>
      <w:r>
        <w:rPr/>
        <w:t xml:space="preserve">第三节 2019-2023年我国证券行业政策热点</w:t>
      </w:r>
    </w:p>
    <w:p>
      <w:pPr>
        <w:spacing w:after="150"/>
      </w:pPr>
      <w:r>
        <w:rPr/>
        <w:t xml:space="preserve">一、证监会发布期货两部管理办法</w:t>
      </w:r>
    </w:p>
    <w:p>
      <w:pPr>
        <w:spacing w:after="150"/>
      </w:pPr>
      <w:r>
        <w:rPr/>
        <w:t xml:space="preserve">二、证监会发三项披露新规</w:t>
      </w:r>
    </w:p>
    <w:p>
      <w:pPr>
        <w:spacing w:after="150"/>
      </w:pPr>
      <w:r>
        <w:rPr/>
        <w:t xml:space="preserve">三、严禁上市公司高管超比例转让所持股份</w:t>
      </w:r>
    </w:p>
    <w:p>
      <w:pPr>
        <w:spacing w:after="150"/>
      </w:pPr>
      <w:r>
        <w:rPr/>
        <w:t xml:space="preserve">四、中国证监会颁布《基金管理公司特定客户资产管理业务试点办法》</w:t>
      </w:r>
    </w:p>
    <w:p>
      <w:pPr>
        <w:spacing w:after="150"/>
      </w:pPr>
      <w:r>
        <w:rPr/>
        <w:t xml:space="preserve">五、《证券公司客户交易结算资金商业银行第三方存管技术指引》</w:t>
      </w:r>
    </w:p>
    <w:p>
      <w:pPr>
        <w:spacing w:after="150"/>
      </w:pPr>
      <w:r>
        <w:rPr/>
        <w:t xml:space="preserve">六、《证券投资者保护条例》草案拟定已进入相关审核阶段</w:t>
      </w:r>
    </w:p>
    <w:p>
      <w:pPr>
        <w:spacing w:after="150"/>
      </w:pPr>
      <w:r>
        <w:rPr/>
        <w:t xml:space="preserve">七、中美鉴署加强衍生品市场监管合作协议</w:t>
      </w:r>
    </w:p>
    <w:p>
      <w:pPr>
        <w:spacing w:after="150"/>
      </w:pPr>
      <w:r>
        <w:rPr/>
        <w:t xml:space="preserve">八、证券期货业首个推荐性国家标准出台</w:t>
      </w:r>
    </w:p>
    <w:p>
      <w:pPr>
        <w:spacing w:after="150"/>
      </w:pPr>
      <w:r>
        <w:rPr/>
        <w:t xml:space="preserve">九、商业银行参与期指结算门槛或将降低</w:t>
      </w:r>
    </w:p>
    <w:p>
      <w:pPr>
        <w:spacing w:after="150"/>
      </w:pPr>
      <w:r>
        <w:rPr/>
        <w:t xml:space="preserve">七、黄金期货上市交易</w:t>
      </w:r>
    </w:p>
    <w:p>
      <w:pPr>
        <w:spacing w:after="150"/>
      </w:pPr>
      <w:r>
        <w:rPr/>
        <w:t xml:space="preserve">第四节 QDII发展形势分析</w:t>
      </w:r>
    </w:p>
    <w:p>
      <w:pPr>
        <w:spacing w:after="150"/>
      </w:pPr>
      <w:r>
        <w:rPr/>
        <w:t xml:space="preserve">一、2019-2023年QDII价量变化</w:t>
      </w:r>
    </w:p>
    <w:p>
      <w:pPr>
        <w:spacing w:after="150"/>
      </w:pPr>
      <w:r>
        <w:rPr/>
        <w:t xml:space="preserve">二、2019-2023年QDII发展形势</w:t>
      </w:r>
    </w:p>
    <w:p>
      <w:pPr>
        <w:spacing w:after="150"/>
      </w:pPr>
      <w:r>
        <w:rPr/>
        <w:t xml:space="preserve">三、2019-2023年QDII市场规模</w:t>
      </w:r>
    </w:p>
    <w:p>
      <w:pPr>
        <w:spacing w:after="150"/>
      </w:pPr>
      <w:r>
        <w:rPr>
          <w:b w:val="1"/>
          <w:bCs w:val="1"/>
        </w:rPr>
        <w:t xml:space="preserve">第三章 香港证券市场、中国大陆证券市场综述</w:t>
      </w:r>
    </w:p>
    <w:p>
      <w:pPr>
        <w:spacing w:after="150"/>
      </w:pPr>
      <w:r>
        <w:rPr/>
        <w:t xml:space="preserve">第一节 2019-2023年我国证券市场发展分析</w:t>
      </w:r>
    </w:p>
    <w:p>
      <w:pPr>
        <w:spacing w:after="150"/>
      </w:pPr>
      <w:r>
        <w:rPr/>
        <w:t xml:space="preserve">一、中国证券市场发展历程</w:t>
      </w:r>
    </w:p>
    <w:p>
      <w:pPr>
        <w:spacing w:after="150"/>
      </w:pPr>
      <w:r>
        <w:rPr/>
        <w:t xml:space="preserve">二、中国多层次证券市场指数体系分析</w:t>
      </w:r>
    </w:p>
    <w:p>
      <w:pPr>
        <w:spacing w:after="150"/>
      </w:pPr>
      <w:r>
        <w:rPr/>
        <w:t xml:space="preserve">三、中国证券市场仍属于“散户”市场</w:t>
      </w:r>
    </w:p>
    <w:p>
      <w:pPr>
        <w:spacing w:after="150"/>
      </w:pPr>
      <w:r>
        <w:rPr/>
        <w:t xml:space="preserve">四、央行降息对证券市场影响</w:t>
      </w:r>
    </w:p>
    <w:p>
      <w:pPr>
        <w:spacing w:after="150"/>
      </w:pPr>
      <w:r>
        <w:rPr/>
        <w:t xml:space="preserve">第二节 2019-2023年香港证券市场分析</w:t>
      </w:r>
    </w:p>
    <w:p>
      <w:pPr>
        <w:spacing w:after="150"/>
      </w:pPr>
      <w:r>
        <w:rPr/>
        <w:t xml:space="preserve">一、香港证券市场简介</w:t>
      </w:r>
    </w:p>
    <w:p>
      <w:pPr>
        <w:spacing w:after="150"/>
      </w:pPr>
      <w:r>
        <w:rPr/>
        <w:t xml:space="preserve">二、大陆企业在港上市的优点</w:t>
      </w:r>
    </w:p>
    <w:p>
      <w:pPr>
        <w:spacing w:after="150"/>
      </w:pPr>
      <w:r>
        <w:rPr/>
        <w:t xml:space="preserve">三、2019-2023年香港证券市场发展分析</w:t>
      </w:r>
    </w:p>
    <w:p>
      <w:pPr>
        <w:spacing w:after="150"/>
      </w:pPr>
      <w:r>
        <w:rPr/>
        <w:t xml:space="preserve">四、2019-2023年香港证券市场热点分析</w:t>
      </w:r>
    </w:p>
    <w:p>
      <w:pPr>
        <w:spacing w:after="150"/>
      </w:pPr>
      <w:r>
        <w:rPr/>
        <w:t xml:space="preserve">第三节 香港联交所上市公司数量</w:t>
      </w:r>
    </w:p>
    <w:p>
      <w:pPr>
        <w:spacing w:after="150"/>
      </w:pPr>
      <w:r>
        <w:rPr/>
        <w:t xml:space="preserve">一、大陆上市公司数量</w:t>
      </w:r>
    </w:p>
    <w:p>
      <w:pPr>
        <w:spacing w:after="150"/>
      </w:pPr>
      <w:r>
        <w:rPr/>
        <w:t xml:space="preserve">二、香港联交所上市公司数量</w:t>
      </w:r>
    </w:p>
    <w:p>
      <w:pPr>
        <w:spacing w:after="150"/>
      </w:pPr>
      <w:r>
        <w:rPr/>
        <w:t xml:space="preserve">三、大陆创业板上市公司数量</w:t>
      </w:r>
    </w:p>
    <w:p>
      <w:pPr>
        <w:spacing w:after="150"/>
      </w:pPr>
      <w:r>
        <w:rPr/>
        <w:t xml:space="preserve">四、2019-2023年上市公司募资规模</w:t>
      </w:r>
    </w:p>
    <w:p>
      <w:pPr>
        <w:spacing w:after="150"/>
      </w:pPr>
      <w:r>
        <w:rPr/>
        <w:t xml:space="preserve">第四节 香港上市公司的市值</w:t>
      </w:r>
    </w:p>
    <w:p>
      <w:pPr>
        <w:spacing w:after="150"/>
      </w:pPr>
      <w:r>
        <w:rPr/>
        <w:t xml:space="preserve">一、港交所上市公司总市值</w:t>
      </w:r>
    </w:p>
    <w:p>
      <w:pPr>
        <w:spacing w:after="150"/>
      </w:pPr>
      <w:r>
        <w:rPr/>
        <w:t xml:space="preserve">二、内地赴港上市企业总市值</w:t>
      </w:r>
    </w:p>
    <w:p>
      <w:pPr>
        <w:spacing w:after="150"/>
      </w:pPr>
      <w:r>
        <w:rPr/>
        <w:t xml:space="preserve">三、上证所股票市价总值排名</w:t>
      </w:r>
    </w:p>
    <w:p>
      <w:pPr>
        <w:spacing w:after="150"/>
      </w:pPr>
      <w:r>
        <w:rPr/>
        <w:t xml:space="preserve">四、上证所股票流通市值排名</w:t>
      </w:r>
    </w:p>
    <w:p>
      <w:pPr>
        <w:spacing w:after="150"/>
      </w:pPr>
      <w:r>
        <w:rPr/>
        <w:t xml:space="preserve">第五节 大陆大型企业赴港上市趋势</w:t>
      </w:r>
    </w:p>
    <w:p>
      <w:pPr>
        <w:spacing w:after="150"/>
      </w:pPr>
      <w:r>
        <w:rPr/>
        <w:t xml:space="preserve">一、海外企业赴港上市潮</w:t>
      </w:r>
    </w:p>
    <w:p>
      <w:pPr>
        <w:spacing w:after="150"/>
      </w:pPr>
      <w:r>
        <w:rPr/>
        <w:t xml:space="preserve">二、2019-2023年大陆企业赴港上市情况</w:t>
      </w:r>
    </w:p>
    <w:p>
      <w:pPr>
        <w:spacing w:after="150"/>
      </w:pPr>
      <w:r>
        <w:rPr/>
        <w:t xml:space="preserve">三、2019-2023年大陆企业海外上市趋势分析</w:t>
      </w:r>
    </w:p>
    <w:p>
      <w:pPr>
        <w:spacing w:after="150"/>
      </w:pPr>
      <w:r>
        <w:rPr>
          <w:b w:val="1"/>
          <w:bCs w:val="1"/>
        </w:rPr>
        <w:t xml:space="preserve">第四章 2019-2023年大陆公司在香港上市的数量及规模</w:t>
      </w:r>
    </w:p>
    <w:p>
      <w:pPr>
        <w:spacing w:after="150"/>
      </w:pPr>
      <w:r>
        <w:rPr/>
        <w:t xml:space="preserve">第一节 大陆公司在香港上市的数量</w:t>
      </w:r>
    </w:p>
    <w:p>
      <w:pPr>
        <w:spacing w:after="150"/>
      </w:pPr>
      <w:r>
        <w:rPr/>
        <w:t xml:space="preserve">一、中国企业H股公司数量及市值(主板)</w:t>
      </w:r>
    </w:p>
    <w:p>
      <w:pPr>
        <w:spacing w:after="150"/>
      </w:pPr>
      <w:r>
        <w:rPr/>
        <w:t xml:space="preserve">二、中国企业H股公司数量及市值(创业板)</w:t>
      </w:r>
    </w:p>
    <w:p>
      <w:pPr>
        <w:spacing w:after="150"/>
      </w:pPr>
      <w:r>
        <w:rPr/>
        <w:t xml:space="preserve">三、中资红筹股公司数量及市值(主板)</w:t>
      </w:r>
    </w:p>
    <w:p>
      <w:pPr>
        <w:spacing w:after="150"/>
      </w:pPr>
      <w:r>
        <w:rPr/>
        <w:t xml:space="preserve">四、中资红筹股公司数量及市值(创业板)</w:t>
      </w:r>
    </w:p>
    <w:p>
      <w:pPr>
        <w:spacing w:after="150"/>
      </w:pPr>
      <w:r>
        <w:rPr/>
        <w:t xml:space="preserve">第二节 大陆公司在香港上市的规模</w:t>
      </w:r>
    </w:p>
    <w:p>
      <w:pPr>
        <w:spacing w:after="150"/>
      </w:pPr>
      <w:r>
        <w:rPr/>
        <w:t xml:space="preserve">一、相关中国股份之市价总值(主板及创业板)</w:t>
      </w:r>
    </w:p>
    <w:p>
      <w:pPr>
        <w:spacing w:after="150"/>
      </w:pPr>
      <w:r>
        <w:rPr/>
        <w:t xml:space="preserve">二、相关中国股份之成交量(主板及创业板)</w:t>
      </w:r>
    </w:p>
    <w:p>
      <w:pPr>
        <w:spacing w:after="150"/>
      </w:pPr>
      <w:r>
        <w:rPr/>
        <w:t xml:space="preserve">三、相关中国股份之股份集资(主板及创业板)</w:t>
      </w:r>
    </w:p>
    <w:p>
      <w:pPr>
        <w:spacing w:after="150"/>
      </w:pPr>
      <w:r>
        <w:rPr>
          <w:b w:val="1"/>
          <w:bCs w:val="1"/>
        </w:rPr>
        <w:t xml:space="preserve">第五章 2019-2023年香港财经公关市场发展分析</w:t>
      </w:r>
    </w:p>
    <w:p>
      <w:pPr>
        <w:spacing w:after="150"/>
      </w:pPr>
      <w:r>
        <w:rPr/>
        <w:t xml:space="preserve">第一节 财经公关市场发展分析</w:t>
      </w:r>
    </w:p>
    <w:p>
      <w:pPr>
        <w:spacing w:after="150"/>
      </w:pPr>
      <w:r>
        <w:rPr/>
        <w:t xml:space="preserve">一、大陆财经公关市场分析</w:t>
      </w:r>
    </w:p>
    <w:p>
      <w:pPr>
        <w:spacing w:after="150"/>
      </w:pPr>
      <w:r>
        <w:rPr/>
        <w:t xml:space="preserve">二、香港财经公关市场分析</w:t>
      </w:r>
    </w:p>
    <w:p>
      <w:pPr>
        <w:spacing w:after="150"/>
      </w:pPr>
      <w:r>
        <w:rPr/>
        <w:t xml:space="preserve">三、外企在华市场发展分析</w:t>
      </w:r>
    </w:p>
    <w:p>
      <w:pPr>
        <w:spacing w:after="150"/>
      </w:pPr>
      <w:r>
        <w:rPr/>
        <w:t xml:space="preserve">四、港企在华市场发展分析</w:t>
      </w:r>
    </w:p>
    <w:p>
      <w:pPr>
        <w:spacing w:after="150"/>
      </w:pPr>
      <w:r>
        <w:rPr/>
        <w:t xml:space="preserve">第二节 财经公关市场格局分析</w:t>
      </w:r>
    </w:p>
    <w:p>
      <w:pPr>
        <w:spacing w:after="150"/>
      </w:pPr>
      <w:r>
        <w:rPr/>
        <w:t xml:space="preserve">一、财经公关市场格局分析</w:t>
      </w:r>
    </w:p>
    <w:p>
      <w:pPr>
        <w:spacing w:after="150"/>
      </w:pPr>
      <w:r>
        <w:rPr/>
        <w:t xml:space="preserve">二、财经公关市场发展空间</w:t>
      </w:r>
    </w:p>
    <w:p>
      <w:pPr>
        <w:spacing w:after="150"/>
      </w:pPr>
      <w:r>
        <w:rPr/>
        <w:t xml:space="preserve">三、财经公关客户需求分析</w:t>
      </w:r>
    </w:p>
    <w:p>
      <w:pPr>
        <w:spacing w:after="150"/>
      </w:pPr>
      <w:r>
        <w:rPr/>
        <w:t xml:space="preserve">四、财经公关市场扩张策略</w:t>
      </w:r>
    </w:p>
    <w:p>
      <w:pPr>
        <w:spacing w:after="150"/>
      </w:pPr>
      <w:r>
        <w:rPr>
          <w:b w:val="1"/>
          <w:bCs w:val="1"/>
        </w:rPr>
        <w:t xml:space="preserve">第六章 2019-2023年香港广告市场发展分析</w:t>
      </w:r>
    </w:p>
    <w:p>
      <w:pPr>
        <w:spacing w:after="150"/>
      </w:pPr>
      <w:r>
        <w:rPr/>
        <w:t xml:space="preserve">第一节 广告市场规模分析</w:t>
      </w:r>
    </w:p>
    <w:p>
      <w:pPr>
        <w:spacing w:after="150"/>
      </w:pPr>
      <w:r>
        <w:rPr/>
        <w:t xml:space="preserve">一、香港广告服务业务总营业额</w:t>
      </w:r>
    </w:p>
    <w:p>
      <w:pPr>
        <w:spacing w:after="150"/>
      </w:pPr>
      <w:r>
        <w:rPr/>
        <w:t xml:space="preserve">二、大陆广告服务业务总营业额</w:t>
      </w:r>
    </w:p>
    <w:p>
      <w:pPr>
        <w:spacing w:after="150"/>
      </w:pPr>
      <w:r>
        <w:rPr/>
        <w:t xml:space="preserve">第二节 影响企业销售与服务方式的关键趋势</w:t>
      </w:r>
    </w:p>
    <w:p>
      <w:pPr>
        <w:spacing w:after="150"/>
      </w:pPr>
      <w:r>
        <w:rPr/>
        <w:t xml:space="preserve">一、广告渠道的发展趋势</w:t>
      </w:r>
    </w:p>
    <w:p>
      <w:pPr>
        <w:spacing w:after="150"/>
      </w:pPr>
      <w:r>
        <w:rPr/>
        <w:t xml:space="preserve">二、广告公关化趋势分析</w:t>
      </w:r>
    </w:p>
    <w:p>
      <w:pPr>
        <w:spacing w:after="150"/>
      </w:pPr>
      <w:r>
        <w:rPr/>
        <w:t xml:space="preserve">三、各行业广告销售机会</w:t>
      </w:r>
    </w:p>
    <w:p>
      <w:pPr>
        <w:spacing w:after="150"/>
      </w:pPr>
      <w:r>
        <w:rPr>
          <w:b w:val="1"/>
          <w:bCs w:val="1"/>
        </w:rPr>
        <w:t xml:space="preserve">第七章 2019-2023年香港路演市场发展分析</w:t>
      </w:r>
    </w:p>
    <w:p>
      <w:pPr>
        <w:spacing w:after="150"/>
      </w:pPr>
      <w:r>
        <w:rPr/>
        <w:t xml:space="preserve">第一节 路演市场概述</w:t>
      </w:r>
    </w:p>
    <w:p>
      <w:pPr>
        <w:spacing w:after="150"/>
      </w:pPr>
      <w:r>
        <w:rPr/>
        <w:t xml:space="preserve">一、路演的定义</w:t>
      </w:r>
    </w:p>
    <w:p>
      <w:pPr>
        <w:spacing w:after="150"/>
      </w:pPr>
      <w:r>
        <w:rPr/>
        <w:t xml:space="preserve">二、路演的目的</w:t>
      </w:r>
    </w:p>
    <w:p>
      <w:pPr>
        <w:spacing w:after="150"/>
      </w:pPr>
      <w:r>
        <w:rPr/>
        <w:t xml:space="preserve">三、路演的主要形式</w:t>
      </w:r>
    </w:p>
    <w:p>
      <w:pPr>
        <w:spacing w:after="150"/>
      </w:pPr>
      <w:r>
        <w:rPr/>
        <w:t xml:space="preserve">四、路演推介服务分析</w:t>
      </w:r>
    </w:p>
    <w:p>
      <w:pPr>
        <w:spacing w:after="150"/>
      </w:pPr>
      <w:r>
        <w:rPr/>
        <w:t xml:space="preserve">第二节 香港IPO市场分析</w:t>
      </w:r>
    </w:p>
    <w:p>
      <w:pPr>
        <w:spacing w:after="150"/>
      </w:pPr>
      <w:r>
        <w:rPr/>
        <w:t xml:space="preserve">一、香港IPO发展分析</w:t>
      </w:r>
    </w:p>
    <w:p>
      <w:pPr>
        <w:spacing w:after="150"/>
      </w:pPr>
      <w:r>
        <w:rPr/>
        <w:t xml:space="preserve">二、2019-2023年香港IPO集资额</w:t>
      </w:r>
    </w:p>
    <w:p>
      <w:pPr>
        <w:spacing w:after="150"/>
      </w:pPr>
      <w:r>
        <w:rPr/>
        <w:t xml:space="preserve">三、2019-2023年香港或现首宗人民币计价IPO交易</w:t>
      </w:r>
    </w:p>
    <w:p>
      <w:pPr>
        <w:spacing w:after="150"/>
      </w:pPr>
      <w:r>
        <w:rPr/>
        <w:t xml:space="preserve">四、IPO改革对财经公关行业的影响分析</w:t>
      </w:r>
    </w:p>
    <w:p>
      <w:pPr>
        <w:spacing w:after="150"/>
      </w:pPr>
      <w:r>
        <w:rPr>
          <w:b w:val="1"/>
          <w:bCs w:val="1"/>
        </w:rPr>
        <w:t xml:space="preserve">第八章 2019-2023年香港财经杂志市场发展分析</w:t>
      </w:r>
    </w:p>
    <w:p>
      <w:pPr>
        <w:spacing w:after="150"/>
      </w:pPr>
      <w:r>
        <w:rPr/>
        <w:t xml:space="preserve">第一节 香港财经杂志市场</w:t>
      </w:r>
    </w:p>
    <w:p>
      <w:pPr>
        <w:spacing w:after="150"/>
      </w:pPr>
      <w:r>
        <w:rPr/>
        <w:t xml:space="preserve">一、香港财经杂志介绍</w:t>
      </w:r>
    </w:p>
    <w:p>
      <w:pPr>
        <w:spacing w:after="150"/>
      </w:pPr>
      <w:r>
        <w:rPr/>
        <w:t xml:space="preserve">二、《经济导报》介绍</w:t>
      </w:r>
    </w:p>
    <w:p>
      <w:pPr>
        <w:spacing w:after="150"/>
      </w:pPr>
      <w:r>
        <w:rPr/>
        <w:t xml:space="preserve">三、《资本一周》介绍</w:t>
      </w:r>
    </w:p>
    <w:p>
      <w:pPr>
        <w:spacing w:after="150"/>
      </w:pPr>
      <w:r>
        <w:rPr/>
        <w:t xml:space="preserve">四、《AsianInvestor》介绍</w:t>
      </w:r>
    </w:p>
    <w:p>
      <w:pPr>
        <w:spacing w:after="150"/>
      </w:pPr>
      <w:r>
        <w:rPr/>
        <w:t xml:space="preserve">第二节 大陆财经杂志市场</w:t>
      </w:r>
    </w:p>
    <w:p>
      <w:pPr>
        <w:spacing w:after="150"/>
      </w:pPr>
      <w:r>
        <w:rPr/>
        <w:t xml:space="preserve">一、大陆杂志行业发展现状</w:t>
      </w:r>
    </w:p>
    <w:p>
      <w:pPr>
        <w:spacing w:after="150"/>
      </w:pPr>
      <w:r>
        <w:rPr/>
        <w:t xml:space="preserve">二、大陆杂志行业市场规模</w:t>
      </w:r>
    </w:p>
    <w:p>
      <w:pPr>
        <w:spacing w:after="150"/>
      </w:pPr>
      <w:r>
        <w:rPr/>
        <w:t xml:space="preserve">三、大陆杂志行业数据统计</w:t>
      </w:r>
    </w:p>
    <w:p>
      <w:pPr>
        <w:spacing w:after="150"/>
      </w:pPr>
      <w:r>
        <w:rPr/>
        <w:t xml:space="preserve">四、财经期刊市场发展研究</w:t>
      </w:r>
    </w:p>
    <w:p>
      <w:pPr>
        <w:spacing w:after="150"/>
      </w:pPr>
      <w:r>
        <w:rPr>
          <w:b w:val="1"/>
          <w:bCs w:val="1"/>
        </w:rPr>
        <w:t xml:space="preserve">第九章 2019-2023年中国公关服务行业管理体制分析</w:t>
      </w:r>
    </w:p>
    <w:p>
      <w:pPr>
        <w:spacing w:after="150"/>
      </w:pPr>
      <w:r>
        <w:rPr/>
        <w:t xml:space="preserve">第一节 大陆相关政策</w:t>
      </w:r>
    </w:p>
    <w:p>
      <w:pPr>
        <w:spacing w:after="150"/>
      </w:pPr>
      <w:r>
        <w:rPr/>
        <w:t xml:space="preserve">一、证券期货信息传播出新规</w:t>
      </w:r>
    </w:p>
    <w:p>
      <w:pPr>
        <w:spacing w:after="150"/>
      </w:pPr>
      <w:r>
        <w:rPr/>
        <w:t xml:space="preserve">二、积极探索创业板公司退市制度</w:t>
      </w:r>
    </w:p>
    <w:p>
      <w:pPr>
        <w:spacing w:after="150"/>
      </w:pPr>
      <w:r>
        <w:rPr/>
        <w:t xml:space="preserve">三、中华人民共和国证券法</w:t>
      </w:r>
    </w:p>
    <w:p>
      <w:pPr>
        <w:spacing w:after="150"/>
      </w:pPr>
      <w:r>
        <w:rPr/>
        <w:t xml:space="preserve">第二节 香港相关政策</w:t>
      </w:r>
    </w:p>
    <w:p>
      <w:pPr>
        <w:spacing w:after="150"/>
      </w:pPr>
      <w:r>
        <w:rPr/>
        <w:t xml:space="preserve">一、香港人民币IPO交易监管框架制定完毕</w:t>
      </w:r>
    </w:p>
    <w:p>
      <w:pPr>
        <w:spacing w:after="150"/>
      </w:pPr>
      <w:r>
        <w:rPr/>
        <w:t xml:space="preserve">二、香港《证券上市管理规则》(要点)</w:t>
      </w:r>
    </w:p>
    <w:p>
      <w:pPr>
        <w:spacing w:after="150"/>
      </w:pPr>
      <w:r>
        <w:rPr/>
        <w:t xml:space="preserve">三、香港证券(内幕交易)条例</w:t>
      </w:r>
    </w:p>
    <w:p>
      <w:pPr>
        <w:spacing w:after="150"/>
      </w:pPr>
      <w:r>
        <w:rPr/>
        <w:t xml:space="preserve">第三节 我国证券监管和解制度的构建</w:t>
      </w:r>
    </w:p>
    <w:p>
      <w:pPr>
        <w:spacing w:after="150"/>
      </w:pPr>
      <w:r>
        <w:rPr/>
        <w:t xml:space="preserve">一、境外成熟市场有关证券监管和解的立法实践和监管经验</w:t>
      </w:r>
    </w:p>
    <w:p>
      <w:pPr>
        <w:spacing w:after="150"/>
      </w:pPr>
      <w:r>
        <w:rPr/>
        <w:t xml:space="preserve">二、对我国建立证券监管和解制度的必要性与法律可行性分析</w:t>
      </w:r>
    </w:p>
    <w:p>
      <w:pPr>
        <w:spacing w:after="150"/>
      </w:pPr>
      <w:r>
        <w:rPr/>
        <w:t xml:space="preserve">三、借鉴成熟市场的成功经验构建我国证券监管和解制度</w:t>
      </w:r>
    </w:p>
    <w:p>
      <w:pPr>
        <w:spacing w:after="150"/>
      </w:pPr>
      <w:r>
        <w:rPr>
          <w:b w:val="1"/>
          <w:bCs w:val="1"/>
        </w:rPr>
        <w:t xml:space="preserve">第二部分 行业竞争格局</w:t>
      </w:r>
    </w:p>
    <w:p>
      <w:pPr>
        <w:spacing w:after="150"/>
      </w:pPr>
      <w:r>
        <w:rPr>
          <w:b w:val="1"/>
          <w:bCs w:val="1"/>
        </w:rPr>
        <w:t xml:space="preserve">第十章 2019-2023年中国财经公关行业竞争形势分析</w:t>
      </w:r>
    </w:p>
    <w:p>
      <w:pPr>
        <w:spacing w:after="150"/>
      </w:pPr>
      <w:r>
        <w:rPr/>
        <w:t xml:space="preserve">第一节 中国财经公关行业竞争结构分析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财经公关行业主要企业竞争力分析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六、世界第一大财经公关机构进入中国市场</w:t>
      </w:r>
    </w:p>
    <w:p>
      <w:pPr>
        <w:spacing w:after="150"/>
      </w:pPr>
      <w:r>
        <w:rPr/>
        <w:t xml:space="preserve">第三节 财经公关行业竞争形势分析</w:t>
      </w:r>
    </w:p>
    <w:p>
      <w:pPr>
        <w:spacing w:after="150"/>
      </w:pPr>
      <w:r>
        <w:rPr/>
        <w:t xml:space="preserve">一、财经公关行业竞争分析</w:t>
      </w:r>
    </w:p>
    <w:p>
      <w:pPr>
        <w:spacing w:after="150"/>
      </w:pPr>
      <w:r>
        <w:rPr/>
        <w:t xml:space="preserve">二、财经公关行业竞争形势分析</w:t>
      </w:r>
    </w:p>
    <w:p>
      <w:pPr>
        <w:spacing w:after="150"/>
      </w:pPr>
      <w:r>
        <w:rPr/>
        <w:t xml:space="preserve">三、我国财经公关市场集中度分析</w:t>
      </w:r>
    </w:p>
    <w:p>
      <w:pPr>
        <w:spacing w:after="150"/>
      </w:pPr>
      <w:r>
        <w:rPr/>
        <w:t xml:space="preserve">四、主要财经公关企业竞争动向</w:t>
      </w:r>
    </w:p>
    <w:p>
      <w:pPr>
        <w:spacing w:after="150"/>
      </w:pPr>
      <w:r>
        <w:rPr/>
        <w:t xml:space="preserve">五、财经公关企业竞争策略分析</w:t>
      </w:r>
    </w:p>
    <w:p>
      <w:pPr>
        <w:spacing w:after="150"/>
      </w:pPr>
      <w:r>
        <w:rPr>
          <w:b w:val="1"/>
          <w:bCs w:val="1"/>
        </w:rPr>
        <w:t xml:space="preserve">第十一章 2019-2023年财经公关企业分析</w:t>
      </w:r>
    </w:p>
    <w:p>
      <w:pPr>
        <w:spacing w:after="150"/>
      </w:pPr>
      <w:r>
        <w:rPr/>
        <w:t xml:space="preserve">第一节 财经公关企业排名</w:t>
      </w:r>
    </w:p>
    <w:p>
      <w:pPr>
        <w:spacing w:after="150"/>
      </w:pPr>
      <w:r>
        <w:rPr/>
        <w:t xml:space="preserve">一、全球财经公关领先企业排名</w:t>
      </w:r>
    </w:p>
    <w:p>
      <w:pPr>
        <w:spacing w:after="150"/>
      </w:pPr>
      <w:r>
        <w:rPr/>
        <w:t xml:space="preserve">二、大陆财经公关领先企业排名</w:t>
      </w:r>
    </w:p>
    <w:p>
      <w:pPr>
        <w:spacing w:after="150"/>
      </w:pPr>
      <w:r>
        <w:rPr/>
        <w:t xml:space="preserve">三、香港财经公关领先企业排名</w:t>
      </w:r>
    </w:p>
    <w:p>
      <w:pPr>
        <w:spacing w:after="150"/>
      </w:pPr>
      <w:r>
        <w:rPr/>
        <w:t xml:space="preserve">四、2019-2023年财经公关企业排名统计</w:t>
      </w:r>
    </w:p>
    <w:p>
      <w:pPr>
        <w:spacing w:after="150"/>
      </w:pPr>
      <w:r>
        <w:rPr/>
        <w:t xml:space="preserve">五、2019-2023年IPO首发财经公关市场占有率</w:t>
      </w:r>
    </w:p>
    <w:p>
      <w:pPr>
        <w:spacing w:after="150"/>
      </w:pPr>
      <w:r>
        <w:rPr/>
        <w:t xml:space="preserve">第二节 2019-2023年IPO财经公关项目盘点及市场份额分析</w:t>
      </w:r>
    </w:p>
    <w:p>
      <w:pPr>
        <w:spacing w:after="150"/>
      </w:pPr>
      <w:r>
        <w:rPr/>
        <w:t xml:space="preserve">一、万全智策</w:t>
      </w:r>
    </w:p>
    <w:p>
      <w:pPr>
        <w:spacing w:after="150"/>
      </w:pPr>
      <w:r>
        <w:rPr/>
        <w:t xml:space="preserve">二、润言投资</w:t>
      </w:r>
    </w:p>
    <w:p>
      <w:pPr>
        <w:spacing w:after="150"/>
      </w:pPr>
      <w:r>
        <w:rPr/>
        <w:t xml:space="preserve">三、怡桥财经</w:t>
      </w:r>
    </w:p>
    <w:p>
      <w:pPr>
        <w:spacing w:after="150"/>
      </w:pPr>
      <w:r>
        <w:rPr/>
        <w:t xml:space="preserve">四、九富投资</w:t>
      </w:r>
    </w:p>
    <w:p>
      <w:pPr>
        <w:spacing w:after="150"/>
      </w:pPr>
      <w:r>
        <w:rPr/>
        <w:t xml:space="preserve">五、智又盈</w:t>
      </w:r>
    </w:p>
    <w:p>
      <w:pPr>
        <w:spacing w:after="150"/>
      </w:pPr>
      <w:r>
        <w:rPr/>
        <w:t xml:space="preserve">六、万鑫伟业</w:t>
      </w:r>
    </w:p>
    <w:p>
      <w:pPr>
        <w:spacing w:after="150"/>
      </w:pPr>
      <w:r>
        <w:rPr/>
        <w:t xml:space="preserve">七、时报财经</w:t>
      </w:r>
    </w:p>
    <w:p>
      <w:pPr>
        <w:spacing w:after="150"/>
      </w:pPr>
      <w:r>
        <w:rPr/>
        <w:t xml:space="preserve">八、中和致诚</w:t>
      </w:r>
    </w:p>
    <w:p>
      <w:pPr>
        <w:spacing w:after="150"/>
      </w:pPr>
      <w:r>
        <w:rPr>
          <w:b w:val="1"/>
          <w:bCs w:val="1"/>
        </w:rPr>
        <w:t xml:space="preserve">第十二章 2019-2023年香港财经公关企业分析</w:t>
      </w:r>
    </w:p>
    <w:p>
      <w:pPr>
        <w:spacing w:after="150"/>
      </w:pPr>
      <w:r>
        <w:rPr/>
        <w:t xml:space="preserve">第一节 皓天财经集团有限公司</w:t>
      </w:r>
    </w:p>
    <w:p>
      <w:pPr>
        <w:spacing w:after="150"/>
      </w:pPr>
      <w:r>
        <w:rPr/>
        <w:t xml:space="preserve">一、企业概况</w:t>
      </w:r>
    </w:p>
    <w:p>
      <w:pPr>
        <w:spacing w:after="150"/>
      </w:pPr>
      <w:r>
        <w:rPr/>
        <w:t xml:space="preserve">二、竞争优势</w:t>
      </w:r>
    </w:p>
    <w:p>
      <w:pPr>
        <w:spacing w:after="150"/>
      </w:pPr>
      <w:r>
        <w:rPr/>
        <w:t xml:space="preserve">三、专业服务</w:t>
      </w:r>
    </w:p>
    <w:p>
      <w:pPr>
        <w:spacing w:after="150"/>
      </w:pPr>
      <w:r>
        <w:rPr/>
        <w:t xml:space="preserve">四、2019-2023年发展动态</w:t>
      </w:r>
    </w:p>
    <w:p>
      <w:pPr>
        <w:spacing w:after="150"/>
      </w:pPr>
      <w:r>
        <w:rPr/>
        <w:t xml:space="preserve">第二节 纵横公关集团</w:t>
      </w:r>
    </w:p>
    <w:p>
      <w:pPr>
        <w:spacing w:after="150"/>
      </w:pPr>
      <w:r>
        <w:rPr/>
        <w:t xml:space="preserve">一、企业概况</w:t>
      </w:r>
    </w:p>
    <w:p>
      <w:pPr>
        <w:spacing w:after="150"/>
      </w:pPr>
      <w:r>
        <w:rPr/>
        <w:t xml:space="preserve">二、专业服务</w:t>
      </w:r>
    </w:p>
    <w:p>
      <w:pPr>
        <w:spacing w:after="150"/>
      </w:pPr>
      <w:r>
        <w:rPr/>
        <w:t xml:space="preserve">三、企业实力</w:t>
      </w:r>
    </w:p>
    <w:p>
      <w:pPr>
        <w:spacing w:after="150"/>
      </w:pPr>
      <w:r>
        <w:rPr/>
        <w:t xml:space="preserve">第三节 博达国际</w:t>
      </w:r>
    </w:p>
    <w:p>
      <w:pPr>
        <w:spacing w:after="150"/>
      </w:pPr>
      <w:r>
        <w:rPr/>
        <w:t xml:space="preserve">一、企业概况</w:t>
      </w:r>
    </w:p>
    <w:p>
      <w:pPr>
        <w:spacing w:after="150"/>
      </w:pPr>
      <w:r>
        <w:rPr/>
        <w:t xml:space="preserve">二、专业服务</w:t>
      </w:r>
    </w:p>
    <w:p>
      <w:pPr>
        <w:spacing w:after="150"/>
      </w:pPr>
      <w:r>
        <w:rPr/>
        <w:t xml:space="preserve">三、2019-2023年发展动态</w:t>
      </w:r>
    </w:p>
    <w:p>
      <w:pPr>
        <w:spacing w:after="150"/>
      </w:pPr>
      <w:r>
        <w:rPr/>
        <w:t xml:space="preserve">第四节 HillandKnowlton(HongKong)</w:t>
      </w:r>
    </w:p>
    <w:p>
      <w:pPr>
        <w:spacing w:after="150"/>
      </w:pPr>
      <w:r>
        <w:rPr/>
        <w:t xml:space="preserve">一、企业概况</w:t>
      </w:r>
    </w:p>
    <w:p>
      <w:pPr>
        <w:spacing w:after="150"/>
      </w:pPr>
      <w:r>
        <w:rPr/>
        <w:t xml:space="preserve">二、专业服务</w:t>
      </w:r>
    </w:p>
    <w:p>
      <w:pPr>
        <w:spacing w:after="150"/>
      </w:pPr>
      <w:r>
        <w:rPr/>
        <w:t xml:space="preserve">三、企业发展</w:t>
      </w:r>
    </w:p>
    <w:p>
      <w:pPr>
        <w:spacing w:after="150"/>
      </w:pPr>
      <w:r>
        <w:rPr/>
        <w:t xml:space="preserve">第五节 奥美公共关系国际集团</w:t>
      </w:r>
    </w:p>
    <w:p>
      <w:pPr>
        <w:spacing w:after="150"/>
      </w:pPr>
      <w:r>
        <w:rPr/>
        <w:t xml:space="preserve">一、企业概况</w:t>
      </w:r>
    </w:p>
    <w:p>
      <w:pPr>
        <w:spacing w:after="150"/>
      </w:pPr>
      <w:r>
        <w:rPr/>
        <w:t xml:space="preserve">二、主要客户</w:t>
      </w:r>
    </w:p>
    <w:p>
      <w:pPr>
        <w:spacing w:after="150"/>
      </w:pPr>
      <w:r>
        <w:rPr/>
        <w:t xml:space="preserve">三、企业发展</w:t>
      </w:r>
    </w:p>
    <w:p>
      <w:pPr>
        <w:spacing w:after="150"/>
      </w:pPr>
      <w:r>
        <w:rPr/>
        <w:t xml:space="preserve">第六节 CitigateDeweRogersonHongKong 301</w:t>
      </w:r>
    </w:p>
    <w:p>
      <w:pPr>
        <w:spacing w:after="150"/>
      </w:pPr>
      <w:r>
        <w:rPr/>
        <w:t xml:space="preserve">一、企业概况</w:t>
      </w:r>
    </w:p>
    <w:p>
      <w:pPr>
        <w:spacing w:after="150"/>
      </w:pPr>
      <w:r>
        <w:rPr/>
        <w:t xml:space="preserve">二、企业实力</w:t>
      </w:r>
    </w:p>
    <w:p>
      <w:pPr>
        <w:spacing w:after="150"/>
      </w:pPr>
      <w:r>
        <w:rPr/>
        <w:t xml:space="preserve">三、专业服务</w:t>
      </w:r>
    </w:p>
    <w:p>
      <w:pPr>
        <w:spacing w:after="150"/>
      </w:pPr>
      <w:r>
        <w:rPr/>
        <w:t xml:space="preserve">第七节 FD(FinancialDynamics)</w:t>
      </w:r>
    </w:p>
    <w:p>
      <w:pPr>
        <w:spacing w:after="150"/>
      </w:pPr>
      <w:r>
        <w:rPr/>
        <w:t xml:space="preserve">一、企业概况</w:t>
      </w:r>
    </w:p>
    <w:p>
      <w:pPr>
        <w:spacing w:after="150"/>
      </w:pPr>
      <w:r>
        <w:rPr/>
        <w:t xml:space="preserve">二、亚太区发展</w:t>
      </w:r>
    </w:p>
    <w:p>
      <w:pPr>
        <w:spacing w:after="150"/>
      </w:pPr>
      <w:r>
        <w:rPr/>
        <w:t xml:space="preserve">三、中国市场机会</w:t>
      </w:r>
    </w:p>
    <w:p>
      <w:pPr>
        <w:spacing w:after="150"/>
      </w:pPr>
      <w:r>
        <w:rPr/>
        <w:t xml:space="preserve">第八节 BrunswickGroup</w:t>
      </w:r>
    </w:p>
    <w:p>
      <w:pPr>
        <w:spacing w:after="150"/>
      </w:pPr>
      <w:r>
        <w:rPr/>
        <w:t xml:space="preserve">一、企业概况</w:t>
      </w:r>
    </w:p>
    <w:p>
      <w:pPr>
        <w:spacing w:after="150"/>
      </w:pPr>
      <w:r>
        <w:rPr/>
        <w:t xml:space="preserve">二、亚洲市场</w:t>
      </w:r>
    </w:p>
    <w:p>
      <w:pPr>
        <w:spacing w:after="150"/>
      </w:pPr>
      <w:r>
        <w:rPr/>
        <w:t xml:space="preserve">三、内地和香港客户</w:t>
      </w:r>
    </w:p>
    <w:p>
      <w:pPr>
        <w:spacing w:after="150"/>
      </w:pPr>
      <w:r>
        <w:rPr>
          <w:b w:val="1"/>
          <w:bCs w:val="1"/>
        </w:rPr>
        <w:t xml:space="preserve">第三部分 行业前景预测</w:t>
      </w:r>
    </w:p>
    <w:p>
      <w:pPr>
        <w:spacing w:after="150"/>
      </w:pPr>
      <w:r>
        <w:rPr>
          <w:b w:val="1"/>
          <w:bCs w:val="1"/>
        </w:rPr>
        <w:t xml:space="preserve">第十三章 2024-2029年中国财经公关行业趋势预测</w:t>
      </w:r>
    </w:p>
    <w:p>
      <w:pPr>
        <w:spacing w:after="150"/>
      </w:pPr>
      <w:r>
        <w:rPr/>
        <w:t xml:space="preserve">第一节 2024-2029年中国财经公关行业发展趋势</w:t>
      </w:r>
    </w:p>
    <w:p>
      <w:pPr>
        <w:spacing w:after="150"/>
      </w:pPr>
      <w:r>
        <w:rPr/>
        <w:t xml:space="preserve">一、2024-2029年财经公关企业发展形势</w:t>
      </w:r>
    </w:p>
    <w:p>
      <w:pPr>
        <w:spacing w:after="150"/>
      </w:pPr>
      <w:r>
        <w:rPr/>
        <w:t xml:space="preserve">二、2024-2029年财经公关行业发展趋势</w:t>
      </w:r>
    </w:p>
    <w:p>
      <w:pPr>
        <w:spacing w:after="150"/>
      </w:pPr>
      <w:r>
        <w:rPr/>
        <w:t xml:space="preserve">第二节 2024-2029年中国财经公关行业发展前景分析</w:t>
      </w:r>
    </w:p>
    <w:p>
      <w:pPr>
        <w:spacing w:after="150"/>
      </w:pPr>
      <w:r>
        <w:rPr/>
        <w:t xml:space="preserve">一、2024-2029年香港资本市场发展前景</w:t>
      </w:r>
    </w:p>
    <w:p>
      <w:pPr>
        <w:spacing w:after="150"/>
      </w:pPr>
      <w:r>
        <w:rPr/>
        <w:t xml:space="preserve">二、2024-2029年财经公关的机遇与挑战</w:t>
      </w:r>
    </w:p>
    <w:p>
      <w:pPr>
        <w:spacing w:after="150"/>
      </w:pPr>
      <w:r>
        <w:rPr/>
        <w:t xml:space="preserve">三、“十四五”资本市场发展面临机遇</w:t>
      </w:r>
    </w:p>
    <w:p>
      <w:pPr>
        <w:spacing w:after="150"/>
      </w:pPr>
      <w:r>
        <w:rPr/>
        <w:t xml:space="preserve">四、香港财经公关企业内地市场机会</w:t>
      </w:r>
    </w:p>
    <w:p>
      <w:pPr>
        <w:spacing w:after="150"/>
      </w:pPr>
      <w:r>
        <w:rPr>
          <w:b w:val="1"/>
          <w:bCs w:val="1"/>
        </w:rPr>
        <w:t xml:space="preserve">第十四章 财经报纸媒介影响力的公关学解析</w:t>
      </w:r>
    </w:p>
    <w:p>
      <w:pPr>
        <w:spacing w:after="150"/>
      </w:pPr>
      <w:r>
        <w:rPr/>
        <w:t xml:space="preserve">第一节 媒介影响力概念解析</w:t>
      </w:r>
    </w:p>
    <w:p>
      <w:pPr>
        <w:spacing w:after="150"/>
      </w:pPr>
      <w:r>
        <w:rPr/>
        <w:t xml:space="preserve">一、媒介影响力的界定</w:t>
      </w:r>
    </w:p>
    <w:p>
      <w:pPr>
        <w:spacing w:after="150"/>
      </w:pPr>
      <w:r>
        <w:rPr/>
        <w:t xml:space="preserve">二、媒介影响力的构成要素及其表现</w:t>
      </w:r>
    </w:p>
    <w:p>
      <w:pPr>
        <w:spacing w:after="150"/>
      </w:pPr>
      <w:r>
        <w:rPr/>
        <w:t xml:space="preserve">三、媒介影响力的核心指标</w:t>
      </w:r>
    </w:p>
    <w:p>
      <w:pPr>
        <w:spacing w:after="150"/>
      </w:pPr>
      <w:r>
        <w:rPr/>
        <w:t xml:space="preserve">第二节 媒介公关与媒介影响力的关系</w:t>
      </w:r>
    </w:p>
    <w:p>
      <w:pPr>
        <w:spacing w:after="150"/>
      </w:pPr>
      <w:r>
        <w:rPr/>
        <w:t xml:space="preserve">一、媒介公关的概念解析</w:t>
      </w:r>
    </w:p>
    <w:p>
      <w:pPr>
        <w:spacing w:after="150"/>
      </w:pPr>
      <w:r>
        <w:rPr/>
        <w:t xml:space="preserve">二、媒介公关与媒介影响力的关系</w:t>
      </w:r>
    </w:p>
    <w:p>
      <w:pPr>
        <w:spacing w:after="150"/>
      </w:pPr>
      <w:r>
        <w:rPr/>
        <w:t xml:space="preserve">第三节 我国财经报纸媒介影响力现状分析</w:t>
      </w:r>
    </w:p>
    <w:p>
      <w:pPr>
        <w:spacing w:after="150"/>
      </w:pPr>
      <w:r>
        <w:rPr/>
        <w:t xml:space="preserve">一、我国财经报纸崛起的背景</w:t>
      </w:r>
    </w:p>
    <w:p>
      <w:pPr>
        <w:spacing w:after="150"/>
      </w:pPr>
      <w:r>
        <w:rPr/>
        <w:t xml:space="preserve">二、我国财经报纸的竞争格局和市场空间</w:t>
      </w:r>
    </w:p>
    <w:p>
      <w:pPr>
        <w:spacing w:after="150"/>
      </w:pPr>
      <w:r>
        <w:rPr/>
        <w:t xml:space="preserve">三、我国财经报纸现有媒介影响力分析</w:t>
      </w:r>
    </w:p>
    <w:p>
      <w:pPr>
        <w:spacing w:after="150"/>
      </w:pPr>
      <w:r>
        <w:rPr/>
        <w:t xml:space="preserve">四、影响我国财经报纸媒介影响力的问题分析</w:t>
      </w:r>
    </w:p>
    <w:p>
      <w:pPr>
        <w:spacing w:after="150"/>
      </w:pPr>
      <w:r>
        <w:rPr/>
        <w:t xml:space="preserve">第四节 财经报纸媒介影响力形成和提升的公关策略</w:t>
      </w:r>
    </w:p>
    <w:p>
      <w:pPr>
        <w:spacing w:after="150"/>
      </w:pPr>
      <w:r>
        <w:rPr/>
        <w:t xml:space="preserve">一、财经报纸媒介影响力形成的公关策略</w:t>
      </w:r>
    </w:p>
    <w:p>
      <w:pPr>
        <w:spacing w:after="150"/>
      </w:pPr>
      <w:r>
        <w:rPr/>
        <w:t xml:space="preserve">二、财经报纸媒介影响力提升的公关策略</w:t>
      </w:r>
    </w:p>
    <w:p>
      <w:pPr>
        <w:spacing w:after="150"/>
      </w:pPr>
      <w:r>
        <w:rPr/>
        <w:t xml:space="preserve">三、财经报纸媒介影响力的公关学解析</w:t>
      </w:r>
    </w:p>
    <w:p>
      <w:pPr>
        <w:spacing w:after="150"/>
      </w:pPr>
      <w:r>
        <w:rPr>
          <w:b w:val="1"/>
          <w:bCs w:val="1"/>
        </w:rPr>
        <w:t xml:space="preserve">第四部分 行业投资研究策略</w:t>
      </w:r>
    </w:p>
    <w:p>
      <w:pPr>
        <w:spacing w:after="150"/>
      </w:pPr>
      <w:r>
        <w:rPr>
          <w:b w:val="1"/>
          <w:bCs w:val="1"/>
        </w:rPr>
        <w:t xml:space="preserve">第十五章 财经公关行业投资效益分析</w:t>
      </w:r>
    </w:p>
    <w:p>
      <w:pPr>
        <w:spacing w:after="150"/>
      </w:pPr>
      <w:r>
        <w:rPr/>
        <w:t xml:space="preserve">第一节 财经公关行业投资效益分析</w:t>
      </w:r>
    </w:p>
    <w:p>
      <w:pPr>
        <w:spacing w:after="150"/>
      </w:pPr>
      <w:r>
        <w:rPr/>
        <w:t xml:space="preserve">一、2019-2023年财经公关行业投资状况分析</w:t>
      </w:r>
    </w:p>
    <w:p>
      <w:pPr>
        <w:spacing w:after="150"/>
      </w:pPr>
      <w:r>
        <w:rPr/>
        <w:t xml:space="preserve">二、2019-2023年财经公关行业投资效益分析</w:t>
      </w:r>
    </w:p>
    <w:p>
      <w:pPr>
        <w:spacing w:after="150"/>
      </w:pPr>
      <w:r>
        <w:rPr/>
        <w:t xml:space="preserve">三、2024-2029年财经公关行业投资方向</w:t>
      </w:r>
    </w:p>
    <w:p>
      <w:pPr>
        <w:spacing w:after="150"/>
      </w:pPr>
      <w:r>
        <w:rPr/>
        <w:t xml:space="preserve">四、2024-2029年财经公关行业投资建议</w:t>
      </w:r>
    </w:p>
    <w:p>
      <w:pPr>
        <w:spacing w:after="150"/>
      </w:pPr>
      <w:r>
        <w:rPr/>
        <w:t xml:space="preserve">第二节 2024-2029年中国财经公关服务业投资机会分析</w:t>
      </w:r>
    </w:p>
    <w:p>
      <w:pPr>
        <w:spacing w:after="150"/>
      </w:pPr>
      <w:r>
        <w:rPr/>
        <w:t xml:space="preserve">一、财经公关投资项目分析</w:t>
      </w:r>
    </w:p>
    <w:p>
      <w:pPr>
        <w:spacing w:after="150"/>
      </w:pPr>
      <w:r>
        <w:rPr/>
        <w:t xml:space="preserve">二、可以投资的财经公关模式</w:t>
      </w:r>
    </w:p>
    <w:p>
      <w:pPr>
        <w:spacing w:after="150"/>
      </w:pPr>
      <w:r>
        <w:rPr/>
        <w:t xml:space="preserve">三、财经公关细分行业投资机会</w:t>
      </w:r>
    </w:p>
    <w:p>
      <w:pPr>
        <w:spacing w:after="150"/>
      </w:pPr>
      <w:r>
        <w:rPr/>
        <w:t xml:space="preserve">四、财经公关投资新方向</w:t>
      </w:r>
    </w:p>
    <w:p>
      <w:pPr>
        <w:spacing w:after="150"/>
      </w:pPr>
      <w:r>
        <w:rPr/>
        <w:t xml:space="preserve">第三节 2024-2029年中国财经公关服务业投资前景分析</w:t>
      </w:r>
    </w:p>
    <w:p>
      <w:pPr>
        <w:spacing w:after="150"/>
      </w:pPr>
      <w:r>
        <w:rPr/>
        <w:t xml:space="preserve">一、财经公关市场发展前景分析</w:t>
      </w:r>
    </w:p>
    <w:p>
      <w:pPr>
        <w:spacing w:after="150"/>
      </w:pPr>
      <w:r>
        <w:rPr/>
        <w:t xml:space="preserve">二、我国财经公关市场蕴藏的商机</w:t>
      </w:r>
    </w:p>
    <w:p>
      <w:pPr>
        <w:spacing w:after="150"/>
      </w:pPr>
      <w:r>
        <w:rPr/>
        <w:t xml:space="preserve">三、财经公关市场的发展前景</w:t>
      </w:r>
    </w:p>
    <w:p>
      <w:pPr>
        <w:spacing w:after="150"/>
      </w:pPr>
      <w:r>
        <w:rPr/>
        <w:t xml:space="preserve">四、财经公关市场面临的发展商机</w:t>
      </w:r>
    </w:p>
    <w:p>
      <w:pPr>
        <w:spacing w:after="150"/>
      </w:pPr>
      <w:r>
        <w:rPr>
          <w:b w:val="1"/>
          <w:bCs w:val="1"/>
        </w:rPr>
        <w:t xml:space="preserve">第十六章 2024-2029年中国财经公关行业投资策略分析</w:t>
      </w:r>
    </w:p>
    <w:p>
      <w:pPr>
        <w:spacing w:after="150"/>
      </w:pPr>
      <w:r>
        <w:rPr/>
        <w:t xml:space="preserve">第一节 2024-2029年财经公关行业投资周期分析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第二节 2024-2029年财经公关行业投资潜力分析</w:t>
      </w:r>
    </w:p>
    <w:p>
      <w:pPr>
        <w:spacing w:after="150"/>
      </w:pPr>
      <w:r>
        <w:rPr/>
        <w:t xml:space="preserve">一、投资潜力分析</w:t>
      </w:r>
    </w:p>
    <w:p>
      <w:pPr>
        <w:spacing w:after="150"/>
      </w:pPr>
      <w:r>
        <w:rPr/>
        <w:t xml:space="preserve">二、吸引力分析</w:t>
      </w:r>
    </w:p>
    <w:p>
      <w:pPr>
        <w:spacing w:after="150"/>
      </w:pPr>
      <w:r>
        <w:rPr/>
        <w:t xml:space="preserve">三、盈利水平分析</w:t>
      </w:r>
    </w:p>
    <w:p>
      <w:pPr>
        <w:spacing w:after="150"/>
      </w:pPr>
      <w:r>
        <w:rPr/>
        <w:t xml:space="preserve">四、融资方式分析</w:t>
      </w:r>
    </w:p>
    <w:p>
      <w:pPr>
        <w:spacing w:after="150"/>
      </w:pPr>
      <w:r>
        <w:rPr/>
        <w:t xml:space="preserve">第三节 财经公关行业投资策略研究</w:t>
      </w:r>
    </w:p>
    <w:p>
      <w:pPr>
        <w:spacing w:after="150"/>
      </w:pPr>
      <w:r>
        <w:rPr/>
        <w:t xml:space="preserve">一、财经公关行业投资策略</w:t>
      </w:r>
    </w:p>
    <w:p>
      <w:pPr>
        <w:spacing w:after="150"/>
      </w:pPr>
      <w:r>
        <w:rPr/>
        <w:t xml:space="preserve">二、财经公关行业投资策略</w:t>
      </w:r>
    </w:p>
    <w:p>
      <w:pPr>
        <w:spacing w:after="150"/>
      </w:pPr>
      <w:r>
        <w:rPr/>
        <w:t xml:space="preserve">三、2024-2029年财经公关行业投资策略</w:t>
      </w:r>
    </w:p>
    <w:p>
      <w:pPr>
        <w:spacing w:after="150"/>
      </w:pPr>
      <w:r>
        <w:rPr/>
        <w:t xml:space="preserve">四、2024-2029年财经公关细分行业投资策略</w:t>
      </w:r>
    </w:p>
    <w:p>
      <w:pPr>
        <w:spacing w:after="150"/>
      </w:pPr>
      <w:r>
        <w:rPr>
          <w:b w:val="1"/>
          <w:bCs w:val="1"/>
        </w:rPr>
        <w:t xml:space="preserve">图表目录</w:t>
      </w:r>
    </w:p>
    <w:p>
      <w:pPr>
        <w:spacing w:after="150"/>
      </w:pPr>
      <w:r>
        <w:rPr/>
        <w:t xml:space="preserve">图表：2019-2023年中国GDP总量及增长趋势</w:t>
      </w:r>
    </w:p>
    <w:p>
      <w:pPr>
        <w:spacing w:after="150"/>
      </w:pPr>
      <w:r>
        <w:rPr/>
        <w:t xml:space="preserve">图表：2019-2023年中国三产业增加值结构</w:t>
      </w:r>
    </w:p>
    <w:p>
      <w:pPr>
        <w:spacing w:after="150"/>
      </w:pPr>
      <w:r>
        <w:rPr/>
        <w:t xml:space="preserve">图表：2019-2023年中国CPI、PPI月度走势</w:t>
      </w:r>
    </w:p>
    <w:p>
      <w:pPr>
        <w:spacing w:after="150"/>
      </w:pPr>
      <w:r>
        <w:rPr/>
        <w:t xml:space="preserve">图表：2019-2023年我国城镇居民可支配收入增长趋势</w:t>
      </w:r>
    </w:p>
    <w:p>
      <w:pPr>
        <w:spacing w:after="150"/>
      </w:pPr>
      <w:r>
        <w:rPr/>
        <w:t xml:space="preserve">图表：2019-2023年我国农村居民人均纯收入增长趋势</w:t>
      </w:r>
    </w:p>
    <w:p>
      <w:pPr>
        <w:spacing w:after="150"/>
      </w:pPr>
      <w:r>
        <w:rPr/>
        <w:t xml:space="preserve">图表：2019-2023年中国城乡居民恩格尔系数对比表</w:t>
      </w:r>
    </w:p>
    <w:p>
      <w:pPr>
        <w:spacing w:after="150"/>
      </w:pPr>
      <w:r>
        <w:rPr/>
        <w:t xml:space="preserve">图表：2019-2023年中国工业增加值增长趋势</w:t>
      </w:r>
    </w:p>
    <w:p>
      <w:pPr>
        <w:spacing w:after="150"/>
      </w:pPr>
      <w:r>
        <w:rPr/>
        <w:t xml:space="preserve">图表：2019-2023年我国工业增加值分季度增速</w:t>
      </w:r>
    </w:p>
    <w:p>
      <w:pPr>
        <w:spacing w:after="150"/>
      </w:pPr>
      <w:r>
        <w:rPr/>
        <w:t xml:space="preserve">图表：2019-2023年我国全社会固定投资额走势</w:t>
      </w:r>
    </w:p>
    <w:p>
      <w:pPr>
        <w:spacing w:after="150"/>
      </w:pPr>
      <w:r>
        <w:rPr/>
        <w:t xml:space="preserve">图表：2019-2023年我国城乡固定资产投资额对比</w:t>
      </w:r>
    </w:p>
    <w:p>
      <w:pPr>
        <w:spacing w:after="150"/>
      </w:pPr>
      <w:r>
        <w:rPr/>
        <w:t xml:space="preserve">图表：2019-2023年我国财政收入支出走势</w:t>
      </w:r>
    </w:p>
    <w:p>
      <w:pPr>
        <w:spacing w:after="150"/>
      </w:pPr>
      <w:r>
        <w:rPr/>
        <w:t xml:space="preserve">图表：2019-2023年人民币兑美元汇率中间价</w:t>
      </w:r>
    </w:p>
    <w:p>
      <w:pPr>
        <w:spacing w:after="150"/>
      </w:pPr>
      <w:r>
        <w:rPr/>
        <w:t xml:space="preserve">图表：2019-2023年中国货币供应量统计表</w:t>
      </w:r>
    </w:p>
    <w:p>
      <w:pPr>
        <w:spacing w:after="150"/>
      </w:pPr>
      <w:r>
        <w:rPr/>
        <w:t xml:space="preserve">图表：2019-2023年中国外汇储备走势</w:t>
      </w:r>
    </w:p>
    <w:p>
      <w:pPr>
        <w:spacing w:after="150"/>
      </w:pPr>
      <w:r>
        <w:rPr/>
        <w:t xml:space="preserve">图表：2019-2023年央行利率调整统计</w:t>
      </w:r>
    </w:p>
    <w:p>
      <w:pPr>
        <w:spacing w:after="150"/>
      </w:pPr>
      <w:r>
        <w:rPr/>
        <w:t xml:space="preserve">图表：2019-2023年存款准备金率调整情况统计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2024-2029年财经公关市场竞争格局与投资战略研究咨询报告</dc:title>
  <dc:description>2024-2029年财经公关市场竞争格局与投资战略研究咨询报告</dc:description>
  <dc:subject>2024-2029年财经公关市场竞争格局与投资战略研究咨询报告</dc:subject>
  <cp:keywords>研究报告</cp:keywords>
  <cp:category>研究报告</cp:category>
  <cp:lastModifiedBy>北京中道泰和信息咨询有限公司</cp:lastModifiedBy>
  <dcterms:created xsi:type="dcterms:W3CDTF">2024-01-23T09:29:22+08:00</dcterms:created>
  <dcterms:modified xsi:type="dcterms:W3CDTF">2024-01-23T09:29:22+08:00</dcterms:modified>
</cp:coreProperties>
</file>

<file path=docProps/custom.xml><?xml version="1.0" encoding="utf-8"?>
<Properties xmlns="http://schemas.openxmlformats.org/officeDocument/2006/custom-properties" xmlns:vt="http://schemas.openxmlformats.org/officeDocument/2006/docPropsVTypes"/>
</file>