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2026-2031年石英石企业薪酬现状调研与未来趋势预测报告</w:t>
      </w:r>
    </w:p>
    <w:p>
      <w:pPr>
        <w:spacing w:after="150"/>
      </w:pPr>
      <w:r>
        <w:rPr>
          <w:b w:val="1"/>
          <w:bCs w:val="1"/>
        </w:rPr>
        <w:t xml:space="preserve">报告简介</w:t>
      </w:r>
    </w:p>
    <w:p>
      <w:pPr>
        <w:spacing w:after="150"/>
      </w:pPr>
      <w:r>
        <w:rPr/>
        <w:t xml:space="preserve">石英石进入中国市场，还处于起步阶段，目前中国的石英石从严格意义上来说还处在冒防石英石的阶段，绝大部分的厂家生产的石英石，还不是真正意义上的石英石，由于国外的技术封锁只有极个别的中国企业能生产真正意义上的石英石。随着产品技术和市场不断成熟，石英石市场已被激活，消费需求不断增加。特别是西班牙赛丽石在中国的大力推广，给人们引进了新的消费理念和生活方式。在未来3年石英石产品将以每年500%的速度递增，具有巨大的市场空间。</w:t>
      </w:r>
    </w:p>
    <w:p>
      <w:pPr>
        <w:spacing w:after="150"/>
      </w:pPr>
      <w:r>
        <w:rPr/>
        <w:t xml:space="preserve">国外的石英石生产和应用已经非常普遍，这得益于石英石生产技术的日益成熟，意大利百利通率先研发出BRETONE鄄STONESYSTEM石英石生产系统，把我们带入到一个石英石的时代。由于这条生产线的研制成本非常昂贵，而且石英石产品生产技术不易控制，使得石英石的生产技术至今仍被少数几个厂商控制。市场调查资料显示，真正专业生产石英石的厂家在全世界只有16家，仅赛丽石就有20条生产线，而它的产品占欧洲市场的90%，美洲市场70%，但是还远远满足不了市场的需求。韩国生产石英石的厂家每年出口欧美市场就达1.3亿美元。国外石英石的消费潮流已经引得消费者翘首企盼，也让橱柜厂商望眼欲穿。二十年来石英石的生产技术和生产设备一直被欧美一些工业强国所控制，到目前为止一直对中国进行封锁，在国外只有十几家企业生产石英石，而国内现在却几乎是一夜之间冒出几百家石英石厂家，难道中国的石英石技术一夜之间就赶超国际水平?所以市面上盛行的“石英石”主要以假石英石为主，最明显的现象就是用玻璃代替石英，石英是晶体，玻璃不是晶体，玻璃是玻璃态物质，石英是原子晶体。其次是用岗石，采用岗石的原材料调成石英石的颜色来代替石英石，岗石是用碳酸钙作为填充料，其硬度低，易断裂。另许多小厂生产模式是采用人工浇注，生产设备及工艺是基于生产普通人造石上稍作改进，生产出来的假石英石有容易变形、硬度差、易渗色、汽泡多等缺点，而经高压压制而成的则不存在这些问题。</w:t>
      </w:r>
    </w:p>
    <w:p>
      <w:pPr>
        <w:spacing w:after="150"/>
      </w:pPr>
      <w:r>
        <w:rPr/>
        <w:t xml:space="preserve">认为要建立起一个合理、科学的石英石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石英石薪酬行业及各子行业的发展状况、上下游行业发展状况、市场供需形势、新产品与技术等进行了分析，并重点分析了我国石英石薪酬行业发展状况和特点，以及中国石英石薪酬行业将面临的挑战、企业的发展策略等。报告还对全球石英石薪酬行业发展态势作了详细分析，并对石英石薪酬行业进行了趋向研判，是石英石薪酬生产、经营企业，科研、投资机构等单位准确了解目前石英石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石英石行业薪酬构成细项解析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石英石行业薪酬环境分析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石英石行业薪酬管理方法论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石英石行业薪酬管理诊断指标展示(一个定性，四个定量)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石英石行业薪酬人力资源管理现状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石英石行业等级薪酬分析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石英石行业薪酬内部公平性分析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石英石行业薪酬外部竞争性分析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石英石行业薪酬激励性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石英石行业薪酬经济性分析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2021-2026年石英石行业各区域企业薪酬发展分析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石英石行业重点企业薪酬管理现状分析</w:t>
      </w:r>
    </w:p>
    <w:p>
      <w:pPr>
        <w:spacing w:before="75" w:after="0"/>
      </w:pPr>
      <w:r>
        <w:rPr/>
        <w:t xml:space="preserve">第一节 杜邦中国集团有限公司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广东中迅新型材料有限公司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第三节 万峰石材科技股份有限公司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第四节 江苏法尔胜泓昇集团有限公司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第五节 广州戈兰迪新材料股份有限公司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第六节 广东必图新材料科技股份有限公司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第七节 广东中旗新材料科技有限公司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第八节 欧派家居集团股份有限公司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第九节 福建泉州南星大理石有限公司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第十节 佛山市顺德区欧雅典建材制品有限公司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石英石行业企业薪酬策略分析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2026-2031石英石行业企业薪酬发展建议分析</w:t>
      </w:r>
    </w:p>
    <w:p>
      <w:pPr>
        <w:spacing w:before="75" w:after="0"/>
      </w:pPr>
      <w:r>
        <w:rPr/>
        <w:t xml:space="preserve">第一节 石英石行业企业薪酬研究结论及建议</w:t>
      </w:r>
    </w:p>
    <w:p>
      <w:pPr>
        <w:spacing w:before="75" w:after="0"/>
      </w:pPr>
      <w:r>
        <w:rPr/>
        <w:t xml:space="preserve">第二节 石英石行业企业薪酬研究结论及建议</w:t>
      </w:r>
    </w:p>
    <w:p>
      <w:pPr>
        <w:spacing w:before="75" w:after="0"/>
      </w:pPr>
      <w:r>
        <w:rPr/>
        <w:t xml:space="preserve">第三节 石英石行业企业薪酬竞争策略总结及建议</w:t>
      </w:r>
    </w:p>
    <w:p>
      <w:pPr>
        <w:spacing w:before="75" w:after="0"/>
      </w:pPr>
      <w:r>
        <w:rPr>
          <w:b w:val="1"/>
          <w:bCs w:val="1"/>
        </w:rPr>
        <w:t xml:space="preserve">图表目录</w:t>
      </w:r>
    </w:p>
    <w:p>
      <w:pPr>
        <w:spacing w:before="75" w:after="0"/>
      </w:pPr>
      <w:r>
        <w:rPr/>
        <w:t xml:space="preserve">图表：石英石薪酬行业分类表</w:t>
      </w:r>
    </w:p>
    <w:p>
      <w:pPr>
        <w:spacing w:before="75" w:after="0"/>
      </w:pPr>
      <w:r>
        <w:rPr/>
        <w:t xml:space="preserve">图表：2021-2026年石英石薪酬行业总产值及占GDP比重(单位：亿元，%)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图表：石英石薪酬行业所处产业链示意图</w:t>
      </w:r>
    </w:p>
    <w:p>
      <w:pPr>
        <w:spacing w:before="75" w:after="0"/>
      </w:pPr>
      <w:r>
        <w:rPr/>
        <w:t xml:space="preserve">图表：中国石英石薪酬主要消费群体特点分析(元)</w:t>
      </w:r>
    </w:p>
    <w:p>
      <w:pPr>
        <w:spacing w:before="75" w:after="0"/>
      </w:pPr>
      <w:r>
        <w:rPr/>
        <w:t xml:space="preserve">图表：2021-2026年石英石行业管理层工资分布情况</w:t>
      </w:r>
    </w:p>
    <w:p>
      <w:pPr>
        <w:spacing w:before="75" w:after="0"/>
      </w:pPr>
      <w:r>
        <w:rPr/>
        <w:t xml:space="preserve">图表：2021-2026年石英石行业普通员工工资分析</w:t>
      </w:r>
    </w:p>
    <w:p>
      <w:pPr>
        <w:spacing w:before="75" w:after="0"/>
      </w:pPr>
      <w:r>
        <w:rPr/>
        <w:t xml:space="preserve">图表：2021-2026年石英石行业管理成本分析</w:t>
      </w:r>
    </w:p>
    <w:p>
      <w:pPr>
        <w:spacing w:before="75" w:after="0"/>
      </w:pPr>
      <w:r>
        <w:rPr/>
        <w:t xml:space="preserve">图表：2021-2026年石英石行业人力资源分布图分析</w:t>
      </w:r>
    </w:p>
    <w:p>
      <w:pPr>
        <w:spacing w:before="75" w:after="0"/>
      </w:pPr>
      <w:r>
        <w:rPr/>
        <w:t xml:space="preserve">图表：2021-2026年石英石行业中层员工工资分析</w:t>
      </w:r>
    </w:p>
    <w:p>
      <w:pPr>
        <w:spacing w:before="75" w:after="0"/>
      </w:pPr>
      <w:r>
        <w:rPr/>
        <w:t xml:space="preserve">图表：2021-2026年石英石行业工资增长变化情况</w:t>
      </w:r>
    </w:p>
    <w:p>
      <w:pPr>
        <w:spacing w:before="75" w:after="0"/>
      </w:pPr>
      <w:r>
        <w:rPr/>
        <w:t xml:space="preserve">图表：2021-2026年石英石行业管理层变化情况</w:t>
      </w:r>
    </w:p>
    <w:p>
      <w:pPr>
        <w:spacing w:before="75" w:after="0"/>
      </w:pPr>
      <w:r>
        <w:rPr/>
        <w:t xml:space="preserve">图表：2021-2026年石英石行业销售费用变化情况</w:t>
      </w:r>
    </w:p>
    <w:p>
      <w:pPr>
        <w:spacing w:before="75" w:after="0"/>
      </w:pPr>
      <w:r>
        <w:rPr/>
        <w:t xml:space="preserve">图表：2021-2026年石英石行业销售费用占比变化情况</w:t>
      </w:r>
    </w:p>
    <w:p>
      <w:pPr>
        <w:spacing w:before="75" w:after="0"/>
      </w:pPr>
      <w:r>
        <w:rPr/>
        <w:t xml:space="preserve">图表：2026-2031年石英石行业管理成本预测</w:t>
      </w:r>
    </w:p>
    <w:p>
      <w:pPr>
        <w:spacing w:before="75" w:after="0"/>
      </w:pPr>
      <w:r>
        <w:rPr/>
        <w:t xml:space="preserve">图表：2026-2031年中国石英石行业工资收入预测</w:t>
      </w:r>
    </w:p>
    <w:p>
      <w:pPr>
        <w:spacing w:before="75" w:after="0"/>
      </w:pPr>
      <w:r>
        <w:rPr/>
        <w:t xml:space="preserve">图表：石英石行业规划品牌目标</w:t>
      </w:r>
    </w:p>
    <w:p>
      <w:pPr>
        <w:spacing w:before="75" w:after="0"/>
      </w:pPr>
      <w:r>
        <w:rPr/>
        <w:t xml:space="preserve">图表：石英石行业新产品份额规划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2026-2031年石英石企业薪酬现状调研与未来趋势预测报告</dc:title>
  <dc:description>2026-2031年石英石企业薪酬现状调研与未来趋势预测报告</dc:description>
  <dc:subject>2026-2031年石英石企业薪酬现状调研与未来趋势预测报告</dc:subject>
  <cp:keywords>研究报告</cp:keywords>
  <cp:category>研究报告</cp:category>
  <cp:lastModifiedBy>北京中道泰和信息咨询有限公司</cp:lastModifiedBy>
  <dcterms:created xsi:type="dcterms:W3CDTF">2026-03-28T04:42:23+08:00</dcterms:created>
  <dcterms:modified xsi:type="dcterms:W3CDTF">2026-03-28T04:42:23+08:00</dcterms:modified>
</cp:coreProperties>
</file>

<file path=docProps/custom.xml><?xml version="1.0" encoding="utf-8"?>
<Properties xmlns="http://schemas.openxmlformats.org/officeDocument/2006/custom-properties" xmlns:vt="http://schemas.openxmlformats.org/officeDocument/2006/docPropsVTypes"/>
</file>