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2024-2029年软木地板企业薪酬现状调研与未来趋势预测报告</w:t>
      </w:r>
    </w:p>
    <w:p>
      <w:pPr>
        <w:spacing w:after="150"/>
      </w:pPr>
      <w:r>
        <w:rPr>
          <w:b w:val="1"/>
          <w:bCs w:val="1"/>
        </w:rPr>
        <w:t xml:space="preserve">报告简介</w:t>
      </w:r>
    </w:p>
    <w:p>
      <w:pPr>
        <w:spacing w:after="150"/>
      </w:pPr>
      <w:r>
        <w:rPr/>
        <w:t xml:space="preserve">家中安装软木地板的经常会遇到这种情况，压强较大的物体(如家具腿接触地面的面积很小，犹豫外表硬度不够，家具又比较重)压在轻质墙板上面，地板可能会被压出坑来。地板的变形可分为弹性变形和塑形变形，弹性变形是可以恢复的，但是塑形变形是不能恢复到最初的状态的，如果超越了弹性变形数值范围，就变成了塑形变形而无法恢复。所以，如果用尖锐的鞋跟去踩软木地板，发生的抗压就可能是不能恢复的。日常生活中，最好穿软底鞋在软木地板上行走，防止将沙粒带入室内，减少对软木地板的磨损。</w:t>
      </w:r>
    </w:p>
    <w:p>
      <w:pPr>
        <w:spacing w:after="150"/>
      </w:pPr>
      <w:r>
        <w:rPr/>
        <w:t xml:space="preserve">软木地板都带有沟纹，这是因为软木地板是将软木用粘胶压制在一起而形成的独特现象，但这一现象也导致了软木地板有一个缺点，那就是不易打理这些缝隙中留存下来的污渍。虽然软木地板在视觉上呈现出的是原生态的感觉，给居室内带来了很好的装饰效果，但是这样的纹理也使得软木地板的清洁工作无法顺利进行。这就需要正确的使用和维护，清洁打理上更精心一些，普通软木地板的防水、防腐蚀性不如强化地板，水分也容易渗入。</w:t>
      </w:r>
    </w:p>
    <w:p>
      <w:pPr>
        <w:spacing w:after="150"/>
      </w:pPr>
      <w:r>
        <w:rPr/>
        <w:t xml:space="preserve">认为要建立起一个合理、科学的软木地板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软木地板薪酬行业及各子行业的发展状况、上下游行业发展状况、市场供需形势、新产品与技术等进行了分析，并重点分析了我国软木地板薪酬行业发展状况和特点，以及中国软木地板薪酬行业将面临的挑战、企业的发展策略等。报告还对全球软木地板薪酬行业发展态势作了详细分析，并对软木地板薪酬行业进行了趋向研判，是软木地板薪酬生产、经营企业，科研、投资机构等单位准确了解目前软木地板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软木地板行业薪酬构成细项解析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软木地板行业薪酬环境分析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软木地板行业薪酬管理方法论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软木地板行业薪酬管理诊断指标展示(一个定性，四个定量)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软木地板行业薪酬人力资源管理现状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软木地板行业等级薪酬分析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软木地板行业薪酬内部公平性分析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软木地板行业薪酬外部竞争性分析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软木地板行业薪酬激励性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软木地板行业薪酬经济性分析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2019-2023年软木地板行业各区域企业薪酬发展分析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软木地板行业重点企业薪酬管理现状分析</w:t>
      </w:r>
    </w:p>
    <w:p>
      <w:pPr>
        <w:spacing w:after="150"/>
      </w:pPr>
      <w:r>
        <w:rPr/>
        <w:t xml:space="preserve">第一节 西安静林软木地板有限公司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第二节 得高健康家居有限公司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第三节 江苏森豪仕软木有限公司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第四节 北京德合家木业有限公司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第五节 上海仲艺国际贸易有限公司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第六节 上海骐明贸易有限公司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第七节 西安中林软木科技发展有限公司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第八节 必美国际集团(香港)有限公司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第九节 北京美林空间商贸有限公司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第十节 山东乐得仕软木科技有限公司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b w:val="1"/>
          <w:bCs w:val="1"/>
        </w:rPr>
        <w:t xml:space="preserve">第四部分 发展战略分析</w:t>
      </w:r>
    </w:p>
    <w:p>
      <w:pPr>
        <w:spacing w:after="150"/>
      </w:pPr>
      <w:r>
        <w:rPr>
          <w:b w:val="1"/>
          <w:bCs w:val="1"/>
        </w:rPr>
        <w:t xml:space="preserve">第十三章 软木地板行业企业薪酬策略分析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2024-2029软木地板行业企业薪酬发展建议分析</w:t>
      </w:r>
    </w:p>
    <w:p>
      <w:pPr>
        <w:spacing w:after="150"/>
      </w:pPr>
      <w:r>
        <w:rPr/>
        <w:t xml:space="preserve">第一节 软木地板行业企业薪酬研究结论及建议</w:t>
      </w:r>
    </w:p>
    <w:p>
      <w:pPr>
        <w:spacing w:after="150"/>
      </w:pPr>
      <w:r>
        <w:rPr/>
        <w:t xml:space="preserve">第二节 软木地板行业企业薪酬研究结论及建议</w:t>
      </w:r>
    </w:p>
    <w:p>
      <w:pPr>
        <w:spacing w:after="150"/>
      </w:pPr>
      <w:r>
        <w:rPr/>
        <w:t xml:space="preserve">第三节 软木地板行业企业薪酬竞争策略总结及建议</w:t>
      </w:r>
    </w:p>
    <w:p>
      <w:pPr>
        <w:spacing w:after="150"/>
      </w:pPr>
      <w:r>
        <w:rPr>
          <w:b w:val="1"/>
          <w:bCs w:val="1"/>
        </w:rPr>
        <w:t xml:space="preserve">图表目录</w:t>
      </w:r>
    </w:p>
    <w:p>
      <w:pPr>
        <w:spacing w:after="150"/>
      </w:pPr>
      <w:r>
        <w:rPr/>
        <w:t xml:space="preserve">图表：软木地板薪酬行业分类表</w:t>
      </w:r>
    </w:p>
    <w:p>
      <w:pPr>
        <w:spacing w:after="150"/>
      </w:pPr>
      <w:r>
        <w:rPr/>
        <w:t xml:space="preserve">图表：2019-2023年软木地板薪酬行业总产值及占GDP比重(单位：亿元，%)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图表：软木地板薪酬行业所处产业链示意图</w:t>
      </w:r>
    </w:p>
    <w:p>
      <w:pPr>
        <w:spacing w:after="150"/>
      </w:pPr>
      <w:r>
        <w:rPr/>
        <w:t xml:space="preserve">图表：中国软木地板薪酬主要消费群体特点分析(元)</w:t>
      </w:r>
    </w:p>
    <w:p>
      <w:pPr>
        <w:spacing w:after="150"/>
      </w:pPr>
      <w:r>
        <w:rPr/>
        <w:t xml:space="preserve">图表：2019-2023年软木地板行业管理层工资分布情况</w:t>
      </w:r>
    </w:p>
    <w:p>
      <w:pPr>
        <w:spacing w:after="150"/>
      </w:pPr>
      <w:r>
        <w:rPr/>
        <w:t xml:space="preserve">图表：2019-2023年软木地板行业普通员工工资分析</w:t>
      </w:r>
    </w:p>
    <w:p>
      <w:pPr>
        <w:spacing w:after="150"/>
      </w:pPr>
      <w:r>
        <w:rPr/>
        <w:t xml:space="preserve">图表：2019-2023年软木地板行业管理成本分析</w:t>
      </w:r>
    </w:p>
    <w:p>
      <w:pPr>
        <w:spacing w:after="150"/>
      </w:pPr>
      <w:r>
        <w:rPr/>
        <w:t xml:space="preserve">图表：2019-2023年软木地板行业人力资源分布图分析</w:t>
      </w:r>
    </w:p>
    <w:p>
      <w:pPr>
        <w:spacing w:after="150"/>
      </w:pPr>
      <w:r>
        <w:rPr/>
        <w:t xml:space="preserve">图表：2019-2023年软木地板行业中层员工工资分析</w:t>
      </w:r>
    </w:p>
    <w:p>
      <w:pPr>
        <w:spacing w:after="150"/>
      </w:pPr>
      <w:r>
        <w:rPr/>
        <w:t xml:space="preserve">图表：2019-2023年软木地板行业工资增长变化情况</w:t>
      </w:r>
    </w:p>
    <w:p>
      <w:pPr>
        <w:spacing w:after="150"/>
      </w:pPr>
      <w:r>
        <w:rPr/>
        <w:t xml:space="preserve">图表：2019-2023年软木地板行业管理层变化情况</w:t>
      </w:r>
    </w:p>
    <w:p>
      <w:pPr>
        <w:spacing w:after="150"/>
      </w:pPr>
      <w:r>
        <w:rPr/>
        <w:t xml:space="preserve">图表：2019-2023年软木地板行业销售费用变化情况</w:t>
      </w:r>
    </w:p>
    <w:p>
      <w:pPr>
        <w:spacing w:after="150"/>
      </w:pPr>
      <w:r>
        <w:rPr/>
        <w:t xml:space="preserve">图表：2019-2023年软木地板行业销售费用占比变化情况</w:t>
      </w:r>
    </w:p>
    <w:p>
      <w:pPr>
        <w:spacing w:after="150"/>
      </w:pPr>
      <w:r>
        <w:rPr/>
        <w:t xml:space="preserve">图表：2024-2029年软木地板行业管理成本预测</w:t>
      </w:r>
    </w:p>
    <w:p>
      <w:pPr>
        <w:spacing w:after="150"/>
      </w:pPr>
      <w:r>
        <w:rPr/>
        <w:t xml:space="preserve">图表：2024-2029年中国软木地板行业工资收入预测</w:t>
      </w:r>
    </w:p>
    <w:p>
      <w:pPr>
        <w:spacing w:after="150"/>
      </w:pPr>
      <w:r>
        <w:rPr/>
        <w:t xml:space="preserve">图表：软木地板行业规划品牌目标</w:t>
      </w:r>
    </w:p>
    <w:p>
      <w:pPr>
        <w:spacing w:after="150"/>
      </w:pPr>
      <w:r>
        <w:rPr/>
        <w:t xml:space="preserve">图表：软木地板行业新产品份额规划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2024-2029年软木地板企业薪酬现状调研与未来趋势预测报告</dc:title>
  <dc:description>2024-2029年软木地板企业薪酬现状调研与未来趋势预测报告</dc:description>
  <dc:subject>2024-2029年软木地板企业薪酬现状调研与未来趋势预测报告</dc:subject>
  <cp:keywords>研究报告</cp:keywords>
  <cp:category>研究报告</cp:category>
  <cp:lastModifiedBy>北京中道泰和信息咨询有限公司</cp:lastModifiedBy>
  <dcterms:created xsi:type="dcterms:W3CDTF">2024-01-23T09:23:11+08:00</dcterms:created>
  <dcterms:modified xsi:type="dcterms:W3CDTF">2024-01-23T09:23:11+08:00</dcterms:modified>
</cp:coreProperties>
</file>

<file path=docProps/custom.xml><?xml version="1.0" encoding="utf-8"?>
<Properties xmlns="http://schemas.openxmlformats.org/officeDocument/2006/custom-properties" xmlns:vt="http://schemas.openxmlformats.org/officeDocument/2006/docPropsVTypes"/>
</file>