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2026-2031年中国人造板制造行业竞争格局分析与投资风险预测报告</w:t>
      </w:r>
    </w:p>
    <w:p>
      <w:pPr>
        <w:spacing w:after="150"/>
      </w:pPr>
      <w:r>
        <w:rPr>
          <w:b w:val="1"/>
          <w:bCs w:val="1"/>
        </w:rPr>
        <w:t xml:space="preserve">报告简介</w:t>
      </w:r>
    </w:p>
    <w:p>
      <w:pPr>
        <w:spacing w:after="150"/>
      </w:pPr>
      <w:r>
        <w:rPr/>
        <w:t xml:space="preserve">人造板是指以木材或非木材植物纤维为主要原料，加工成各种材料单元，施加(或不施加)胶粘剂和其他添加剂，组坯胶合而成的板材或成型制品。人造板广泛应用于家具制造领域。人造板的种类包含了胶合板、刨花板和纤维板等，通过三类主要产品延伸出来的次级产品种类更是可以达到百种。</w:t>
      </w:r>
    </w:p>
    <w:p>
      <w:pPr>
        <w:spacing w:after="150"/>
      </w:pPr>
      <w:r>
        <w:rPr/>
        <w:t xml:space="preserve">全国各省都有胶合板企业，总数合计近万家，但大多数是中小型民营企业，且90%的企业年产量在1万立方米以下，仅少数达到年产2万立方米以上。中国人造板生产企业经营规模普遍较小，缺乏具有较强竞争力的企业巨头，无法实现规模经济，目前人造板行业竞争激烈，环保要求也对行业的发展产生一定影响。</w:t>
      </w:r>
    </w:p>
    <w:p>
      <w:pPr>
        <w:spacing w:after="150"/>
      </w:pPr>
      <w:r>
        <w:rPr/>
        <w:t xml:space="preserve">我国人造板各主要板种中，胶合板是产量最大的板种，纤维板是产量第二大但增速最快的板种。纤维板、刨花板对木材资源的综合利用率均接近 100%，但由于刨花板的加工性、适应性不如纤维板，再加上我国刨花板生产设备不如纤维板生产设备成熟，刨花板曾普遍存在质量差、甲醛释放量严重超标等问题，市场价格长期低迷，在木质原料价格不断上涨的情况下，刨花板产品利润空间整体上比纤维板低，因此，我国纤维板产品的市场规模及发展空间较刨花板大，未来纤维板占人造板的比重将进一步提升。</w:t>
      </w:r>
    </w:p>
    <w:p>
      <w:pPr>
        <w:spacing w:after="150"/>
      </w:pPr>
      <w:r>
        <w:rPr/>
        <w:t xml:space="preserve">家具是人造板的传统应用领域，也是目前最大的应用领域。随着人造板产品升级换代加快、产品物理力学性能的提高、防潮耐腐性能的加强以及广大消费者消费观念的改变，人造板的应用在室内装修、车船制造、音响乐器制造、建筑、工程材料等领域不断扩展，将持续提升人造板的市场需求，人造板行业市场前景客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板制造专业研究单位等公布和提供的大量资料。对我国人造板制造的行业现状、市场各类经营指标的情况、重点企业状况、区域市场发展情况等内容进行详细的阐述和深入的分析，着重对人造板制造业务的发展进行详尽深入的分析，并根据人造板制造行业的政策经济发展环境对人造板制造行业潜在的风险和防范建议进行分析。最后提出研究者对人造板制造行业的研究观点，以供投资决策者参考。</w:t>
      </w:r>
    </w:p>
    <w:p>
      <w:pPr>
        <w:spacing w:after="150"/>
      </w:pPr>
      <w:r>
        <w:rPr>
          <w:b w:val="1"/>
          <w:bCs w:val="1"/>
        </w:rPr>
        <w:t xml:space="preserve">报告目录</w:t>
      </w:r>
    </w:p>
    <w:p>
      <w:pPr>
        <w:spacing w:before="75" w:after="0"/>
      </w:pPr>
      <w:r>
        <w:rPr>
          <w:b w:val="1"/>
          <w:bCs w:val="1"/>
        </w:rPr>
        <w:t xml:space="preserve">第一章 中国人造板制造行业宏观环境分析 11</w:t>
      </w:r>
    </w:p>
    <w:p>
      <w:pPr>
        <w:spacing w:before="75" w:after="0"/>
      </w:pPr>
      <w:r>
        <w:rPr/>
        <w:t xml:space="preserve">第一节 人造板制造行业定义分析 11</w:t>
      </w:r>
    </w:p>
    <w:p>
      <w:pPr>
        <w:spacing w:before="75" w:after="0"/>
      </w:pPr>
      <w:r>
        <w:rPr/>
        <w:t xml:space="preserve">一、行业定义 11</w:t>
      </w:r>
    </w:p>
    <w:p>
      <w:pPr>
        <w:spacing w:before="75" w:after="0"/>
      </w:pPr>
      <w:r>
        <w:rPr/>
        <w:t xml:space="preserve">二、行业产品分类 11</w:t>
      </w:r>
    </w:p>
    <w:p>
      <w:pPr>
        <w:spacing w:before="75" w:after="0"/>
      </w:pPr>
      <w:r>
        <w:rPr/>
        <w:t xml:space="preserve">第二节 人造板制造行业宏观环境分析 14</w:t>
      </w:r>
    </w:p>
    <w:p>
      <w:pPr>
        <w:spacing w:before="75" w:after="0"/>
      </w:pPr>
      <w:r>
        <w:rPr/>
        <w:t xml:space="preserve">一、政策环境 14</w:t>
      </w:r>
    </w:p>
    <w:p>
      <w:pPr>
        <w:spacing w:before="75" w:after="0"/>
      </w:pPr>
      <w:r>
        <w:rPr/>
        <w:t xml:space="preserve">二、经济环境 25</w:t>
      </w:r>
    </w:p>
    <w:p>
      <w:pPr>
        <w:spacing w:before="75" w:after="0"/>
      </w:pPr>
      <w:r>
        <w:rPr/>
        <w:t xml:space="preserve">三、技术环境 30</w:t>
      </w:r>
    </w:p>
    <w:p>
      <w:pPr>
        <w:spacing w:before="75" w:after="0"/>
      </w:pPr>
      <w:r>
        <w:rPr/>
        <w:t xml:space="preserve">四、社会环境 33</w:t>
      </w:r>
    </w:p>
    <w:p>
      <w:pPr>
        <w:spacing w:before="75" w:after="0"/>
      </w:pPr>
      <w:r>
        <w:rPr>
          <w:b w:val="1"/>
          <w:bCs w:val="1"/>
        </w:rPr>
        <w:t xml:space="preserve">第二章 全球人造板制造行业现状及发展预测分析 37</w:t>
      </w:r>
    </w:p>
    <w:p>
      <w:pPr>
        <w:spacing w:before="75" w:after="0"/>
      </w:pPr>
      <w:r>
        <w:rPr/>
        <w:t xml:space="preserve">第一节 全球人造板制造行业概述 37</w:t>
      </w:r>
    </w:p>
    <w:p>
      <w:pPr>
        <w:spacing w:before="75" w:after="0"/>
      </w:pPr>
      <w:r>
        <w:rPr/>
        <w:t xml:space="preserve">第二节 全球人造板制造行业市场格局分析 38</w:t>
      </w:r>
    </w:p>
    <w:p>
      <w:pPr>
        <w:spacing w:before="75" w:after="0"/>
      </w:pPr>
      <w:r>
        <w:rPr/>
        <w:t xml:space="preserve">第三节 全球人造板制造产业主要国家运行形势分析 39</w:t>
      </w:r>
    </w:p>
    <w:p>
      <w:pPr>
        <w:spacing w:before="75" w:after="0"/>
      </w:pPr>
      <w:r>
        <w:rPr/>
        <w:t xml:space="preserve">一、美国 39</w:t>
      </w:r>
    </w:p>
    <w:p>
      <w:pPr>
        <w:spacing w:before="75" w:after="0"/>
      </w:pPr>
      <w:r>
        <w:rPr/>
        <w:t xml:space="preserve">二、欧洲 40</w:t>
      </w:r>
    </w:p>
    <w:p>
      <w:pPr>
        <w:spacing w:before="75" w:after="0"/>
      </w:pPr>
      <w:r>
        <w:rPr/>
        <w:t xml:space="preserve">三、日本 40</w:t>
      </w:r>
    </w:p>
    <w:p>
      <w:pPr>
        <w:spacing w:before="75" w:after="0"/>
      </w:pPr>
      <w:r>
        <w:rPr/>
        <w:t xml:space="preserve">第四节 2026-2031年全球人造板制造产业市场走势预测分析 41</w:t>
      </w:r>
    </w:p>
    <w:p>
      <w:pPr>
        <w:spacing w:before="75" w:after="0"/>
      </w:pPr>
      <w:r>
        <w:rPr>
          <w:b w:val="1"/>
          <w:bCs w:val="1"/>
        </w:rPr>
        <w:t xml:space="preserve">第三章 2021-2026年中国人造板制造行业经济指标分析 43</w:t>
      </w:r>
    </w:p>
    <w:p>
      <w:pPr>
        <w:spacing w:before="75" w:after="0"/>
      </w:pPr>
      <w:r>
        <w:rPr/>
        <w:t xml:space="preserve">第一节 2021-2026年人造板制造行业发展概述 43</w:t>
      </w:r>
    </w:p>
    <w:p>
      <w:pPr>
        <w:spacing w:before="75" w:after="0"/>
      </w:pPr>
      <w:r>
        <w:rPr/>
        <w:t xml:space="preserve">第二节 2021-2026年人造板制造行业经济运行状况 44</w:t>
      </w:r>
    </w:p>
    <w:p>
      <w:pPr>
        <w:spacing w:before="75" w:after="0"/>
      </w:pPr>
      <w:r>
        <w:rPr/>
        <w:t xml:space="preserve">一、人造板制造行业企业数量分析 44</w:t>
      </w:r>
    </w:p>
    <w:p>
      <w:pPr>
        <w:spacing w:before="75" w:after="0"/>
      </w:pPr>
      <w:r>
        <w:rPr/>
        <w:t xml:space="preserve">二、人造板制造行业资产规模分析 44</w:t>
      </w:r>
    </w:p>
    <w:p>
      <w:pPr>
        <w:spacing w:before="75" w:after="0"/>
      </w:pPr>
      <w:r>
        <w:rPr/>
        <w:t xml:space="preserve">三、人造板制造行业销售收入分析 45</w:t>
      </w:r>
    </w:p>
    <w:p>
      <w:pPr>
        <w:spacing w:before="75" w:after="0"/>
      </w:pPr>
      <w:r>
        <w:rPr/>
        <w:t xml:space="preserve">四、人造板制造行业利润总额分析 46</w:t>
      </w:r>
    </w:p>
    <w:p>
      <w:pPr>
        <w:spacing w:before="75" w:after="0"/>
      </w:pPr>
      <w:r>
        <w:rPr/>
        <w:t xml:space="preserve">第三节 2021-2026年人造板制造行业成本费用分析 47</w:t>
      </w:r>
    </w:p>
    <w:p>
      <w:pPr>
        <w:spacing w:before="75" w:after="0"/>
      </w:pPr>
      <w:r>
        <w:rPr/>
        <w:t xml:space="preserve">一、人造板制造行业销售成本分析 47</w:t>
      </w:r>
    </w:p>
    <w:p>
      <w:pPr>
        <w:spacing w:before="75" w:after="0"/>
      </w:pPr>
      <w:r>
        <w:rPr/>
        <w:t xml:space="preserve">二、人造板制造行业销售费用分析 48</w:t>
      </w:r>
    </w:p>
    <w:p>
      <w:pPr>
        <w:spacing w:before="75" w:after="0"/>
      </w:pPr>
      <w:r>
        <w:rPr/>
        <w:t xml:space="preserve">三、人造板制造行业管理费用分析 49</w:t>
      </w:r>
    </w:p>
    <w:p>
      <w:pPr>
        <w:spacing w:before="75" w:after="0"/>
      </w:pPr>
      <w:r>
        <w:rPr/>
        <w:t xml:space="preserve">四、人造板制造行业财务费用分析 49</w:t>
      </w:r>
    </w:p>
    <w:p>
      <w:pPr>
        <w:spacing w:before="75" w:after="0"/>
      </w:pPr>
      <w:r>
        <w:rPr/>
        <w:t xml:space="preserve">第四节 2021-2026年人造板制造行业运营效益分析 50</w:t>
      </w:r>
    </w:p>
    <w:p>
      <w:pPr>
        <w:spacing w:before="75" w:after="0"/>
      </w:pPr>
      <w:r>
        <w:rPr/>
        <w:t xml:space="preserve">一、人造板制造行业盈利能力分析 50</w:t>
      </w:r>
    </w:p>
    <w:p>
      <w:pPr>
        <w:spacing w:before="75" w:after="0"/>
      </w:pPr>
      <w:r>
        <w:rPr/>
        <w:t xml:space="preserve">二、人造板制造行业运营能力分析 50</w:t>
      </w:r>
    </w:p>
    <w:p>
      <w:pPr>
        <w:spacing w:before="75" w:after="0"/>
      </w:pPr>
      <w:r>
        <w:rPr/>
        <w:t xml:space="preserve">三、人造板制造行业偿债能力分析 50</w:t>
      </w:r>
    </w:p>
    <w:p>
      <w:pPr>
        <w:spacing w:before="75" w:after="0"/>
      </w:pPr>
      <w:r>
        <w:rPr/>
        <w:t xml:space="preserve">四、人造板制造行业成长能力分析 50</w:t>
      </w:r>
    </w:p>
    <w:p>
      <w:pPr>
        <w:spacing w:before="75" w:after="0"/>
      </w:pPr>
      <w:r>
        <w:rPr>
          <w:b w:val="1"/>
          <w:bCs w:val="1"/>
        </w:rPr>
        <w:t xml:space="preserve">第四章 中国人造板制造行业市场与竞争分析 52</w:t>
      </w:r>
    </w:p>
    <w:p>
      <w:pPr>
        <w:spacing w:before="75" w:after="0"/>
      </w:pPr>
      <w:r>
        <w:rPr/>
        <w:t xml:space="preserve">第一节 人造板制造行业上下游市场分析 52</w:t>
      </w:r>
    </w:p>
    <w:p>
      <w:pPr>
        <w:spacing w:before="75" w:after="0"/>
      </w:pPr>
      <w:r>
        <w:rPr/>
        <w:t xml:space="preserve">一、人造板制造行业产业链简介 52</w:t>
      </w:r>
    </w:p>
    <w:p>
      <w:pPr>
        <w:spacing w:before="75" w:after="0"/>
      </w:pPr>
      <w:r>
        <w:rPr/>
        <w:t xml:space="preserve">二、上游市场供给分析 53</w:t>
      </w:r>
    </w:p>
    <w:p>
      <w:pPr>
        <w:spacing w:before="75" w:after="0"/>
      </w:pPr>
      <w:r>
        <w:rPr/>
        <w:t xml:space="preserve">三、下游市场需求分析 58</w:t>
      </w:r>
    </w:p>
    <w:p>
      <w:pPr>
        <w:spacing w:before="75" w:after="0"/>
      </w:pPr>
      <w:r>
        <w:rPr/>
        <w:t xml:space="preserve">第二节 人造板制造行业市场供需分析 59</w:t>
      </w:r>
    </w:p>
    <w:p>
      <w:pPr>
        <w:spacing w:before="75" w:after="0"/>
      </w:pPr>
      <w:r>
        <w:rPr/>
        <w:t xml:space="preserve">一、人造板制造行业生产总量 59</w:t>
      </w:r>
    </w:p>
    <w:p>
      <w:pPr>
        <w:spacing w:before="75" w:after="0"/>
      </w:pPr>
      <w:r>
        <w:rPr/>
        <w:t xml:space="preserve">二、人造板制造行业市场总量 60</w:t>
      </w:r>
    </w:p>
    <w:p>
      <w:pPr>
        <w:spacing w:before="75" w:after="0"/>
      </w:pPr>
      <w:r>
        <w:rPr/>
        <w:t xml:space="preserve">三、人造板制造行业价格分析 62</w:t>
      </w:r>
    </w:p>
    <w:p>
      <w:pPr>
        <w:spacing w:before="75" w:after="0"/>
      </w:pPr>
      <w:r>
        <w:rPr/>
        <w:t xml:space="preserve">第三节 人造板制造行业竞争力分析 62</w:t>
      </w:r>
    </w:p>
    <w:p>
      <w:pPr>
        <w:spacing w:before="75" w:after="0"/>
      </w:pPr>
      <w:r>
        <w:rPr/>
        <w:t xml:space="preserve">一、上游议价能力分析 62</w:t>
      </w:r>
    </w:p>
    <w:p>
      <w:pPr>
        <w:spacing w:before="75" w:after="0"/>
      </w:pPr>
      <w:r>
        <w:rPr/>
        <w:t xml:space="preserve">二、下游议价能力分析 62</w:t>
      </w:r>
    </w:p>
    <w:p>
      <w:pPr>
        <w:spacing w:before="75" w:after="0"/>
      </w:pPr>
      <w:r>
        <w:rPr/>
        <w:t xml:space="preserve">三、替代品威胁分析 63</w:t>
      </w:r>
    </w:p>
    <w:p>
      <w:pPr>
        <w:spacing w:before="75" w:after="0"/>
      </w:pPr>
      <w:r>
        <w:rPr/>
        <w:t xml:space="preserve">四、新进入者威胁分析 63</w:t>
      </w:r>
    </w:p>
    <w:p>
      <w:pPr>
        <w:spacing w:before="75" w:after="0"/>
      </w:pPr>
      <w:r>
        <w:rPr/>
        <w:t xml:space="preserve">五、行业竞争现状分析 63</w:t>
      </w:r>
    </w:p>
    <w:p>
      <w:pPr>
        <w:spacing w:before="75" w:after="0"/>
      </w:pPr>
      <w:r>
        <w:rPr/>
        <w:t xml:space="preserve">第四节 人造板制造行业市场集中度分析 63</w:t>
      </w:r>
    </w:p>
    <w:p>
      <w:pPr>
        <w:spacing w:before="75" w:after="0"/>
      </w:pPr>
      <w:r>
        <w:rPr/>
        <w:t xml:space="preserve">一、行业市场集中度分析 63</w:t>
      </w:r>
    </w:p>
    <w:p>
      <w:pPr>
        <w:spacing w:before="75" w:after="0"/>
      </w:pPr>
      <w:r>
        <w:rPr/>
        <w:t xml:space="preserve">二、行业主要竞争者分析 64</w:t>
      </w:r>
    </w:p>
    <w:p>
      <w:pPr>
        <w:spacing w:before="75" w:after="0"/>
      </w:pPr>
      <w:r>
        <w:rPr>
          <w:b w:val="1"/>
          <w:bCs w:val="1"/>
        </w:rPr>
        <w:t xml:space="preserve">第五章 中国人造板制造行业传统商业模式分析 65</w:t>
      </w:r>
    </w:p>
    <w:p>
      <w:pPr>
        <w:spacing w:before="75" w:after="0"/>
      </w:pPr>
      <w:r>
        <w:rPr/>
        <w:t xml:space="preserve">第一节 人造板制造行业原料采购模式 65</w:t>
      </w:r>
    </w:p>
    <w:p>
      <w:pPr>
        <w:spacing w:before="75" w:after="0"/>
      </w:pPr>
      <w:r>
        <w:rPr/>
        <w:t xml:space="preserve">第二节 人造板制造行业经营模式 67</w:t>
      </w:r>
    </w:p>
    <w:p>
      <w:pPr>
        <w:spacing w:before="75" w:after="0"/>
      </w:pPr>
      <w:r>
        <w:rPr/>
        <w:t xml:space="preserve">第三节 人造板制造行业盈利模式 71</w:t>
      </w:r>
    </w:p>
    <w:p>
      <w:pPr>
        <w:spacing w:before="75" w:after="0"/>
      </w:pPr>
      <w:r>
        <w:rPr>
          <w:b w:val="1"/>
          <w:bCs w:val="1"/>
        </w:rPr>
        <w:t xml:space="preserve">第六章 中国人造板制造行业商业模式构建与实施策略 76</w:t>
      </w:r>
    </w:p>
    <w:p>
      <w:pPr>
        <w:spacing w:before="75" w:after="0"/>
      </w:pPr>
      <w:r>
        <w:rPr/>
        <w:t xml:space="preserve">第一节 人造板制造行业商业模式要素与特征 76</w:t>
      </w:r>
    </w:p>
    <w:p>
      <w:pPr>
        <w:spacing w:before="75" w:after="0"/>
      </w:pPr>
      <w:r>
        <w:rPr/>
        <w:t xml:space="preserve">一、商业模式的构成要素 76</w:t>
      </w:r>
    </w:p>
    <w:p>
      <w:pPr>
        <w:spacing w:before="75" w:after="0"/>
      </w:pPr>
      <w:r>
        <w:rPr/>
        <w:t xml:space="preserve">二、商业模式的模式要素 77</w:t>
      </w:r>
    </w:p>
    <w:p>
      <w:pPr>
        <w:spacing w:before="75" w:after="0"/>
      </w:pPr>
      <w:r>
        <w:rPr/>
        <w:t xml:space="preserve">三、成功商业模式的特征 85</w:t>
      </w:r>
    </w:p>
    <w:p>
      <w:pPr>
        <w:spacing w:before="75" w:after="0"/>
      </w:pPr>
      <w:r>
        <w:rPr/>
        <w:t xml:space="preserve">第二节 人造板制造行业企业商业模式构建步骤 88</w:t>
      </w:r>
    </w:p>
    <w:p>
      <w:pPr>
        <w:spacing w:before="75" w:after="0"/>
      </w:pPr>
      <w:r>
        <w:rPr/>
        <w:t xml:space="preserve">一、挖掘客户价值需求 88</w:t>
      </w:r>
    </w:p>
    <w:p>
      <w:pPr>
        <w:spacing w:before="75" w:after="0"/>
      </w:pPr>
      <w:r>
        <w:rPr/>
        <w:t xml:space="preserve">二、产业价值链再定位 89</w:t>
      </w:r>
    </w:p>
    <w:p>
      <w:pPr>
        <w:spacing w:before="75" w:after="0"/>
      </w:pPr>
      <w:r>
        <w:rPr/>
        <w:t xml:space="preserve">三、寻找利益相关者 90</w:t>
      </w:r>
    </w:p>
    <w:p>
      <w:pPr>
        <w:spacing w:before="75" w:after="0"/>
      </w:pPr>
      <w:r>
        <w:rPr/>
        <w:t xml:space="preserve">四、构建盈利模式 90</w:t>
      </w:r>
    </w:p>
    <w:p>
      <w:pPr>
        <w:spacing w:before="75" w:after="0"/>
      </w:pPr>
      <w:r>
        <w:rPr/>
        <w:t xml:space="preserve">第三节 人造板制造行业商业模式的实施策略 90</w:t>
      </w:r>
    </w:p>
    <w:p>
      <w:pPr>
        <w:spacing w:before="75" w:after="0"/>
      </w:pPr>
      <w:r>
        <w:rPr/>
        <w:t xml:space="preserve">一、企业价值链管理的目标 90</w:t>
      </w:r>
    </w:p>
    <w:p>
      <w:pPr>
        <w:spacing w:before="75" w:after="0"/>
      </w:pPr>
      <w:r>
        <w:rPr/>
        <w:t xml:space="preserve">二、企业价值链管理系统建设 91</w:t>
      </w:r>
    </w:p>
    <w:p>
      <w:pPr>
        <w:spacing w:before="75" w:after="0"/>
      </w:pPr>
      <w:r>
        <w:rPr/>
        <w:t xml:space="preserve">三、企业文化建设 92</w:t>
      </w:r>
    </w:p>
    <w:p>
      <w:pPr>
        <w:spacing w:before="75" w:after="0"/>
      </w:pPr>
      <w:r>
        <w:rPr>
          <w:b w:val="1"/>
          <w:bCs w:val="1"/>
        </w:rPr>
        <w:t xml:space="preserve">第七章 中国人造板制造行业商业模式创新转型分析 94</w:t>
      </w:r>
    </w:p>
    <w:p>
      <w:pPr>
        <w:spacing w:before="75" w:after="0"/>
      </w:pPr>
      <w:r>
        <w:rPr/>
        <w:t xml:space="preserve">第一节 互联网思维对行业的影响 94</w:t>
      </w:r>
    </w:p>
    <w:p>
      <w:pPr>
        <w:spacing w:before="75" w:after="0"/>
      </w:pPr>
      <w:r>
        <w:rPr/>
        <w:t xml:space="preserve">一、互联网思维三大特征 94</w:t>
      </w:r>
    </w:p>
    <w:p>
      <w:pPr>
        <w:spacing w:before="75" w:after="0"/>
      </w:pPr>
      <w:r>
        <w:rPr/>
        <w:t xml:space="preserve">二、基于互联网思维的行业发展 96</w:t>
      </w:r>
    </w:p>
    <w:p>
      <w:pPr>
        <w:spacing w:before="75" w:after="0"/>
      </w:pPr>
      <w:r>
        <w:rPr/>
        <w:t xml:space="preserve">第二节 互联网时代七大商业模式 97</w:t>
      </w:r>
    </w:p>
    <w:p>
      <w:pPr>
        <w:spacing w:before="75" w:after="0"/>
      </w:pPr>
      <w:r>
        <w:rPr/>
        <w:t xml:space="preserve">一、平台模式 97</w:t>
      </w:r>
    </w:p>
    <w:p>
      <w:pPr>
        <w:spacing w:before="75" w:after="0"/>
      </w:pPr>
      <w:r>
        <w:rPr/>
        <w:t xml:space="preserve">二、免费模式 103</w:t>
      </w:r>
    </w:p>
    <w:p>
      <w:pPr>
        <w:spacing w:before="75" w:after="0"/>
      </w:pPr>
      <w:r>
        <w:rPr/>
        <w:t xml:space="preserve">三、软硬一体化模式 110</w:t>
      </w:r>
    </w:p>
    <w:p>
      <w:pPr>
        <w:spacing w:before="75" w:after="0"/>
      </w:pPr>
      <w:r>
        <w:rPr/>
        <w:t xml:space="preserve">四、O2O模式 115</w:t>
      </w:r>
    </w:p>
    <w:p>
      <w:pPr>
        <w:spacing w:before="75" w:after="0"/>
      </w:pPr>
      <w:r>
        <w:rPr/>
        <w:t xml:space="preserve">五、品牌模式 123</w:t>
      </w:r>
    </w:p>
    <w:p>
      <w:pPr>
        <w:spacing w:before="75" w:after="0"/>
      </w:pPr>
      <w:r>
        <w:rPr/>
        <w:t xml:space="preserve">六、双模模式 128</w:t>
      </w:r>
    </w:p>
    <w:p>
      <w:pPr>
        <w:spacing w:before="75" w:after="0"/>
      </w:pPr>
      <w:r>
        <w:rPr/>
        <w:t xml:space="preserve">七、速度模式 134</w:t>
      </w:r>
    </w:p>
    <w:p>
      <w:pPr>
        <w:spacing w:before="75" w:after="0"/>
      </w:pPr>
      <w:r>
        <w:rPr/>
        <w:t xml:space="preserve">第三节 互联网背景下人造板制造行业商业模式选择 135</w:t>
      </w:r>
    </w:p>
    <w:p>
      <w:pPr>
        <w:spacing w:before="75" w:after="0"/>
      </w:pPr>
      <w:r>
        <w:rPr/>
        <w:t xml:space="preserve">一、人造板制造行业与互联网思维的结合 135</w:t>
      </w:r>
    </w:p>
    <w:p>
      <w:pPr>
        <w:spacing w:before="75" w:after="0"/>
      </w:pPr>
      <w:r>
        <w:rPr/>
        <w:t xml:space="preserve">二、互联网背景下人造板制造行业商业模式选择 136</w:t>
      </w:r>
    </w:p>
    <w:p>
      <w:pPr>
        <w:spacing w:before="75" w:after="0"/>
      </w:pPr>
      <w:r>
        <w:rPr>
          <w:b w:val="1"/>
          <w:bCs w:val="1"/>
        </w:rPr>
        <w:t xml:space="preserve">第八章 2021-2026年人造板制造行业企业经营情况与商业模式分析 137</w:t>
      </w:r>
    </w:p>
    <w:p>
      <w:pPr>
        <w:spacing w:before="75" w:after="0"/>
      </w:pPr>
      <w:r>
        <w:rPr/>
        <w:t xml:space="preserve">第一节 德华兔宝宝装饰新材股份有限公司 137</w:t>
      </w:r>
    </w:p>
    <w:p>
      <w:pPr>
        <w:spacing w:before="75" w:after="0"/>
      </w:pPr>
      <w:r>
        <w:rPr/>
        <w:t xml:space="preserve">一、企业发展基本情况 137</w:t>
      </w:r>
    </w:p>
    <w:p>
      <w:pPr>
        <w:spacing w:before="75" w:after="0"/>
      </w:pPr>
      <w:r>
        <w:rPr/>
        <w:t xml:space="preserve">二、企业主营业务产品 138</w:t>
      </w:r>
    </w:p>
    <w:p>
      <w:pPr>
        <w:spacing w:before="75" w:after="0"/>
      </w:pPr>
      <w:r>
        <w:rPr/>
        <w:t xml:space="preserve">三、企业经营情况分析 138</w:t>
      </w:r>
    </w:p>
    <w:p>
      <w:pPr>
        <w:spacing w:before="75" w:after="0"/>
      </w:pPr>
      <w:r>
        <w:rPr/>
        <w:t xml:space="preserve">四、企业销售渠道网络 141</w:t>
      </w:r>
    </w:p>
    <w:p>
      <w:pPr>
        <w:spacing w:before="75" w:after="0"/>
      </w:pPr>
      <w:r>
        <w:rPr/>
        <w:t xml:space="preserve">五、企业经营模式分析 142</w:t>
      </w:r>
    </w:p>
    <w:p>
      <w:pPr>
        <w:spacing w:before="75" w:after="0"/>
      </w:pPr>
      <w:r>
        <w:rPr/>
        <w:t xml:space="preserve">六、企业发展战略规划 142</w:t>
      </w:r>
    </w:p>
    <w:p>
      <w:pPr>
        <w:spacing w:before="75" w:after="0"/>
      </w:pPr>
      <w:r>
        <w:rPr/>
        <w:t xml:space="preserve">第二节 浙江升华云峰新材股份有限公司 143</w:t>
      </w:r>
    </w:p>
    <w:p>
      <w:pPr>
        <w:spacing w:before="75" w:after="0"/>
      </w:pPr>
      <w:r>
        <w:rPr/>
        <w:t xml:space="preserve">一、企业发展基本情况 143</w:t>
      </w:r>
    </w:p>
    <w:p>
      <w:pPr>
        <w:spacing w:before="75" w:after="0"/>
      </w:pPr>
      <w:r>
        <w:rPr/>
        <w:t xml:space="preserve">二、企业主营业务产品 144</w:t>
      </w:r>
    </w:p>
    <w:p>
      <w:pPr>
        <w:spacing w:before="75" w:after="0"/>
      </w:pPr>
      <w:r>
        <w:rPr/>
        <w:t xml:space="preserve">三、企业经营情况分析 144</w:t>
      </w:r>
    </w:p>
    <w:p>
      <w:pPr>
        <w:spacing w:before="75" w:after="0"/>
      </w:pPr>
      <w:r>
        <w:rPr/>
        <w:t xml:space="preserve">四、企业销售渠道网络 144</w:t>
      </w:r>
    </w:p>
    <w:p>
      <w:pPr>
        <w:spacing w:before="75" w:after="0"/>
      </w:pPr>
      <w:r>
        <w:rPr/>
        <w:t xml:space="preserve">五、企业经营模式分析 145</w:t>
      </w:r>
    </w:p>
    <w:p>
      <w:pPr>
        <w:spacing w:before="75" w:after="0"/>
      </w:pPr>
      <w:r>
        <w:rPr/>
        <w:t xml:space="preserve">六、企业发展战略规划 146</w:t>
      </w:r>
    </w:p>
    <w:p>
      <w:pPr>
        <w:spacing w:before="75" w:after="0"/>
      </w:pPr>
      <w:r>
        <w:rPr/>
        <w:t xml:space="preserve">第三节 千年舟投资集团有限公司 146</w:t>
      </w:r>
    </w:p>
    <w:p>
      <w:pPr>
        <w:spacing w:before="75" w:after="0"/>
      </w:pPr>
      <w:r>
        <w:rPr/>
        <w:t xml:space="preserve">一、企业发展基本情况 146</w:t>
      </w:r>
    </w:p>
    <w:p>
      <w:pPr>
        <w:spacing w:before="75" w:after="0"/>
      </w:pPr>
      <w:r>
        <w:rPr/>
        <w:t xml:space="preserve">二、企业主营业务产品 147</w:t>
      </w:r>
    </w:p>
    <w:p>
      <w:pPr>
        <w:spacing w:before="75" w:after="0"/>
      </w:pPr>
      <w:r>
        <w:rPr/>
        <w:t xml:space="preserve">三、企业经营情况分析 147</w:t>
      </w:r>
    </w:p>
    <w:p>
      <w:pPr>
        <w:spacing w:before="75" w:after="0"/>
      </w:pPr>
      <w:r>
        <w:rPr/>
        <w:t xml:space="preserve">四、企业销售渠道网络 147</w:t>
      </w:r>
    </w:p>
    <w:p>
      <w:pPr>
        <w:spacing w:before="75" w:after="0"/>
      </w:pPr>
      <w:r>
        <w:rPr/>
        <w:t xml:space="preserve">五、企业经营模式分析 148</w:t>
      </w:r>
    </w:p>
    <w:p>
      <w:pPr>
        <w:spacing w:before="75" w:after="0"/>
      </w:pPr>
      <w:r>
        <w:rPr/>
        <w:t xml:space="preserve">六、企业发展战略规划 148</w:t>
      </w:r>
    </w:p>
    <w:p>
      <w:pPr>
        <w:spacing w:before="75" w:after="0"/>
      </w:pPr>
      <w:r>
        <w:rPr/>
        <w:t xml:space="preserve">第四节 杭州大王椰控股集团有限公司 149</w:t>
      </w:r>
    </w:p>
    <w:p>
      <w:pPr>
        <w:spacing w:before="75" w:after="0"/>
      </w:pPr>
      <w:r>
        <w:rPr/>
        <w:t xml:space="preserve">一、企业发展基本情况 149</w:t>
      </w:r>
    </w:p>
    <w:p>
      <w:pPr>
        <w:spacing w:before="75" w:after="0"/>
      </w:pPr>
      <w:r>
        <w:rPr/>
        <w:t xml:space="preserve">二、企业主营业务产品 149</w:t>
      </w:r>
    </w:p>
    <w:p>
      <w:pPr>
        <w:spacing w:before="75" w:after="0"/>
      </w:pPr>
      <w:r>
        <w:rPr/>
        <w:t xml:space="preserve">三、企业经营情况分析 149</w:t>
      </w:r>
    </w:p>
    <w:p>
      <w:pPr>
        <w:spacing w:before="75" w:after="0"/>
      </w:pPr>
      <w:r>
        <w:rPr/>
        <w:t xml:space="preserve">四、企业销售渠道网络 150</w:t>
      </w:r>
    </w:p>
    <w:p>
      <w:pPr>
        <w:spacing w:before="75" w:after="0"/>
      </w:pPr>
      <w:r>
        <w:rPr/>
        <w:t xml:space="preserve">五、企业经营模式分析 150</w:t>
      </w:r>
    </w:p>
    <w:p>
      <w:pPr>
        <w:spacing w:before="75" w:after="0"/>
      </w:pPr>
      <w:r>
        <w:rPr/>
        <w:t xml:space="preserve">六、企业发展战略规划 150</w:t>
      </w:r>
    </w:p>
    <w:p>
      <w:pPr>
        <w:spacing w:before="75" w:after="0"/>
      </w:pPr>
      <w:r>
        <w:rPr/>
        <w:t xml:space="preserve">第五节 中国吉林森林工业集团有限责任公司 151</w:t>
      </w:r>
    </w:p>
    <w:p>
      <w:pPr>
        <w:spacing w:before="75" w:after="0"/>
      </w:pPr>
      <w:r>
        <w:rPr/>
        <w:t xml:space="preserve">一、企业发展基本情况 151</w:t>
      </w:r>
    </w:p>
    <w:p>
      <w:pPr>
        <w:spacing w:before="75" w:after="0"/>
      </w:pPr>
      <w:r>
        <w:rPr/>
        <w:t xml:space="preserve">二、企业主营业务产品 152</w:t>
      </w:r>
    </w:p>
    <w:p>
      <w:pPr>
        <w:spacing w:before="75" w:after="0"/>
      </w:pPr>
      <w:r>
        <w:rPr/>
        <w:t xml:space="preserve">三、企业经营情况分析 152</w:t>
      </w:r>
    </w:p>
    <w:p>
      <w:pPr>
        <w:spacing w:before="75" w:after="0"/>
      </w:pPr>
      <w:r>
        <w:rPr/>
        <w:t xml:space="preserve">四、企业销售渠道网络 155</w:t>
      </w:r>
    </w:p>
    <w:p>
      <w:pPr>
        <w:spacing w:before="75" w:after="0"/>
      </w:pPr>
      <w:r>
        <w:rPr/>
        <w:t xml:space="preserve">五、企业经营模式分析 155</w:t>
      </w:r>
    </w:p>
    <w:p>
      <w:pPr>
        <w:spacing w:before="75" w:after="0"/>
      </w:pPr>
      <w:r>
        <w:rPr/>
        <w:t xml:space="preserve">六、企业发展战略规划 156</w:t>
      </w:r>
    </w:p>
    <w:p>
      <w:pPr>
        <w:spacing w:before="75" w:after="0"/>
      </w:pPr>
      <w:r>
        <w:rPr/>
        <w:t xml:space="preserve">第六节 大亚圣象家居股份有限公司 156</w:t>
      </w:r>
    </w:p>
    <w:p>
      <w:pPr>
        <w:spacing w:before="75" w:after="0"/>
      </w:pPr>
      <w:r>
        <w:rPr/>
        <w:t xml:space="preserve">一、企业发展基本情况 156</w:t>
      </w:r>
    </w:p>
    <w:p>
      <w:pPr>
        <w:spacing w:before="75" w:after="0"/>
      </w:pPr>
      <w:r>
        <w:rPr/>
        <w:t xml:space="preserve">二、企业主营业务产品 157</w:t>
      </w:r>
    </w:p>
    <w:p>
      <w:pPr>
        <w:spacing w:before="75" w:after="0"/>
      </w:pPr>
      <w:r>
        <w:rPr/>
        <w:t xml:space="preserve">三、企业经营情况分析 157</w:t>
      </w:r>
    </w:p>
    <w:p>
      <w:pPr>
        <w:spacing w:before="75" w:after="0"/>
      </w:pPr>
      <w:r>
        <w:rPr/>
        <w:t xml:space="preserve">四、企业销售渠道网络 160</w:t>
      </w:r>
    </w:p>
    <w:p>
      <w:pPr>
        <w:spacing w:before="75" w:after="0"/>
      </w:pPr>
      <w:r>
        <w:rPr/>
        <w:t xml:space="preserve">五、企业经营模式分析 160</w:t>
      </w:r>
    </w:p>
    <w:p>
      <w:pPr>
        <w:spacing w:before="75" w:after="0"/>
      </w:pPr>
      <w:r>
        <w:rPr/>
        <w:t xml:space="preserve">六、企业发展战略规划 161</w:t>
      </w:r>
    </w:p>
    <w:p>
      <w:pPr>
        <w:spacing w:before="75" w:after="0"/>
      </w:pPr>
      <w:r>
        <w:rPr/>
        <w:t xml:space="preserve">第七节 广东威华股份有限公司 161</w:t>
      </w:r>
    </w:p>
    <w:p>
      <w:pPr>
        <w:spacing w:before="75" w:after="0"/>
      </w:pPr>
      <w:r>
        <w:rPr/>
        <w:t xml:space="preserve">一、企业发展基本情况 161</w:t>
      </w:r>
    </w:p>
    <w:p>
      <w:pPr>
        <w:spacing w:before="75" w:after="0"/>
      </w:pPr>
      <w:r>
        <w:rPr/>
        <w:t xml:space="preserve">二、企业主营业务产品 162</w:t>
      </w:r>
    </w:p>
    <w:p>
      <w:pPr>
        <w:spacing w:before="75" w:after="0"/>
      </w:pPr>
      <w:r>
        <w:rPr/>
        <w:t xml:space="preserve">三、企业经营情况分析 162</w:t>
      </w:r>
    </w:p>
    <w:p>
      <w:pPr>
        <w:spacing w:before="75" w:after="0"/>
      </w:pPr>
      <w:r>
        <w:rPr/>
        <w:t xml:space="preserve">四、企业销售渠道网络 164</w:t>
      </w:r>
    </w:p>
    <w:p>
      <w:pPr>
        <w:spacing w:before="75" w:after="0"/>
      </w:pPr>
      <w:r>
        <w:rPr/>
        <w:t xml:space="preserve">五、企业经营模式分析 164</w:t>
      </w:r>
    </w:p>
    <w:p>
      <w:pPr>
        <w:spacing w:before="75" w:after="0"/>
      </w:pPr>
      <w:r>
        <w:rPr/>
        <w:t xml:space="preserve">六、企业发展战略规划 165</w:t>
      </w:r>
    </w:p>
    <w:p>
      <w:pPr>
        <w:spacing w:before="75" w:after="0"/>
      </w:pPr>
      <w:r>
        <w:rPr/>
        <w:t xml:space="preserve">第八节 广西丰林木业集团股份有限公司 165</w:t>
      </w:r>
    </w:p>
    <w:p>
      <w:pPr>
        <w:spacing w:before="75" w:after="0"/>
      </w:pPr>
      <w:r>
        <w:rPr/>
        <w:t xml:space="preserve">一、企业发展基本情况 165</w:t>
      </w:r>
    </w:p>
    <w:p>
      <w:pPr>
        <w:spacing w:before="75" w:after="0"/>
      </w:pPr>
      <w:r>
        <w:rPr/>
        <w:t xml:space="preserve">二、企业主营业务产品 166</w:t>
      </w:r>
    </w:p>
    <w:p>
      <w:pPr>
        <w:spacing w:before="75" w:after="0"/>
      </w:pPr>
      <w:r>
        <w:rPr/>
        <w:t xml:space="preserve">三、企业经营情况分析 166</w:t>
      </w:r>
    </w:p>
    <w:p>
      <w:pPr>
        <w:spacing w:before="75" w:after="0"/>
      </w:pPr>
      <w:r>
        <w:rPr/>
        <w:t xml:space="preserve">四、企业销售渠道网络 169</w:t>
      </w:r>
    </w:p>
    <w:p>
      <w:pPr>
        <w:spacing w:before="75" w:after="0"/>
      </w:pPr>
      <w:r>
        <w:rPr/>
        <w:t xml:space="preserve">五、企业经营模式分析 169</w:t>
      </w:r>
    </w:p>
    <w:p>
      <w:pPr>
        <w:spacing w:before="75" w:after="0"/>
      </w:pPr>
      <w:r>
        <w:rPr/>
        <w:t xml:space="preserve">六、企业发展战略规划 169</w:t>
      </w:r>
    </w:p>
    <w:p>
      <w:pPr>
        <w:spacing w:before="75" w:after="0"/>
      </w:pPr>
      <w:r>
        <w:rPr/>
        <w:t xml:space="preserve">第九节 四川国栋建设集团有限公司 171</w:t>
      </w:r>
    </w:p>
    <w:p>
      <w:pPr>
        <w:spacing w:before="75" w:after="0"/>
      </w:pPr>
      <w:r>
        <w:rPr/>
        <w:t xml:space="preserve">一、企业发展基本情况 171</w:t>
      </w:r>
    </w:p>
    <w:p>
      <w:pPr>
        <w:spacing w:before="75" w:after="0"/>
      </w:pPr>
      <w:r>
        <w:rPr/>
        <w:t xml:space="preserve">二、企业主营业务产品 172</w:t>
      </w:r>
    </w:p>
    <w:p>
      <w:pPr>
        <w:spacing w:before="75" w:after="0"/>
      </w:pPr>
      <w:r>
        <w:rPr/>
        <w:t xml:space="preserve">三、企业经营情况分析 172</w:t>
      </w:r>
    </w:p>
    <w:p>
      <w:pPr>
        <w:spacing w:before="75" w:after="0"/>
      </w:pPr>
      <w:r>
        <w:rPr/>
        <w:t xml:space="preserve">四、企业销售渠道网络 174</w:t>
      </w:r>
    </w:p>
    <w:p>
      <w:pPr>
        <w:spacing w:before="75" w:after="0"/>
      </w:pPr>
      <w:r>
        <w:rPr/>
        <w:t xml:space="preserve">五、企业经营模式分析 175</w:t>
      </w:r>
    </w:p>
    <w:p>
      <w:pPr>
        <w:spacing w:before="75" w:after="0"/>
      </w:pPr>
      <w:r>
        <w:rPr/>
        <w:t xml:space="preserve">六、企业发展战略规划 176</w:t>
      </w:r>
    </w:p>
    <w:p>
      <w:pPr>
        <w:spacing w:before="75" w:after="0"/>
      </w:pPr>
      <w:r>
        <w:rPr/>
        <w:t xml:space="preserve">第十节 德尔未来科技控股集团股份有限公司 177</w:t>
      </w:r>
    </w:p>
    <w:p>
      <w:pPr>
        <w:spacing w:before="75" w:after="0"/>
      </w:pPr>
      <w:r>
        <w:rPr/>
        <w:t xml:space="preserve">一、企业发展基本情况 177</w:t>
      </w:r>
    </w:p>
    <w:p>
      <w:pPr>
        <w:spacing w:before="75" w:after="0"/>
      </w:pPr>
      <w:r>
        <w:rPr/>
        <w:t xml:space="preserve">二、企业主营业务产品 177</w:t>
      </w:r>
    </w:p>
    <w:p>
      <w:pPr>
        <w:spacing w:before="75" w:after="0"/>
      </w:pPr>
      <w:r>
        <w:rPr/>
        <w:t xml:space="preserve">三、企业经营情况分析 177</w:t>
      </w:r>
    </w:p>
    <w:p>
      <w:pPr>
        <w:spacing w:before="75" w:after="0"/>
      </w:pPr>
      <w:r>
        <w:rPr/>
        <w:t xml:space="preserve">四、企业销售渠道网络 180</w:t>
      </w:r>
    </w:p>
    <w:p>
      <w:pPr>
        <w:spacing w:before="75" w:after="0"/>
      </w:pPr>
      <w:r>
        <w:rPr/>
        <w:t xml:space="preserve">五、企业经营模式分析 180</w:t>
      </w:r>
    </w:p>
    <w:p>
      <w:pPr>
        <w:spacing w:before="75" w:after="0"/>
      </w:pPr>
      <w:r>
        <w:rPr/>
        <w:t xml:space="preserve">六、企业发展战略规划 180</w:t>
      </w:r>
    </w:p>
    <w:p>
      <w:pPr>
        <w:spacing w:before="75" w:after="0"/>
      </w:pPr>
      <w:r>
        <w:rPr>
          <w:b w:val="1"/>
          <w:bCs w:val="1"/>
        </w:rPr>
        <w:t xml:space="preserve">第九章 2026-2031年中国人造板制造行业发展前景预测分析 182</w:t>
      </w:r>
    </w:p>
    <w:p>
      <w:pPr>
        <w:spacing w:before="75" w:after="0"/>
      </w:pPr>
      <w:r>
        <w:rPr/>
        <w:t xml:space="preserve">第一节 2026-2031年人造板制造行业发展前景预测 182</w:t>
      </w:r>
    </w:p>
    <w:p>
      <w:pPr>
        <w:spacing w:before="75" w:after="0"/>
      </w:pPr>
      <w:r>
        <w:rPr/>
        <w:t xml:space="preserve">一、2026-2031年人造板制造行业供应规模预测 182</w:t>
      </w:r>
    </w:p>
    <w:p>
      <w:pPr>
        <w:spacing w:before="75" w:after="0"/>
      </w:pPr>
      <w:r>
        <w:rPr/>
        <w:t xml:space="preserve">二、2026-2031年人造板制造行业市场规模预测 183</w:t>
      </w:r>
    </w:p>
    <w:p>
      <w:pPr>
        <w:spacing w:before="75" w:after="0"/>
      </w:pPr>
      <w:r>
        <w:rPr/>
        <w:t xml:space="preserve">三、2026-2031年人造板制造行业盈利前景预测 183</w:t>
      </w:r>
    </w:p>
    <w:p>
      <w:pPr>
        <w:spacing w:before="75" w:after="0"/>
      </w:pPr>
      <w:r>
        <w:rPr>
          <w:b w:val="1"/>
          <w:bCs w:val="1"/>
        </w:rPr>
        <w:t xml:space="preserve">第十章 人造板制造行业投资分析与预测 184</w:t>
      </w:r>
    </w:p>
    <w:p>
      <w:pPr>
        <w:spacing w:before="75" w:after="0"/>
      </w:pPr>
      <w:r>
        <w:rPr/>
        <w:t xml:space="preserve">第一节 行业投资特性分析 184</w:t>
      </w:r>
    </w:p>
    <w:p>
      <w:pPr>
        <w:spacing w:before="75" w:after="0"/>
      </w:pPr>
      <w:r>
        <w:rPr/>
        <w:t xml:space="preserve">一、行业进入壁垒分析 184</w:t>
      </w:r>
    </w:p>
    <w:p>
      <w:pPr>
        <w:spacing w:before="75" w:after="0"/>
      </w:pPr>
      <w:r>
        <w:rPr/>
        <w:t xml:space="preserve">二、盈利模式分析 185</w:t>
      </w:r>
    </w:p>
    <w:p>
      <w:pPr>
        <w:spacing w:before="75" w:after="0"/>
      </w:pPr>
      <w:r>
        <w:rPr/>
        <w:t xml:space="preserve">三、盈利因素分析 185</w:t>
      </w:r>
    </w:p>
    <w:p>
      <w:pPr>
        <w:spacing w:before="75" w:after="0"/>
      </w:pPr>
      <w:r>
        <w:rPr/>
        <w:t xml:space="preserve">第二节 行业投资风险分析 188</w:t>
      </w:r>
    </w:p>
    <w:p>
      <w:pPr>
        <w:spacing w:before="75" w:after="0"/>
      </w:pPr>
      <w:r>
        <w:rPr/>
        <w:t xml:space="preserve">一、投资政策风险分析 188</w:t>
      </w:r>
    </w:p>
    <w:p>
      <w:pPr>
        <w:spacing w:before="75" w:after="0"/>
      </w:pPr>
      <w:r>
        <w:rPr/>
        <w:t xml:space="preserve">二、投资技术风险分析 190</w:t>
      </w:r>
    </w:p>
    <w:p>
      <w:pPr>
        <w:spacing w:before="75" w:after="0"/>
      </w:pPr>
      <w:r>
        <w:rPr/>
        <w:t xml:space="preserve">三、投资供求风险分析 191</w:t>
      </w:r>
    </w:p>
    <w:p>
      <w:pPr>
        <w:spacing w:before="75" w:after="0"/>
      </w:pPr>
      <w:r>
        <w:rPr/>
        <w:t xml:space="preserve">四、宏观经济波动风险 191</w:t>
      </w:r>
    </w:p>
    <w:p>
      <w:pPr>
        <w:spacing w:before="75" w:after="0"/>
      </w:pPr>
      <w:r>
        <w:rPr/>
        <w:t xml:space="preserve">第三节 投资机会与建议 195</w:t>
      </w:r>
    </w:p>
    <w:p>
      <w:pPr>
        <w:spacing w:before="75" w:after="0"/>
      </w:pPr>
      <w:r>
        <w:rPr/>
        <w:t xml:space="preserve">一、行业投资机会分析 195</w:t>
      </w:r>
    </w:p>
    <w:p>
      <w:pPr>
        <w:spacing w:before="75" w:after="0"/>
      </w:pPr>
      <w:r>
        <w:rPr/>
        <w:t xml:space="preserve">二、行业主要投资建议 197</w:t>
      </w:r>
    </w:p>
    <w:p>
      <w:pPr>
        <w:spacing w:before="75" w:after="0"/>
      </w:pPr>
      <w:r>
        <w:rPr/>
        <w:t xml:space="preserve">第四节 行业发展趋势与预测分析 199</w:t>
      </w:r>
    </w:p>
    <w:p>
      <w:pPr>
        <w:spacing w:before="75" w:after="0"/>
      </w:pPr>
      <w:r>
        <w:rPr/>
        <w:t xml:space="preserve">一、发展趋势分析 199</w:t>
      </w:r>
    </w:p>
    <w:p>
      <w:pPr>
        <w:spacing w:before="75" w:after="0"/>
      </w:pPr>
      <w:r>
        <w:rPr/>
        <w:t xml:space="preserve">二、发展前景预测 200</w:t>
      </w:r>
    </w:p>
    <w:p>
      <w:pPr>
        <w:spacing w:before="75" w:after="0"/>
      </w:pPr>
      <w:r>
        <w:rPr>
          <w:b w:val="1"/>
          <w:bCs w:val="1"/>
        </w:rPr>
        <w:t xml:space="preserve">第十一章 2026-2031年中国人造板制造行业投融资战略规划分析 201</w:t>
      </w:r>
    </w:p>
    <w:p>
      <w:pPr>
        <w:spacing w:before="75" w:after="0"/>
      </w:pPr>
      <w:r>
        <w:rPr/>
        <w:t xml:space="preserve">第一节 人造板制造行业关键成功要素分析 201</w:t>
      </w:r>
    </w:p>
    <w:p>
      <w:pPr>
        <w:spacing w:before="75" w:after="0"/>
      </w:pPr>
      <w:r>
        <w:rPr/>
        <w:t xml:space="preserve">第二节 人造板制造行业投资壁垒分析 203</w:t>
      </w:r>
    </w:p>
    <w:p>
      <w:pPr>
        <w:spacing w:before="75" w:after="0"/>
      </w:pPr>
      <w:r>
        <w:rPr/>
        <w:t xml:space="preserve">一、人造板制造行业退出壁垒 203</w:t>
      </w:r>
    </w:p>
    <w:p>
      <w:pPr>
        <w:spacing w:before="75" w:after="0"/>
      </w:pPr>
      <w:r>
        <w:rPr/>
        <w:t xml:space="preserve">第三节 人造板制造行业投资风险与规避 203</w:t>
      </w:r>
    </w:p>
    <w:p>
      <w:pPr>
        <w:spacing w:before="75" w:after="0"/>
      </w:pPr>
      <w:r>
        <w:rPr/>
        <w:t xml:space="preserve">一、上游市场风险与规避 203</w:t>
      </w:r>
    </w:p>
    <w:p>
      <w:pPr>
        <w:spacing w:before="75" w:after="0"/>
      </w:pPr>
      <w:r>
        <w:rPr/>
        <w:t xml:space="preserve">二、市场竞争风险与规避 205</w:t>
      </w:r>
    </w:p>
    <w:p>
      <w:pPr>
        <w:spacing w:before="75" w:after="0"/>
      </w:pPr>
      <w:r>
        <w:rPr/>
        <w:t xml:space="preserve">三、下游需求风险与规避 205</w:t>
      </w:r>
    </w:p>
    <w:p>
      <w:pPr>
        <w:spacing w:before="75" w:after="0"/>
      </w:pPr>
      <w:r>
        <w:rPr/>
        <w:t xml:space="preserve">第四节 人造板制造行业融资渠道与策略 206</w:t>
      </w:r>
    </w:p>
    <w:p>
      <w:pPr>
        <w:spacing w:before="75" w:after="0"/>
      </w:pPr>
      <w:r>
        <w:rPr/>
        <w:t xml:space="preserve">一、人造板制造行业融资渠道分析 206</w:t>
      </w:r>
    </w:p>
    <w:p>
      <w:pPr>
        <w:spacing w:before="75" w:after="0"/>
      </w:pPr>
      <w:r>
        <w:rPr/>
        <w:t xml:space="preserve">二、人造板制造行业融资策略分析 209</w:t>
      </w:r>
    </w:p>
    <w:p>
      <w:pPr>
        <w:spacing w:before="75" w:after="0"/>
      </w:pPr>
      <w:r>
        <w:rPr>
          <w:b w:val="1"/>
          <w:bCs w:val="1"/>
        </w:rPr>
        <w:t xml:space="preserve">图表目录</w:t>
      </w:r>
    </w:p>
    <w:p>
      <w:pPr>
        <w:spacing w:before="75" w:after="0"/>
      </w:pPr>
      <w:r>
        <w:rPr/>
        <w:t xml:space="preserve">图表：人造板产品单元及说明 15</w:t>
      </w:r>
    </w:p>
    <w:p>
      <w:pPr>
        <w:spacing w:before="75" w:after="0"/>
      </w:pPr>
      <w:r>
        <w:rPr/>
        <w:t xml:space="preserve">图表：人造板产品执行标准和相关标准 15</w:t>
      </w:r>
    </w:p>
    <w:p>
      <w:pPr>
        <w:spacing w:before="75" w:after="0"/>
      </w:pPr>
      <w:r>
        <w:rPr/>
        <w:t xml:space="preserve">图表：企业生产人造板产品应具备的生产设备 16</w:t>
      </w:r>
    </w:p>
    <w:p>
      <w:pPr>
        <w:spacing w:before="75" w:after="0"/>
      </w:pPr>
      <w:r>
        <w:rPr/>
        <w:t xml:space="preserve">图表：企业生产人造板产品应具备的检验设备及检验类别 17</w:t>
      </w:r>
    </w:p>
    <w:p>
      <w:pPr>
        <w:spacing w:before="75" w:after="0"/>
      </w:pPr>
      <w:r>
        <w:rPr/>
        <w:t xml:space="preserve">图表：人造板产品关键工序、质量控制点、特殊过程 19</w:t>
      </w:r>
    </w:p>
    <w:p>
      <w:pPr>
        <w:spacing w:before="75" w:after="0"/>
      </w:pPr>
      <w:r>
        <w:rPr/>
        <w:t xml:space="preserve">图表：检验样品数量一览表 21</w:t>
      </w:r>
    </w:p>
    <w:p>
      <w:pPr>
        <w:spacing w:before="75" w:after="0"/>
      </w:pPr>
      <w:r>
        <w:rPr/>
        <w:t xml:space="preserve">图表：2021-2026年国内生产总值及其增长速度 27</w:t>
      </w:r>
    </w:p>
    <w:p>
      <w:pPr>
        <w:spacing w:before="75" w:after="0"/>
      </w:pPr>
      <w:r>
        <w:rPr/>
        <w:t xml:space="preserve">图表：2021-2026年工业增加值及其增长速度 28</w:t>
      </w:r>
    </w:p>
    <w:p>
      <w:pPr>
        <w:spacing w:before="75" w:after="0"/>
      </w:pPr>
      <w:r>
        <w:rPr/>
        <w:t xml:space="preserve">图表：2021-2026年社会固定资产投资及其增长速度 28</w:t>
      </w:r>
    </w:p>
    <w:p>
      <w:pPr>
        <w:spacing w:before="75" w:after="0"/>
      </w:pPr>
      <w:r>
        <w:rPr/>
        <w:t xml:space="preserve">图表：2021-2026年社会消费品零售额及其增长速度 29</w:t>
      </w:r>
    </w:p>
    <w:p>
      <w:pPr>
        <w:spacing w:before="75" w:after="0"/>
      </w:pPr>
      <w:r>
        <w:rPr/>
        <w:t xml:space="preserve">图表：2021-2026年居民人均收入及其实际增长率 29</w:t>
      </w:r>
    </w:p>
    <w:p>
      <w:pPr>
        <w:spacing w:before="75" w:after="0"/>
      </w:pPr>
      <w:r>
        <w:rPr/>
        <w:t xml:space="preserve">图表：中国人口规模及其自然增长率 34</w:t>
      </w:r>
    </w:p>
    <w:p>
      <w:pPr>
        <w:spacing w:before="75" w:after="0"/>
      </w:pPr>
      <w:r>
        <w:rPr/>
        <w:t xml:space="preserve">图表：2021-2026年中国城镇化率 36</w:t>
      </w:r>
    </w:p>
    <w:p>
      <w:pPr>
        <w:spacing w:before="75" w:after="0"/>
      </w:pPr>
      <w:r>
        <w:rPr/>
        <w:t xml:space="preserve">图表：2021-2026年我国人造板制造行业企业数量一览表 44</w:t>
      </w:r>
    </w:p>
    <w:p>
      <w:pPr>
        <w:spacing w:before="75" w:after="0"/>
      </w:pPr>
      <w:r>
        <w:rPr/>
        <w:t xml:space="preserve">图表：2021-2026年我国人造板制造行业企业总资产示意图 44</w:t>
      </w:r>
    </w:p>
    <w:p>
      <w:pPr>
        <w:spacing w:before="75" w:after="0"/>
      </w:pPr>
      <w:r>
        <w:rPr/>
        <w:t xml:space="preserve">图表：2021-2026年我国人造板制造行业企业销售收入示意图 45</w:t>
      </w:r>
    </w:p>
    <w:p>
      <w:pPr>
        <w:spacing w:before="75" w:after="0"/>
      </w:pPr>
      <w:r>
        <w:rPr/>
        <w:t xml:space="preserve">图表：2021-2026年我国人造板制造行业企业利润总额示意图 46</w:t>
      </w:r>
    </w:p>
    <w:p>
      <w:pPr>
        <w:spacing w:before="75" w:after="0"/>
      </w:pPr>
      <w:r>
        <w:rPr/>
        <w:t xml:space="preserve">图表：2021-2026年我国人造板制造行业企业销售成本示意图 47</w:t>
      </w:r>
    </w:p>
    <w:p>
      <w:pPr>
        <w:spacing w:before="75" w:after="0"/>
      </w:pPr>
      <w:r>
        <w:rPr/>
        <w:t xml:space="preserve">图表：2021-2026年我国人造板制造行业企业销售费用示意图 48</w:t>
      </w:r>
    </w:p>
    <w:p>
      <w:pPr>
        <w:spacing w:before="75" w:after="0"/>
      </w:pPr>
      <w:r>
        <w:rPr/>
        <w:t xml:space="preserve">图表：2021-2026年我国人造板制造行业企业管理费用示意图 49</w:t>
      </w:r>
    </w:p>
    <w:p>
      <w:pPr>
        <w:spacing w:before="75" w:after="0"/>
      </w:pPr>
      <w:r>
        <w:rPr/>
        <w:t xml:space="preserve">图表：2021-2026年我国人造板制造行业企业财务费用示意图 49</w:t>
      </w:r>
    </w:p>
    <w:p>
      <w:pPr>
        <w:spacing w:before="75" w:after="0"/>
      </w:pPr>
      <w:r>
        <w:rPr/>
        <w:t xml:space="preserve">图表：2021-2026年我国人造板制造行业盈利能力分一览表 50</w:t>
      </w:r>
    </w:p>
    <w:p>
      <w:pPr>
        <w:spacing w:before="75" w:after="0"/>
      </w:pPr>
      <w:r>
        <w:rPr/>
        <w:t xml:space="preserve">图表：2021-2026年我国人造板制造行业企业销售收入示意图 50</w:t>
      </w:r>
    </w:p>
    <w:p>
      <w:pPr>
        <w:spacing w:before="75" w:after="0"/>
      </w:pPr>
      <w:r>
        <w:rPr/>
        <w:t xml:space="preserve">图表：2021-2026年我国人造板制造行业企业偿债能力示意图 50</w:t>
      </w:r>
    </w:p>
    <w:p>
      <w:pPr>
        <w:spacing w:before="75" w:after="0"/>
      </w:pPr>
      <w:r>
        <w:rPr/>
        <w:t xml:space="preserve">图表：2021-2026年我国人造板制造行业企业销售收入示意图 50</w:t>
      </w:r>
    </w:p>
    <w:p>
      <w:pPr>
        <w:spacing w:before="75" w:after="0"/>
      </w:pPr>
      <w:r>
        <w:rPr/>
        <w:t xml:space="preserve">图表：人造板行业产业链 53</w:t>
      </w:r>
    </w:p>
    <w:p>
      <w:pPr>
        <w:spacing w:before="75" w:after="0"/>
      </w:pPr>
      <w:r>
        <w:rPr/>
        <w:t xml:space="preserve">图表：2021-2026年6日我国部分地区石蜡报价 58</w:t>
      </w:r>
    </w:p>
    <w:p>
      <w:pPr>
        <w:spacing w:before="75" w:after="0"/>
      </w:pPr>
      <w:r>
        <w:rPr/>
        <w:t xml:space="preserve">图表：2021-2026年我国人造板制造行业生产总量 59</w:t>
      </w:r>
    </w:p>
    <w:p>
      <w:pPr>
        <w:spacing w:before="75" w:after="0"/>
      </w:pPr>
      <w:r>
        <w:rPr/>
        <w:t xml:space="preserve">图表：2021-2026年人造板制造行业市场需求总量 60</w:t>
      </w:r>
    </w:p>
    <w:p>
      <w:pPr>
        <w:spacing w:before="75" w:after="0"/>
      </w:pPr>
      <w:r>
        <w:rPr/>
        <w:t xml:space="preserve">图表：2021-2026年各产品市场份额占比 61</w:t>
      </w:r>
    </w:p>
    <w:p>
      <w:pPr>
        <w:spacing w:before="75" w:after="0"/>
      </w:pPr>
      <w:r>
        <w:rPr/>
        <w:t xml:space="preserve">图表：2021-2026年人造板制造行业价格变动情况 62</w:t>
      </w:r>
    </w:p>
    <w:p>
      <w:pPr>
        <w:spacing w:before="75" w:after="0"/>
      </w:pPr>
      <w:r>
        <w:rPr/>
        <w:t xml:space="preserve">图表：商业模式构成要素 76</w:t>
      </w:r>
    </w:p>
    <w:p>
      <w:pPr>
        <w:spacing w:before="75" w:after="0"/>
      </w:pPr>
      <w:r>
        <w:rPr/>
        <w:t xml:space="preserve">图表：市场覆盖的五种模式 81</w:t>
      </w:r>
    </w:p>
    <w:p>
      <w:pPr>
        <w:spacing w:before="75" w:after="0"/>
      </w:pPr>
      <w:r>
        <w:rPr/>
        <w:t xml:space="preserve">图表：经营模式七大要素 85</w:t>
      </w:r>
    </w:p>
    <w:p>
      <w:pPr>
        <w:spacing w:before="75" w:after="0"/>
      </w:pPr>
      <w:r>
        <w:rPr/>
        <w:t xml:space="preserve">图表：企业文化的结构 93</w:t>
      </w:r>
    </w:p>
    <w:p>
      <w:pPr>
        <w:spacing w:before="75" w:after="0"/>
      </w:pPr>
      <w:r>
        <w:rPr/>
        <w:t xml:space="preserve">图表：2021-2026年德华兔宝宝装饰新材股份有限公司主营构成 138</w:t>
      </w:r>
    </w:p>
    <w:p>
      <w:pPr>
        <w:spacing w:before="75" w:after="0"/>
      </w:pPr>
      <w:r>
        <w:rPr/>
        <w:t xml:space="preserve">图表：2021-2026年德华兔宝宝装饰新材股份有限公司不同指标 139</w:t>
      </w:r>
    </w:p>
    <w:p>
      <w:pPr>
        <w:spacing w:before="75" w:after="0"/>
      </w:pPr>
      <w:r>
        <w:rPr/>
        <w:t xml:space="preserve">图表：2021-2026年德华兔宝宝装饰新材股份有限公司资产负债 140</w:t>
      </w:r>
    </w:p>
    <w:p>
      <w:pPr>
        <w:spacing w:before="75" w:after="0"/>
      </w:pPr>
      <w:r>
        <w:rPr/>
        <w:t xml:space="preserve">图表：2021-2026年德华兔宝宝装饰新材股份有限公司利润 140</w:t>
      </w:r>
    </w:p>
    <w:p>
      <w:pPr>
        <w:spacing w:before="75" w:after="0"/>
      </w:pPr>
      <w:r>
        <w:rPr/>
        <w:t xml:space="preserve">图表：2021-2026年德华兔宝宝装饰新材股份有限公司现金流量 141</w:t>
      </w:r>
    </w:p>
    <w:p>
      <w:pPr>
        <w:spacing w:before="75" w:after="0"/>
      </w:pPr>
      <w:r>
        <w:rPr/>
        <w:t xml:space="preserve">图表：千年舟投资集团有限公司部分产品一览表 147</w:t>
      </w:r>
    </w:p>
    <w:p>
      <w:pPr>
        <w:spacing w:before="75" w:after="0"/>
      </w:pPr>
      <w:r>
        <w:rPr/>
        <w:t xml:space="preserve">图表：2021-2026年杭州大王椰控股集团有限公司部分产品一览表 149</w:t>
      </w:r>
    </w:p>
    <w:p>
      <w:pPr>
        <w:spacing w:before="75" w:after="0"/>
      </w:pPr>
      <w:r>
        <w:rPr/>
        <w:t xml:space="preserve">图表：2021-2026年杭州大王椰控股集团有限公司销售收入 149</w:t>
      </w:r>
    </w:p>
    <w:p>
      <w:pPr>
        <w:spacing w:before="75" w:after="0"/>
      </w:pPr>
      <w:r>
        <w:rPr/>
        <w:t xml:space="preserve">图表：2021-2026年中国吉林森林工业集团有限责任公司主营构成 152</w:t>
      </w:r>
    </w:p>
    <w:p>
      <w:pPr>
        <w:spacing w:before="75" w:after="0"/>
      </w:pPr>
      <w:r>
        <w:rPr/>
        <w:t xml:space="preserve">图表：2021-2026年中国吉林森林工业集团有限责任公司不同指标 153</w:t>
      </w:r>
    </w:p>
    <w:p>
      <w:pPr>
        <w:spacing w:before="75" w:after="0"/>
      </w:pPr>
      <w:r>
        <w:rPr/>
        <w:t xml:space="preserve">图表：2021-2026年中国吉林森林工业集团有限责任公司资产负债 154</w:t>
      </w:r>
    </w:p>
    <w:p>
      <w:pPr>
        <w:spacing w:before="75" w:after="0"/>
      </w:pPr>
      <w:r>
        <w:rPr/>
        <w:t xml:space="preserve">图表：2021-2026年中国吉林森林工业集团有限责任公司利润 154</w:t>
      </w:r>
    </w:p>
    <w:p>
      <w:pPr>
        <w:spacing w:before="75" w:after="0"/>
      </w:pPr>
      <w:r>
        <w:rPr/>
        <w:t xml:space="preserve">图表：2021-2026年中国吉林森林工业集团有限责任公司现金流量 155</w:t>
      </w:r>
    </w:p>
    <w:p>
      <w:pPr>
        <w:spacing w:before="75" w:after="0"/>
      </w:pPr>
      <w:r>
        <w:rPr/>
        <w:t xml:space="preserve">图表：2021-2026年大亚圣象家居股份有限公司主营构成 157</w:t>
      </w:r>
    </w:p>
    <w:p>
      <w:pPr>
        <w:spacing w:before="75" w:after="0"/>
      </w:pPr>
      <w:r>
        <w:rPr/>
        <w:t xml:space="preserve">图表：2021-2026年大亚圣象家居股份有限公司不同指标 158</w:t>
      </w:r>
    </w:p>
    <w:p>
      <w:pPr>
        <w:spacing w:before="75" w:after="0"/>
      </w:pPr>
      <w:r>
        <w:rPr/>
        <w:t xml:space="preserve">图表：2021-2026年大亚圣象家居股份有限公司资产负债 159</w:t>
      </w:r>
    </w:p>
    <w:p>
      <w:pPr>
        <w:spacing w:before="75" w:after="0"/>
      </w:pPr>
      <w:r>
        <w:rPr/>
        <w:t xml:space="preserve">图表：2021-2026年大亚圣象家居股份有限公司利润 159</w:t>
      </w:r>
    </w:p>
    <w:p>
      <w:pPr>
        <w:spacing w:before="75" w:after="0"/>
      </w:pPr>
      <w:r>
        <w:rPr/>
        <w:t xml:space="preserve">图表：2021-2026年大亚圣象家居股份有限公司现金流量 160</w:t>
      </w:r>
    </w:p>
    <w:p>
      <w:pPr>
        <w:spacing w:before="75" w:after="0"/>
      </w:pPr>
      <w:r>
        <w:rPr/>
        <w:t xml:space="preserve">图表：2021-2026年广东威华股份有限公司主营构成 162</w:t>
      </w:r>
    </w:p>
    <w:p>
      <w:pPr>
        <w:spacing w:before="75" w:after="0"/>
      </w:pPr>
      <w:r>
        <w:rPr/>
        <w:t xml:space="preserve">图表：2021-2026年广东威华股份有限公司不同指标 163</w:t>
      </w:r>
    </w:p>
    <w:p>
      <w:pPr>
        <w:spacing w:before="75" w:after="0"/>
      </w:pPr>
      <w:r>
        <w:rPr/>
        <w:t xml:space="preserve">图表：2021-2026年广东威华股份有限公司资产负债 163</w:t>
      </w:r>
    </w:p>
    <w:p>
      <w:pPr>
        <w:spacing w:before="75" w:after="0"/>
      </w:pPr>
      <w:r>
        <w:rPr/>
        <w:t xml:space="preserve">图表：2021-2026年广东威华股份有限公司利润 164</w:t>
      </w:r>
    </w:p>
    <w:p>
      <w:pPr>
        <w:spacing w:before="75" w:after="0"/>
      </w:pPr>
      <w:r>
        <w:rPr/>
        <w:t xml:space="preserve">图表：2021-2026年广东威华股份有限公司现金流量 164</w:t>
      </w:r>
    </w:p>
    <w:p>
      <w:pPr>
        <w:spacing w:before="75" w:after="0"/>
      </w:pPr>
      <w:r>
        <w:rPr/>
        <w:t xml:space="preserve">图表：2021-2026年广西丰林木业集团股份有限公司主营构成 166</w:t>
      </w:r>
    </w:p>
    <w:p>
      <w:pPr>
        <w:spacing w:before="75" w:after="0"/>
      </w:pPr>
      <w:r>
        <w:rPr/>
        <w:t xml:space="preserve">图表：2021-2026年广西丰林木业集团股份有限公司不同指标 167</w:t>
      </w:r>
    </w:p>
    <w:p>
      <w:pPr>
        <w:spacing w:before="75" w:after="0"/>
      </w:pPr>
      <w:r>
        <w:rPr/>
        <w:t xml:space="preserve">图表：2021-2026年广西丰林木业集团股份有限公司资产负债 167</w:t>
      </w:r>
    </w:p>
    <w:p>
      <w:pPr>
        <w:spacing w:before="75" w:after="0"/>
      </w:pPr>
      <w:r>
        <w:rPr/>
        <w:t xml:space="preserve">图表：2021-2026年广西丰林木业集团股份有限公司利润 168</w:t>
      </w:r>
    </w:p>
    <w:p>
      <w:pPr>
        <w:spacing w:before="75" w:after="0"/>
      </w:pPr>
      <w:r>
        <w:rPr/>
        <w:t xml:space="preserve">图表：2021-2026年广西丰林木业集团股份有限公司现金流量 168</w:t>
      </w:r>
    </w:p>
    <w:p>
      <w:pPr>
        <w:spacing w:before="75" w:after="0"/>
      </w:pPr>
      <w:r>
        <w:rPr/>
        <w:t xml:space="preserve">图表：2021-2026年四川国栋建设集团有限公司主营构成 172</w:t>
      </w:r>
    </w:p>
    <w:p>
      <w:pPr>
        <w:spacing w:before="75" w:after="0"/>
      </w:pPr>
      <w:r>
        <w:rPr/>
        <w:t xml:space="preserve">图表：2021-2026年四川国栋建设集团有限公司不同指标 173</w:t>
      </w:r>
    </w:p>
    <w:p>
      <w:pPr>
        <w:spacing w:before="75" w:after="0"/>
      </w:pPr>
      <w:r>
        <w:rPr/>
        <w:t xml:space="preserve">图表：2021-2026年四川国栋建设集团有限公司资产负债 173</w:t>
      </w:r>
    </w:p>
    <w:p>
      <w:pPr>
        <w:spacing w:before="75" w:after="0"/>
      </w:pPr>
      <w:r>
        <w:rPr/>
        <w:t xml:space="preserve">图表：2021-2026年四川国栋建设集团有限公司利润 174</w:t>
      </w:r>
    </w:p>
    <w:p>
      <w:pPr>
        <w:spacing w:before="75" w:after="0"/>
      </w:pPr>
      <w:r>
        <w:rPr/>
        <w:t xml:space="preserve">图表：2021-2026年四川国栋建设集团有限公司现金流量 174</w:t>
      </w:r>
    </w:p>
    <w:p>
      <w:pPr>
        <w:spacing w:before="75" w:after="0"/>
      </w:pPr>
      <w:r>
        <w:rPr/>
        <w:t xml:space="preserve">图表：2021-2026年德尔未来科技控股集团股份有限公司主营构成 177</w:t>
      </w:r>
    </w:p>
    <w:p>
      <w:pPr>
        <w:spacing w:before="75" w:after="0"/>
      </w:pPr>
      <w:r>
        <w:rPr/>
        <w:t xml:space="preserve">图表：2021-2026年德尔未来科技控股集团股份有限公司不同指标 178</w:t>
      </w:r>
    </w:p>
    <w:p>
      <w:pPr>
        <w:spacing w:before="75" w:after="0"/>
      </w:pPr>
      <w:r>
        <w:rPr/>
        <w:t xml:space="preserve">图表：2021-2026年德尔未来科技控股集团股份有限公司资产负债 179</w:t>
      </w:r>
    </w:p>
    <w:p>
      <w:pPr>
        <w:spacing w:before="75" w:after="0"/>
      </w:pPr>
      <w:r>
        <w:rPr/>
        <w:t xml:space="preserve">图表：2021-2026年德尔未来科技控股集团股份有限公司利润 179</w:t>
      </w:r>
    </w:p>
    <w:p>
      <w:pPr>
        <w:spacing w:before="75" w:after="0"/>
      </w:pPr>
      <w:r>
        <w:rPr/>
        <w:t xml:space="preserve">图表：2021-2026年德尔未来科技控股集团股份有限公司现金流量 180</w:t>
      </w:r>
    </w:p>
    <w:p>
      <w:pPr>
        <w:spacing w:before="75" w:after="0"/>
      </w:pPr>
      <w:r>
        <w:rPr/>
        <w:t xml:space="preserve">图表：2026-2031年我国人造板制造行业产量预测 182</w:t>
      </w:r>
    </w:p>
    <w:p>
      <w:pPr>
        <w:spacing w:before="75" w:after="0"/>
      </w:pPr>
      <w:r>
        <w:rPr/>
        <w:t xml:space="preserve">图表：2026-2031年我国人造板制造行业市场规模预测 183</w:t>
      </w:r>
    </w:p>
    <w:p>
      <w:pPr>
        <w:spacing w:before="75" w:after="0"/>
      </w:pPr>
      <w:r>
        <w:rPr/>
        <w:t xml:space="preserve">图表：2026-2031年我国人造板制造行业利润预测 183</w:t>
      </w:r>
    </w:p>
    <w:p>
      <w:pPr>
        <w:spacing w:before="75" w:after="0"/>
      </w:pPr>
      <w:r>
        <w:rPr/>
        <w:t xml:space="preserve">图表：2026-2031年我国人造板制造行业销售收入预测 200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2026-2031年中国人造板制造行业竞争格局分析与投资风险预测报告</dc:title>
  <dc:description>2026-2031年中国人造板制造行业竞争格局分析与投资风险预测报告</dc:description>
  <dc:subject>2026-2031年中国人造板制造行业竞争格局分析与投资风险预测报告</dc:subject>
  <cp:keywords>研究报告</cp:keywords>
  <cp:category>研究报告</cp:category>
  <cp:lastModifiedBy>北京中道泰和信息咨询有限公司</cp:lastModifiedBy>
  <dcterms:created xsi:type="dcterms:W3CDTF">2026-03-28T05:31:25+08:00</dcterms:created>
  <dcterms:modified xsi:type="dcterms:W3CDTF">2026-03-28T05:31:25+08:00</dcterms:modified>
</cp:coreProperties>
</file>

<file path=docProps/custom.xml><?xml version="1.0" encoding="utf-8"?>
<Properties xmlns="http://schemas.openxmlformats.org/officeDocument/2006/custom-properties" xmlns:vt="http://schemas.openxmlformats.org/officeDocument/2006/docPropsVTypes"/>
</file>