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2024-2029年中国加气混凝土板行业市场供需调查与投资潜力研究报告</w:t>
      </w:r>
    </w:p>
    <w:p>
      <w:pPr>
        <w:spacing w:after="150"/>
      </w:pPr>
      <w:r>
        <w:rPr>
          <w:b w:val="1"/>
          <w:bCs w:val="1"/>
        </w:rPr>
        <w:t xml:space="preserve">报告简介</w:t>
      </w:r>
    </w:p>
    <w:p>
      <w:pPr>
        <w:spacing w:after="150"/>
      </w:pPr>
      <w:r>
        <w:rPr/>
        <w:t xml:space="preserve">中道泰和通过对加气混凝土板行业长期跟踪监测，分析加气混凝土板行业需求、供给、经营特性、获取能力、产业链和价值链等多方面的内容，整合行业、市场、企业、用户等多层面数据和信息资源，为客户提供深度的加气混凝土板行业研究报告，以专业的研究方法帮助客户深入的了解加气混凝土板行业，发现投资价值和投资机会，规避经营风险，提高管理和运营能力。加气混凝土板行业报告是从事加气混凝土板行业投资之前，对加气混凝土板行业相关各种因素进行具体调查、研究、分析，评估项目可行性、效果效益程度，提出建设性意见建议对策等，为加气混凝土板行业投资决策者和主管机关审批的研究性报告。以阐述对加气混凝土板行业的理论认识为主要内容，重在研究加气混凝土板行业本质及规律性认识的研究。加气混凝土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气混凝土板专业研究单位等公布和提供的大量资料。对我国加气混凝土板的行业现状、市场各类经营指标的情况、重点企业状况、区域市场发展情况等内容进行详细的阐述和深入的分析，着重对加气混凝土板业务的发展进行详尽深入的分析，并根据加气混凝土板行业的政策经济发展环境对加气混凝土板行业潜在的风险和防范建议进行分析。最后提出研究者对加气混凝土板行业的研究观点，以供投资决策者参考。</w:t>
      </w:r>
    </w:p>
    <w:p>
      <w:pPr>
        <w:spacing w:after="150"/>
      </w:pPr>
      <w:r>
        <w:rPr>
          <w:b w:val="1"/>
          <w:bCs w:val="1"/>
        </w:rPr>
        <w:t xml:space="preserve">报告目录</w:t>
      </w:r>
    </w:p>
    <w:p>
      <w:pPr>
        <w:spacing w:after="150"/>
      </w:pPr>
      <w:r>
        <w:rPr>
          <w:b w:val="1"/>
          <w:bCs w:val="1"/>
        </w:rPr>
        <w:t xml:space="preserve">第一章 加气混凝土板概述 12</w:t>
      </w:r>
    </w:p>
    <w:p>
      <w:pPr>
        <w:spacing w:after="150"/>
      </w:pPr>
      <w:r>
        <w:rPr/>
        <w:t xml:space="preserve">第一节 加气混凝土板行业分类 12</w:t>
      </w:r>
    </w:p>
    <w:p>
      <w:pPr>
        <w:spacing w:after="150"/>
      </w:pPr>
      <w:r>
        <w:rPr/>
        <w:t xml:space="preserve">一、加气混凝土板发展历程 12</w:t>
      </w:r>
    </w:p>
    <w:p>
      <w:pPr>
        <w:spacing w:after="150"/>
      </w:pPr>
      <w:r>
        <w:rPr/>
        <w:t xml:space="preserve">二、加气混凝土板发展所处的阶段 13</w:t>
      </w:r>
    </w:p>
    <w:p>
      <w:pPr>
        <w:spacing w:after="150"/>
      </w:pPr>
      <w:r>
        <w:rPr/>
        <w:t xml:space="preserve">三、加气混凝土板行业地位分析 13</w:t>
      </w:r>
    </w:p>
    <w:p>
      <w:pPr>
        <w:spacing w:after="150"/>
      </w:pPr>
      <w:r>
        <w:rPr/>
        <w:t xml:space="preserve">第二节 加气混凝土板行业国内与国外情况分析 14</w:t>
      </w:r>
    </w:p>
    <w:p>
      <w:pPr>
        <w:spacing w:after="150"/>
      </w:pPr>
      <w:r>
        <w:rPr/>
        <w:t xml:space="preserve">一、国内加气混凝土板发展情况分析 14</w:t>
      </w:r>
    </w:p>
    <w:p>
      <w:pPr>
        <w:spacing w:after="150"/>
      </w:pPr>
      <w:r>
        <w:rPr/>
        <w:t xml:space="preserve">二、国外加气混凝土板发展情况分析 14</w:t>
      </w:r>
    </w:p>
    <w:p>
      <w:pPr>
        <w:spacing w:after="150"/>
      </w:pPr>
      <w:r>
        <w:rPr/>
        <w:t xml:space="preserve">第三节 加气混凝土板行业发展历程及产业链 15</w:t>
      </w:r>
    </w:p>
    <w:p>
      <w:pPr>
        <w:spacing w:after="150"/>
      </w:pPr>
      <w:r>
        <w:rPr/>
        <w:t xml:space="preserve">一、行业发展历程回顾 15</w:t>
      </w:r>
    </w:p>
    <w:p>
      <w:pPr>
        <w:spacing w:after="150"/>
      </w:pPr>
      <w:r>
        <w:rPr/>
        <w:t xml:space="preserve">二、行业产业链分析 16</w:t>
      </w:r>
    </w:p>
    <w:p>
      <w:pPr>
        <w:spacing w:after="150"/>
      </w:pPr>
      <w:r>
        <w:rPr/>
        <w:t xml:space="preserve">第四节 加气混凝土板行业的地位分析 20</w:t>
      </w:r>
    </w:p>
    <w:p>
      <w:pPr>
        <w:spacing w:after="150"/>
      </w:pPr>
      <w:r>
        <w:rPr>
          <w:b w:val="1"/>
          <w:bCs w:val="1"/>
        </w:rPr>
        <w:t xml:space="preserve">第二章 中国加气混凝土板行业发展概况分析 21</w:t>
      </w:r>
    </w:p>
    <w:p>
      <w:pPr>
        <w:spacing w:after="150"/>
      </w:pPr>
      <w:r>
        <w:rPr/>
        <w:t xml:space="preserve">第一节 中国加气混凝土板行业发展总体概况 21</w:t>
      </w:r>
    </w:p>
    <w:p>
      <w:pPr>
        <w:spacing w:after="150"/>
      </w:pPr>
      <w:r>
        <w:rPr/>
        <w:t xml:space="preserve">第二节 中国加气混凝土板产业发展成就 22</w:t>
      </w:r>
    </w:p>
    <w:p>
      <w:pPr>
        <w:spacing w:after="150"/>
      </w:pPr>
      <w:r>
        <w:rPr/>
        <w:t xml:space="preserve">第三节 中国加气混凝土板行业发展前景简析 22</w:t>
      </w:r>
    </w:p>
    <w:p>
      <w:pPr>
        <w:spacing w:after="150"/>
      </w:pPr>
      <w:r>
        <w:rPr>
          <w:b w:val="1"/>
          <w:bCs w:val="1"/>
        </w:rPr>
        <w:t xml:space="preserve">第三章 加气混凝土板行业外部环境分析 23</w:t>
      </w:r>
    </w:p>
    <w:p>
      <w:pPr>
        <w:spacing w:after="150"/>
      </w:pPr>
      <w:r>
        <w:rPr/>
        <w:t xml:space="preserve">第一节 加气混凝土板行业经济环境影响分析 23</w:t>
      </w:r>
    </w:p>
    <w:p>
      <w:pPr>
        <w:spacing w:after="150"/>
      </w:pPr>
      <w:r>
        <w:rPr/>
        <w:t xml:space="preserve">一、国民经济影响情况 23</w:t>
      </w:r>
    </w:p>
    <w:p>
      <w:pPr>
        <w:spacing w:after="150"/>
      </w:pPr>
      <w:r>
        <w:rPr/>
        <w:t xml:space="preserve">二、国内投资加气混凝土板情况 27</w:t>
      </w:r>
    </w:p>
    <w:p>
      <w:pPr>
        <w:spacing w:after="150"/>
      </w:pPr>
      <w:r>
        <w:rPr/>
        <w:t xml:space="preserve">第二节 加气混凝土板行业政策影响分析 34</w:t>
      </w:r>
    </w:p>
    <w:p>
      <w:pPr>
        <w:spacing w:after="150"/>
      </w:pPr>
      <w:r>
        <w:rPr/>
        <w:t xml:space="preserve">一、国内宏观政策影响分析 34</w:t>
      </w:r>
    </w:p>
    <w:p>
      <w:pPr>
        <w:spacing w:after="150"/>
      </w:pPr>
      <w:r>
        <w:rPr/>
        <w:t xml:space="preserve">二、行业政策影响分析 34</w:t>
      </w:r>
    </w:p>
    <w:p>
      <w:pPr>
        <w:spacing w:after="150"/>
      </w:pPr>
      <w:r>
        <w:rPr/>
        <w:t xml:space="preserve">第三节 加气混凝土板产业上下游影响分析 35</w:t>
      </w:r>
    </w:p>
    <w:p>
      <w:pPr>
        <w:spacing w:after="150"/>
      </w:pPr>
      <w:r>
        <w:rPr/>
        <w:t xml:space="preserve">一、加气混凝土板行业上游影响分析 35</w:t>
      </w:r>
    </w:p>
    <w:p>
      <w:pPr>
        <w:spacing w:after="150"/>
      </w:pPr>
      <w:r>
        <w:rPr/>
        <w:t xml:space="preserve">二、加气混凝土板行业下游影响分析 35</w:t>
      </w:r>
    </w:p>
    <w:p>
      <w:pPr>
        <w:spacing w:after="150"/>
      </w:pPr>
      <w:r>
        <w:rPr/>
        <w:t xml:space="preserve">第四节 、加气混凝土板行业的技术影响分析 35</w:t>
      </w:r>
    </w:p>
    <w:p>
      <w:pPr>
        <w:spacing w:after="150"/>
      </w:pPr>
      <w:r>
        <w:rPr/>
        <w:t xml:space="preserve">一、加气混凝土板行业技术现状分析 36</w:t>
      </w:r>
    </w:p>
    <w:p>
      <w:pPr>
        <w:spacing w:after="150"/>
      </w:pPr>
      <w:r>
        <w:rPr/>
        <w:t xml:space="preserve">二、加气混凝土板行业技术发展趋势 36</w:t>
      </w:r>
    </w:p>
    <w:p>
      <w:pPr>
        <w:spacing w:after="150"/>
      </w:pPr>
      <w:r>
        <w:rPr>
          <w:b w:val="1"/>
          <w:bCs w:val="1"/>
        </w:rPr>
        <w:t xml:space="preserve">第四章 2019-2023年1季度中国加气混凝土板行业发展概况 40</w:t>
      </w:r>
    </w:p>
    <w:p>
      <w:pPr>
        <w:spacing w:after="150"/>
      </w:pPr>
      <w:r>
        <w:rPr/>
        <w:t xml:space="preserve">第一节 2019-2023年1季度中国加气混凝土板行业发展态势分析 40</w:t>
      </w:r>
    </w:p>
    <w:p>
      <w:pPr>
        <w:spacing w:after="150"/>
      </w:pPr>
      <w:r>
        <w:rPr/>
        <w:t xml:space="preserve">第二节 2019-2023年1季度中国加气混凝土板行业发展特点分析 44</w:t>
      </w:r>
    </w:p>
    <w:p>
      <w:pPr>
        <w:spacing w:after="150"/>
      </w:pPr>
      <w:r>
        <w:rPr/>
        <w:t xml:space="preserve">第三节 2019-2023年1季度中国加气混凝土板行业市场供需分析 45</w:t>
      </w:r>
    </w:p>
    <w:p>
      <w:pPr>
        <w:spacing w:after="150"/>
      </w:pPr>
      <w:r>
        <w:rPr/>
        <w:t xml:space="preserve">第四节 2019-2023年1季度中国加气混凝土板行业价格分析 46</w:t>
      </w:r>
    </w:p>
    <w:p>
      <w:pPr>
        <w:spacing w:after="150"/>
      </w:pPr>
      <w:r>
        <w:rPr>
          <w:b w:val="1"/>
          <w:bCs w:val="1"/>
        </w:rPr>
        <w:t xml:space="preserve">第五章 2019-2023年1季度中国加气混凝土板行业整体运行状况 48</w:t>
      </w:r>
    </w:p>
    <w:p>
      <w:pPr>
        <w:spacing w:after="150"/>
      </w:pPr>
      <w:r>
        <w:rPr/>
        <w:t xml:space="preserve">第一节 2019-2023年1季度加气混凝土板行业产销分析 48</w:t>
      </w:r>
    </w:p>
    <w:p>
      <w:pPr>
        <w:spacing w:after="150"/>
      </w:pPr>
      <w:r>
        <w:rPr/>
        <w:t xml:space="preserve">第二节 2019-2023年1季度加气混凝土板行业盈利能力分析 48</w:t>
      </w:r>
    </w:p>
    <w:p>
      <w:pPr>
        <w:spacing w:after="150"/>
      </w:pPr>
      <w:r>
        <w:rPr/>
        <w:t xml:space="preserve">第三节 2019-2023年1季度中国加气混凝土板行业偿债能力分析 49</w:t>
      </w:r>
    </w:p>
    <w:p>
      <w:pPr>
        <w:spacing w:after="150"/>
      </w:pPr>
      <w:r>
        <w:rPr/>
        <w:t xml:space="preserve">第四节 2019-2023年1季度中国加气混凝土板行业营运能力分析 50</w:t>
      </w:r>
    </w:p>
    <w:p>
      <w:pPr>
        <w:spacing w:after="150"/>
      </w:pPr>
      <w:r>
        <w:rPr>
          <w:b w:val="1"/>
          <w:bCs w:val="1"/>
        </w:rPr>
        <w:t xml:space="preserve">第六章 2019-2023年1季度中国加气混凝土板产业政策环境分析 52</w:t>
      </w:r>
    </w:p>
    <w:p>
      <w:pPr>
        <w:spacing w:after="150"/>
      </w:pPr>
      <w:r>
        <w:rPr/>
        <w:t xml:space="preserve">第一节 国际加气混凝土板行业相关政策法规 52</w:t>
      </w:r>
    </w:p>
    <w:p>
      <w:pPr>
        <w:spacing w:after="150"/>
      </w:pPr>
      <w:r>
        <w:rPr/>
        <w:t xml:space="preserve">第二节 加气混凝土板：国际加气混凝土板行业相关政策解读 63</w:t>
      </w:r>
    </w:p>
    <w:p>
      <w:pPr>
        <w:spacing w:after="150"/>
      </w:pPr>
      <w:r>
        <w:rPr/>
        <w:t xml:space="preserve">第三节 中国加气混凝土板行业相关政策法规 63</w:t>
      </w:r>
    </w:p>
    <w:p>
      <w:pPr>
        <w:spacing w:after="150"/>
      </w:pPr>
      <w:r>
        <w:rPr/>
        <w:t xml:space="preserve">第四节 加气混凝土板：中国加气混凝土板行业相关政策解读 64</w:t>
      </w:r>
    </w:p>
    <w:p>
      <w:pPr>
        <w:spacing w:after="150"/>
      </w:pPr>
      <w:r>
        <w:rPr>
          <w:b w:val="1"/>
          <w:bCs w:val="1"/>
        </w:rPr>
        <w:t xml:space="preserve">第七章 2019-2023年1季度全球加气混凝土板行业市场整体运行状况 65</w:t>
      </w:r>
    </w:p>
    <w:p>
      <w:pPr>
        <w:spacing w:after="150"/>
      </w:pPr>
      <w:r>
        <w:rPr/>
        <w:t xml:space="preserve">第一节 全球加气混凝土板市场发展现状 65</w:t>
      </w:r>
    </w:p>
    <w:p>
      <w:pPr>
        <w:spacing w:after="150"/>
      </w:pPr>
      <w:r>
        <w:rPr/>
        <w:t xml:space="preserve">第二节 全球加气混凝土板行业市场供需分析 66</w:t>
      </w:r>
    </w:p>
    <w:p>
      <w:pPr>
        <w:spacing w:after="150"/>
      </w:pPr>
      <w:r>
        <w:rPr/>
        <w:t xml:space="preserve">第三节 新冠疫情对全球加气混凝土板行业市场整体运行的影响 66</w:t>
      </w:r>
    </w:p>
    <w:p>
      <w:pPr>
        <w:spacing w:after="150"/>
      </w:pPr>
      <w:r>
        <w:rPr>
          <w:b w:val="1"/>
          <w:bCs w:val="1"/>
        </w:rPr>
        <w:t xml:space="preserve">第八章 2019-2023年1季度中国加气混凝土板进出口分析 68</w:t>
      </w:r>
    </w:p>
    <w:p>
      <w:pPr>
        <w:spacing w:after="150"/>
      </w:pPr>
      <w:r>
        <w:rPr/>
        <w:t xml:space="preserve">第一节 加气混凝土板历史出口总体分析 68</w:t>
      </w:r>
    </w:p>
    <w:p>
      <w:pPr>
        <w:spacing w:after="150"/>
      </w:pPr>
      <w:r>
        <w:rPr/>
        <w:t xml:space="preserve">一、加气混凝土板出口总量历史汇总 68</w:t>
      </w:r>
    </w:p>
    <w:p>
      <w:pPr>
        <w:spacing w:after="150"/>
      </w:pPr>
      <w:r>
        <w:rPr/>
        <w:t xml:space="preserve">二、加气混凝土板出口价格历史汇总 68</w:t>
      </w:r>
    </w:p>
    <w:p>
      <w:pPr>
        <w:spacing w:after="150"/>
      </w:pPr>
      <w:r>
        <w:rPr/>
        <w:t xml:space="preserve">第二节 加气混凝土板历史出口月度分析 69</w:t>
      </w:r>
    </w:p>
    <w:p>
      <w:pPr>
        <w:spacing w:after="150"/>
      </w:pPr>
      <w:r>
        <w:rPr/>
        <w:t xml:space="preserve">一、加气混凝土板出口总量月度走势 69</w:t>
      </w:r>
    </w:p>
    <w:p>
      <w:pPr>
        <w:spacing w:after="150"/>
      </w:pPr>
      <w:r>
        <w:rPr/>
        <w:t xml:space="preserve">二、加气混凝土板出口价格月度走势 70</w:t>
      </w:r>
    </w:p>
    <w:p>
      <w:pPr>
        <w:spacing w:after="150"/>
      </w:pPr>
      <w:r>
        <w:rPr/>
        <w:t xml:space="preserve">第三节 加气混凝土板出口量预测 70</w:t>
      </w:r>
    </w:p>
    <w:p>
      <w:pPr>
        <w:spacing w:after="150"/>
      </w:pPr>
      <w:r>
        <w:rPr/>
        <w:t xml:space="preserve">一、加气混凝土板出口总量预测 70</w:t>
      </w:r>
    </w:p>
    <w:p>
      <w:pPr>
        <w:spacing w:after="150"/>
      </w:pPr>
      <w:r>
        <w:rPr/>
        <w:t xml:space="preserve">二、加气混凝土板出口金额预测 71</w:t>
      </w:r>
    </w:p>
    <w:p>
      <w:pPr>
        <w:spacing w:after="150"/>
      </w:pPr>
      <w:r>
        <w:rPr/>
        <w:t xml:space="preserve">第四节 加气混凝土板出口价格预测 72</w:t>
      </w:r>
    </w:p>
    <w:p>
      <w:pPr>
        <w:spacing w:after="150"/>
      </w:pPr>
      <w:r>
        <w:rPr>
          <w:b w:val="1"/>
          <w:bCs w:val="1"/>
        </w:rPr>
        <w:t xml:space="preserve">第九章 2019-2023年1季度中国加气混凝土板产业行业重点区域运行分析 73</w:t>
      </w:r>
    </w:p>
    <w:p>
      <w:pPr>
        <w:spacing w:after="150"/>
      </w:pPr>
      <w:r>
        <w:rPr/>
        <w:t xml:space="preserve">第一节 华东地区加气混凝土板产业行业运行情况 73</w:t>
      </w:r>
    </w:p>
    <w:p>
      <w:pPr>
        <w:spacing w:after="150"/>
      </w:pPr>
      <w:r>
        <w:rPr/>
        <w:t xml:space="preserve">第二节 华南地区加气混凝土板产业行业运行情况 73</w:t>
      </w:r>
    </w:p>
    <w:p>
      <w:pPr>
        <w:spacing w:after="150"/>
      </w:pPr>
      <w:r>
        <w:rPr/>
        <w:t xml:space="preserve">第三节 华中地区加气混凝土板产业行业运行情况 74</w:t>
      </w:r>
    </w:p>
    <w:p>
      <w:pPr>
        <w:spacing w:after="150"/>
      </w:pPr>
      <w:r>
        <w:rPr/>
        <w:t xml:space="preserve">第四节 华北地区加气混凝土板产业行业运行情况 75</w:t>
      </w:r>
    </w:p>
    <w:p>
      <w:pPr>
        <w:spacing w:after="150"/>
      </w:pPr>
      <w:r>
        <w:rPr/>
        <w:t xml:space="preserve">第五节 西北地区加气混凝土板产业行业运行情况 75</w:t>
      </w:r>
    </w:p>
    <w:p>
      <w:pPr>
        <w:spacing w:after="150"/>
      </w:pPr>
      <w:r>
        <w:rPr/>
        <w:t xml:space="preserve">第六节 西南地区加气混凝土板产业行业运行情况 76</w:t>
      </w:r>
    </w:p>
    <w:p>
      <w:pPr>
        <w:spacing w:after="150"/>
      </w:pPr>
      <w:r>
        <w:rPr/>
        <w:t xml:space="preserve">第七节 东北地区加气混凝土板产业行业运行情况 77</w:t>
      </w:r>
    </w:p>
    <w:p>
      <w:pPr>
        <w:spacing w:after="150"/>
      </w:pPr>
      <w:r>
        <w:rPr/>
        <w:t xml:space="preserve">第八节 主要省市集中度及竞争力分析 77</w:t>
      </w:r>
    </w:p>
    <w:p>
      <w:pPr>
        <w:spacing w:after="150"/>
      </w:pPr>
      <w:r>
        <w:rPr>
          <w:b w:val="1"/>
          <w:bCs w:val="1"/>
        </w:rPr>
        <w:t xml:space="preserve">第十章 2019-2023年1季度中国加气混凝土板行业市场竞争格局分析 79</w:t>
      </w:r>
    </w:p>
    <w:p>
      <w:pPr>
        <w:spacing w:after="150"/>
      </w:pPr>
      <w:r>
        <w:rPr/>
        <w:t xml:space="preserve">第一节 加气混凝土板行业主要竞争因素分析 79</w:t>
      </w:r>
    </w:p>
    <w:p>
      <w:pPr>
        <w:spacing w:after="150"/>
      </w:pPr>
      <w:r>
        <w:rPr/>
        <w:t xml:space="preserve">一、行业内企业竞争 79</w:t>
      </w:r>
    </w:p>
    <w:p>
      <w:pPr>
        <w:spacing w:after="150"/>
      </w:pPr>
      <w:r>
        <w:rPr/>
        <w:t xml:space="preserve">二、潜在进入者 80</w:t>
      </w:r>
    </w:p>
    <w:p>
      <w:pPr>
        <w:spacing w:after="150"/>
      </w:pPr>
      <w:r>
        <w:rPr/>
        <w:t xml:space="preserve">三、替代产品威胁 80</w:t>
      </w:r>
    </w:p>
    <w:p>
      <w:pPr>
        <w:spacing w:after="150"/>
      </w:pPr>
      <w:r>
        <w:rPr/>
        <w:t xml:space="preserve">四、供应商议价能力 81</w:t>
      </w:r>
    </w:p>
    <w:p>
      <w:pPr>
        <w:spacing w:after="150"/>
      </w:pPr>
      <w:r>
        <w:rPr/>
        <w:t xml:space="preserve">五、需求客户议价能力 81</w:t>
      </w:r>
    </w:p>
    <w:p>
      <w:pPr>
        <w:spacing w:after="150"/>
      </w:pPr>
      <w:r>
        <w:rPr/>
        <w:t xml:space="preserve">第二节 加气混凝土板企业国际竞争力比较 81</w:t>
      </w:r>
    </w:p>
    <w:p>
      <w:pPr>
        <w:spacing w:after="150"/>
      </w:pPr>
      <w:r>
        <w:rPr/>
        <w:t xml:space="preserve">一、生产要素 81</w:t>
      </w:r>
    </w:p>
    <w:p>
      <w:pPr>
        <w:spacing w:after="150"/>
      </w:pPr>
      <w:r>
        <w:rPr/>
        <w:t xml:space="preserve">二、市场需求 82</w:t>
      </w:r>
    </w:p>
    <w:p>
      <w:pPr>
        <w:spacing w:after="150"/>
      </w:pPr>
      <w:r>
        <w:rPr/>
        <w:t xml:space="preserve">三、关联行业 82</w:t>
      </w:r>
    </w:p>
    <w:p>
      <w:pPr>
        <w:spacing w:after="150"/>
      </w:pPr>
      <w:r>
        <w:rPr/>
        <w:t xml:space="preserve">四、企业结构与战略 82</w:t>
      </w:r>
    </w:p>
    <w:p>
      <w:pPr>
        <w:spacing w:after="150"/>
      </w:pPr>
      <w:r>
        <w:rPr/>
        <w:t xml:space="preserve">五、政府扶持力度 83</w:t>
      </w:r>
    </w:p>
    <w:p>
      <w:pPr>
        <w:spacing w:after="150"/>
      </w:pPr>
      <w:r>
        <w:rPr/>
        <w:t xml:space="preserve">第三节 加气混凝土板行业竞争格局分析 83</w:t>
      </w:r>
    </w:p>
    <w:p>
      <w:pPr>
        <w:spacing w:after="150"/>
      </w:pPr>
      <w:r>
        <w:rPr/>
        <w:t xml:space="preserve">一、加气混凝土板行业集中度分析 83</w:t>
      </w:r>
    </w:p>
    <w:p>
      <w:pPr>
        <w:spacing w:after="150"/>
      </w:pPr>
      <w:r>
        <w:rPr/>
        <w:t xml:space="preserve">二、加气混凝土板行业竞争程度分析 83</w:t>
      </w:r>
    </w:p>
    <w:p>
      <w:pPr>
        <w:spacing w:after="150"/>
      </w:pPr>
      <w:r>
        <w:rPr/>
        <w:t xml:space="preserve">第四节 加气混凝土板行业竞争策略分析 84</w:t>
      </w:r>
    </w:p>
    <w:p>
      <w:pPr>
        <w:spacing w:after="150"/>
      </w:pPr>
      <w:r>
        <w:rPr/>
        <w:t xml:space="preserve">一、新冠疫情对行业竞争格局的影响 84</w:t>
      </w:r>
    </w:p>
    <w:p>
      <w:pPr>
        <w:spacing w:after="150"/>
      </w:pPr>
      <w:r>
        <w:rPr/>
        <w:t xml:space="preserve">二、2024-2029年加气混凝土板行业竞争格局展望 85</w:t>
      </w:r>
    </w:p>
    <w:p>
      <w:pPr>
        <w:spacing w:after="150"/>
      </w:pPr>
      <w:r>
        <w:rPr/>
        <w:t xml:space="preserve">三、2024-2029年加气混凝土板行业竞争策略分析 85</w:t>
      </w:r>
    </w:p>
    <w:p>
      <w:pPr>
        <w:spacing w:after="150"/>
      </w:pPr>
      <w:r>
        <w:rPr>
          <w:b w:val="1"/>
          <w:bCs w:val="1"/>
        </w:rPr>
        <w:t xml:space="preserve">第十一章 中国加气混凝土板行业重点企业竞争力分析 87</w:t>
      </w:r>
    </w:p>
    <w:p>
      <w:pPr>
        <w:spacing w:after="150"/>
      </w:pPr>
      <w:r>
        <w:rPr/>
        <w:t xml:space="preserve">第一节 上海伊通有限公司 87</w:t>
      </w:r>
    </w:p>
    <w:p>
      <w:pPr>
        <w:spacing w:after="150"/>
      </w:pPr>
      <w:r>
        <w:rPr/>
        <w:t xml:space="preserve">一、公司基本情况 87</w:t>
      </w:r>
    </w:p>
    <w:p>
      <w:pPr>
        <w:spacing w:after="150"/>
      </w:pPr>
      <w:r>
        <w:rPr/>
        <w:t xml:space="preserve">二、公司主要财务指标分析 87</w:t>
      </w:r>
    </w:p>
    <w:p>
      <w:pPr>
        <w:spacing w:after="150"/>
      </w:pPr>
      <w:r>
        <w:rPr/>
        <w:t xml:space="preserve">三、公司投资情况 89</w:t>
      </w:r>
    </w:p>
    <w:p>
      <w:pPr>
        <w:spacing w:after="150"/>
      </w:pPr>
      <w:r>
        <w:rPr/>
        <w:t xml:space="preserve">四、公司未来战略分析 90</w:t>
      </w:r>
    </w:p>
    <w:p>
      <w:pPr>
        <w:spacing w:after="150"/>
      </w:pPr>
      <w:r>
        <w:rPr/>
        <w:t xml:space="preserve">第二节 浙江开元新型墙体材料有限公司 90</w:t>
      </w:r>
    </w:p>
    <w:p>
      <w:pPr>
        <w:spacing w:after="150"/>
      </w:pPr>
      <w:r>
        <w:rPr/>
        <w:t xml:space="preserve">一、公司基本情况 90</w:t>
      </w:r>
    </w:p>
    <w:p>
      <w:pPr>
        <w:spacing w:after="150"/>
      </w:pPr>
      <w:r>
        <w:rPr/>
        <w:t xml:space="preserve">二、公司主要财务指标分析 90</w:t>
      </w:r>
    </w:p>
    <w:p>
      <w:pPr>
        <w:spacing w:after="150"/>
      </w:pPr>
      <w:r>
        <w:rPr/>
        <w:t xml:space="preserve">三、公司投资情况 92</w:t>
      </w:r>
    </w:p>
    <w:p>
      <w:pPr>
        <w:spacing w:after="150"/>
      </w:pPr>
      <w:r>
        <w:rPr/>
        <w:t xml:space="preserve">四、公司未来战略分析 93</w:t>
      </w:r>
    </w:p>
    <w:p>
      <w:pPr>
        <w:spacing w:after="150"/>
      </w:pPr>
      <w:r>
        <w:rPr/>
        <w:t xml:space="preserve">第三节 北京市加气混凝土有限责任公司 93</w:t>
      </w:r>
    </w:p>
    <w:p>
      <w:pPr>
        <w:spacing w:after="150"/>
      </w:pPr>
      <w:r>
        <w:rPr/>
        <w:t xml:space="preserve">一、公司基本情况 93</w:t>
      </w:r>
    </w:p>
    <w:p>
      <w:pPr>
        <w:spacing w:after="150"/>
      </w:pPr>
      <w:r>
        <w:rPr/>
        <w:t xml:space="preserve">二、公司主要财务指标分析 93</w:t>
      </w:r>
    </w:p>
    <w:p>
      <w:pPr>
        <w:spacing w:after="150"/>
      </w:pPr>
      <w:r>
        <w:rPr/>
        <w:t xml:space="preserve">三、公司投资情况 95</w:t>
      </w:r>
    </w:p>
    <w:p>
      <w:pPr>
        <w:spacing w:after="150"/>
      </w:pPr>
      <w:r>
        <w:rPr/>
        <w:t xml:space="preserve">四、公司未来战略分析 96</w:t>
      </w:r>
    </w:p>
    <w:p>
      <w:pPr>
        <w:spacing w:after="150"/>
      </w:pPr>
      <w:r>
        <w:rPr/>
        <w:t xml:space="preserve">第四节 北京金隅股份有限公司 96</w:t>
      </w:r>
    </w:p>
    <w:p>
      <w:pPr>
        <w:spacing w:after="150"/>
      </w:pPr>
      <w:r>
        <w:rPr/>
        <w:t xml:space="preserve">一、公司基本情况 96</w:t>
      </w:r>
    </w:p>
    <w:p>
      <w:pPr>
        <w:spacing w:after="150"/>
      </w:pPr>
      <w:r>
        <w:rPr/>
        <w:t xml:space="preserve">二、公司主要财务指标分析 96</w:t>
      </w:r>
    </w:p>
    <w:p>
      <w:pPr>
        <w:spacing w:after="150"/>
      </w:pPr>
      <w:r>
        <w:rPr/>
        <w:t xml:space="preserve">三、公司投资情况 99</w:t>
      </w:r>
    </w:p>
    <w:p>
      <w:pPr>
        <w:spacing w:after="150"/>
      </w:pPr>
      <w:r>
        <w:rPr/>
        <w:t xml:space="preserve">四、公司未来战略分析 99</w:t>
      </w:r>
    </w:p>
    <w:p>
      <w:pPr>
        <w:spacing w:after="150"/>
      </w:pPr>
      <w:r>
        <w:rPr/>
        <w:t xml:space="preserve">第五节 南京旭建新型建材股份有限公司 100</w:t>
      </w:r>
    </w:p>
    <w:p>
      <w:pPr>
        <w:spacing w:after="150"/>
      </w:pPr>
      <w:r>
        <w:rPr/>
        <w:t xml:space="preserve">一、公司基本情况 100</w:t>
      </w:r>
    </w:p>
    <w:p>
      <w:pPr>
        <w:spacing w:after="150"/>
      </w:pPr>
      <w:r>
        <w:rPr/>
        <w:t xml:space="preserve">二、公司主要财务指标分析 100</w:t>
      </w:r>
    </w:p>
    <w:p>
      <w:pPr>
        <w:spacing w:after="150"/>
      </w:pPr>
      <w:r>
        <w:rPr/>
        <w:t xml:space="preserve">三、公司投资情况 102</w:t>
      </w:r>
    </w:p>
    <w:p>
      <w:pPr>
        <w:spacing w:after="150"/>
      </w:pPr>
      <w:r>
        <w:rPr/>
        <w:t xml:space="preserve">四、公司未来战略分析 102</w:t>
      </w:r>
    </w:p>
    <w:p>
      <w:pPr>
        <w:spacing w:after="150"/>
      </w:pPr>
      <w:r>
        <w:rPr>
          <w:b w:val="1"/>
          <w:bCs w:val="1"/>
        </w:rPr>
        <w:t xml:space="preserve">第十二章 中国加气混凝土板行业投资分析及建议 104</w:t>
      </w:r>
    </w:p>
    <w:p>
      <w:pPr>
        <w:spacing w:after="150"/>
      </w:pPr>
      <w:r>
        <w:rPr/>
        <w:t xml:space="preserve">第一节 投资机遇分析 104</w:t>
      </w:r>
    </w:p>
    <w:p>
      <w:pPr>
        <w:spacing w:after="150"/>
      </w:pPr>
      <w:r>
        <w:rPr/>
        <w:t xml:space="preserve">一、中国经济的率先复苏对行业的支撑 104</w:t>
      </w:r>
    </w:p>
    <w:p>
      <w:pPr>
        <w:spacing w:after="150"/>
      </w:pPr>
      <w:r>
        <w:rPr/>
        <w:t xml:space="preserve">二、中国加气混凝土板行业企业在危机中的竞争优势 104</w:t>
      </w:r>
    </w:p>
    <w:p>
      <w:pPr>
        <w:spacing w:after="150"/>
      </w:pPr>
      <w:r>
        <w:rPr/>
        <w:t xml:space="preserve">三、新冠疫情促使行业内优胜劣汰速度加快 105</w:t>
      </w:r>
    </w:p>
    <w:p>
      <w:pPr>
        <w:spacing w:after="150"/>
      </w:pPr>
      <w:r>
        <w:rPr/>
        <w:t xml:space="preserve">第二节 投资风险分析 105</w:t>
      </w:r>
    </w:p>
    <w:p>
      <w:pPr>
        <w:spacing w:after="150"/>
      </w:pPr>
      <w:r>
        <w:rPr/>
        <w:t xml:space="preserve">一、经营风险 105</w:t>
      </w:r>
    </w:p>
    <w:p>
      <w:pPr>
        <w:spacing w:after="150"/>
      </w:pPr>
      <w:r>
        <w:rPr/>
        <w:t xml:space="preserve">二、市场风险 106</w:t>
      </w:r>
    </w:p>
    <w:p>
      <w:pPr>
        <w:spacing w:after="150"/>
      </w:pPr>
      <w:r>
        <w:rPr/>
        <w:t xml:space="preserve">三、政策性风险 107</w:t>
      </w:r>
    </w:p>
    <w:p>
      <w:pPr>
        <w:spacing w:after="150"/>
      </w:pPr>
      <w:r>
        <w:rPr/>
        <w:t xml:space="preserve">四、技术风险 108</w:t>
      </w:r>
    </w:p>
    <w:p>
      <w:pPr>
        <w:spacing w:after="150"/>
      </w:pPr>
      <w:r>
        <w:rPr/>
        <w:t xml:space="preserve">五、财务风险 108</w:t>
      </w:r>
    </w:p>
    <w:p>
      <w:pPr>
        <w:spacing w:after="150"/>
      </w:pPr>
      <w:r>
        <w:rPr/>
        <w:t xml:space="preserve">六、竞争风险 109</w:t>
      </w:r>
    </w:p>
    <w:p>
      <w:pPr>
        <w:spacing w:after="150"/>
      </w:pPr>
      <w:r>
        <w:rPr/>
        <w:t xml:space="preserve">第三节 行业应对策略 109</w:t>
      </w:r>
    </w:p>
    <w:p>
      <w:pPr>
        <w:spacing w:after="150"/>
      </w:pPr>
      <w:r>
        <w:rPr/>
        <w:t xml:space="preserve">一、把握国家宏观政策契机 109</w:t>
      </w:r>
    </w:p>
    <w:p>
      <w:pPr>
        <w:spacing w:after="150"/>
      </w:pPr>
      <w:r>
        <w:rPr/>
        <w:t xml:space="preserve">二、战略合作联盟的实施 109</w:t>
      </w:r>
    </w:p>
    <w:p>
      <w:pPr>
        <w:spacing w:after="150"/>
      </w:pPr>
      <w:r>
        <w:rPr/>
        <w:t xml:space="preserve">三、企业自身应对策略 110</w:t>
      </w:r>
    </w:p>
    <w:p>
      <w:pPr>
        <w:spacing w:after="150"/>
      </w:pPr>
      <w:r>
        <w:rPr/>
        <w:t xml:space="preserve">第四节 重点客户战略的实施 110</w:t>
      </w:r>
    </w:p>
    <w:p>
      <w:pPr>
        <w:spacing w:after="150"/>
      </w:pPr>
      <w:r>
        <w:rPr/>
        <w:t xml:space="preserve">一、实施重点客户战略的必要性 110</w:t>
      </w:r>
    </w:p>
    <w:p>
      <w:pPr>
        <w:spacing w:after="150"/>
      </w:pPr>
      <w:r>
        <w:rPr/>
        <w:t xml:space="preserve">二、合理确立重点客户 111</w:t>
      </w:r>
    </w:p>
    <w:p>
      <w:pPr>
        <w:spacing w:after="150"/>
      </w:pPr>
      <w:r>
        <w:rPr/>
        <w:t xml:space="preserve">三、强化重点客户的管理 111</w:t>
      </w:r>
    </w:p>
    <w:p>
      <w:pPr>
        <w:spacing w:after="150"/>
      </w:pPr>
      <w:r>
        <w:rPr/>
        <w:t xml:space="preserve">四、对重点客户的营销策略 112</w:t>
      </w:r>
    </w:p>
    <w:p>
      <w:pPr>
        <w:spacing w:after="150"/>
      </w:pPr>
      <w:r>
        <w:rPr/>
        <w:t xml:space="preserve">五、实施重点客户战略中需重点解决的问题 112</w:t>
      </w:r>
    </w:p>
    <w:p>
      <w:pPr>
        <w:spacing w:after="150"/>
      </w:pPr>
      <w:r>
        <w:rPr>
          <w:b w:val="1"/>
          <w:bCs w:val="1"/>
        </w:rPr>
        <w:t xml:space="preserve">第十三章 2024-2029年中国加气混凝土板行业发展前景及趋势分析 114</w:t>
      </w:r>
    </w:p>
    <w:p>
      <w:pPr>
        <w:spacing w:after="150"/>
      </w:pPr>
      <w:r>
        <w:rPr/>
        <w:t xml:space="preserve">第一节 发展前景及趋势分析 114</w:t>
      </w:r>
    </w:p>
    <w:p>
      <w:pPr>
        <w:spacing w:after="150"/>
      </w:pPr>
      <w:r>
        <w:rPr/>
        <w:t xml:space="preserve">第二节 市场预测分析 115</w:t>
      </w:r>
    </w:p>
    <w:p>
      <w:pPr>
        <w:spacing w:after="150"/>
      </w:pPr>
      <w:r>
        <w:rPr/>
        <w:t xml:space="preserve">第三节 进出口预测分析 116</w:t>
      </w:r>
    </w:p>
    <w:p>
      <w:pPr>
        <w:spacing w:after="150"/>
      </w:pPr>
      <w:r>
        <w:rPr/>
        <w:t xml:space="preserve">第四节 技术发展趋势分析 116</w:t>
      </w:r>
    </w:p>
    <w:p>
      <w:pPr>
        <w:spacing w:after="150"/>
      </w:pPr>
      <w:r>
        <w:rPr/>
        <w:t xml:space="preserve">第五节 市场盈利预测分析 117</w:t>
      </w:r>
    </w:p>
    <w:p>
      <w:pPr>
        <w:spacing w:after="150"/>
      </w:pPr>
      <w:r>
        <w:rPr>
          <w:b w:val="1"/>
          <w:bCs w:val="1"/>
        </w:rPr>
        <w:t xml:space="preserve">图表目录</w:t>
      </w:r>
    </w:p>
    <w:p>
      <w:pPr>
        <w:spacing w:after="150"/>
      </w:pPr>
      <w:r>
        <w:rPr/>
        <w:t xml:space="preserve">图表：加气混凝土板行业生命周期分析 13</w:t>
      </w:r>
    </w:p>
    <w:p>
      <w:pPr>
        <w:spacing w:after="150"/>
      </w:pPr>
      <w:r>
        <w:rPr/>
        <w:t xml:space="preserve">图表：产业链形成模式示意图 18</w:t>
      </w:r>
    </w:p>
    <w:p>
      <w:pPr>
        <w:spacing w:after="150"/>
      </w:pPr>
      <w:r>
        <w:rPr/>
        <w:t xml:space="preserve">图表：加气混凝土板的产业链结构图 19</w:t>
      </w:r>
    </w:p>
    <w:p>
      <w:pPr>
        <w:spacing w:after="150"/>
      </w:pPr>
      <w:r>
        <w:rPr/>
        <w:t xml:space="preserve">图表：2019-2023年3月我国加气混凝土板行业产量分析 21</w:t>
      </w:r>
    </w:p>
    <w:p>
      <w:pPr>
        <w:spacing w:after="150"/>
      </w:pPr>
      <w:r>
        <w:rPr/>
        <w:t xml:space="preserve">图表：2019-2023年3月我国国内生产总值及其增长速度 24</w:t>
      </w:r>
    </w:p>
    <w:p>
      <w:pPr>
        <w:spacing w:after="150"/>
      </w:pPr>
      <w:r>
        <w:rPr/>
        <w:t xml:space="preserve">图表：2019-2023年我国农村居民人均纯收入及其增长速度 25</w:t>
      </w:r>
    </w:p>
    <w:p>
      <w:pPr>
        <w:spacing w:after="150"/>
      </w:pPr>
      <w:r>
        <w:rPr/>
        <w:t xml:space="preserve">图表：2019-2023年我国城镇居民人均可支配收入及其增长速度 25</w:t>
      </w:r>
    </w:p>
    <w:p>
      <w:pPr>
        <w:spacing w:after="150"/>
      </w:pPr>
      <w:r>
        <w:rPr/>
        <w:t xml:space="preserve">图表：金融业与加气混凝土板产业的关系 27</w:t>
      </w:r>
    </w:p>
    <w:p>
      <w:pPr>
        <w:spacing w:after="150"/>
      </w:pPr>
      <w:r>
        <w:rPr/>
        <w:t xml:space="preserve">图表：2019-2023年3月我国全社会固定资产及其增长速度 28</w:t>
      </w:r>
    </w:p>
    <w:p>
      <w:pPr>
        <w:spacing w:after="150"/>
      </w:pPr>
      <w:r>
        <w:rPr/>
        <w:t xml:space="preserve">图表：2019-2023年1-3月份固定资产投资主要统计数据 29</w:t>
      </w:r>
    </w:p>
    <w:p>
      <w:pPr>
        <w:spacing w:after="150"/>
      </w:pPr>
      <w:r>
        <w:rPr/>
        <w:t xml:space="preserve">图表：2019-2023年1-3月我国固定资产投资(不含农户)增速 32</w:t>
      </w:r>
    </w:p>
    <w:p>
      <w:pPr>
        <w:spacing w:after="150"/>
      </w:pPr>
      <w:r>
        <w:rPr/>
        <w:t xml:space="preserve">图表：2019-2023年1-3月我国房地产开发投资增速 32</w:t>
      </w:r>
    </w:p>
    <w:p>
      <w:pPr>
        <w:spacing w:after="150"/>
      </w:pPr>
      <w:r>
        <w:rPr/>
        <w:t xml:space="preserve">图表：2019-2023年1-3月我国固定资产投资资金来源增速 33</w:t>
      </w:r>
    </w:p>
    <w:p>
      <w:pPr>
        <w:spacing w:after="150"/>
      </w:pPr>
      <w:r>
        <w:rPr/>
        <w:t xml:space="preserve">图表：2019-2023年1-3月我国房地产开发投资资金来源增速 33</w:t>
      </w:r>
    </w:p>
    <w:p>
      <w:pPr>
        <w:spacing w:after="150"/>
      </w:pPr>
      <w:r>
        <w:rPr/>
        <w:t xml:space="preserve">图表：2019-2023年加气混凝土板产能利用率 33</w:t>
      </w:r>
    </w:p>
    <w:p>
      <w:pPr>
        <w:spacing w:after="150"/>
      </w:pPr>
      <w:r>
        <w:rPr/>
        <w:t xml:space="preserve">图表：国家通过政策倾斜支撑起加气混凝土板行业可持续快速发展示意图 45</w:t>
      </w:r>
    </w:p>
    <w:p>
      <w:pPr>
        <w:spacing w:after="150"/>
      </w:pPr>
      <w:r>
        <w:rPr/>
        <w:t xml:space="preserve">图表：2019-2023年3月我国加气混凝土板行业供需分析 46</w:t>
      </w:r>
    </w:p>
    <w:p>
      <w:pPr>
        <w:spacing w:after="150"/>
      </w:pPr>
      <w:r>
        <w:rPr/>
        <w:t xml:space="preserve">图表：2019-2023年3月我国加气混凝土板市场平均价格分析 47</w:t>
      </w:r>
    </w:p>
    <w:p>
      <w:pPr>
        <w:spacing w:after="150"/>
      </w:pPr>
      <w:r>
        <w:rPr/>
        <w:t xml:space="preserve">图表：2019-2023年3月我国加气混凝土板行业产销分析 48</w:t>
      </w:r>
    </w:p>
    <w:p>
      <w:pPr>
        <w:spacing w:after="150"/>
      </w:pPr>
      <w:r>
        <w:rPr/>
        <w:t xml:space="preserve">图表：2019-2023年中国加气混凝土板行业盈利能力预测分析 48</w:t>
      </w:r>
    </w:p>
    <w:p>
      <w:pPr>
        <w:spacing w:after="150"/>
      </w:pPr>
      <w:r>
        <w:rPr/>
        <w:t xml:space="preserve">图表：2019-2023年中国加气混凝土板行业偿债能力预测分析 49</w:t>
      </w:r>
    </w:p>
    <w:p>
      <w:pPr>
        <w:spacing w:after="150"/>
      </w:pPr>
      <w:r>
        <w:rPr/>
        <w:t xml:space="preserve">图表：2019-2023年中国加气混凝土板行业营运能力预测分析 50</w:t>
      </w:r>
    </w:p>
    <w:p>
      <w:pPr>
        <w:spacing w:after="150"/>
      </w:pPr>
      <w:r>
        <w:rPr/>
        <w:t xml:space="preserve">图表：全球制造业与服务业PMI 54</w:t>
      </w:r>
    </w:p>
    <w:p>
      <w:pPr>
        <w:spacing w:after="150"/>
      </w:pPr>
      <w:r>
        <w:rPr/>
        <w:t xml:space="preserve">图表：全球GDP的增长趋势 54</w:t>
      </w:r>
    </w:p>
    <w:p>
      <w:pPr>
        <w:spacing w:after="150"/>
      </w:pPr>
      <w:r>
        <w:rPr/>
        <w:t xml:space="preserve">图表：2019-2023年世界经济增长率(SAAR，%) 56</w:t>
      </w:r>
    </w:p>
    <w:p>
      <w:pPr>
        <w:spacing w:after="150"/>
      </w:pPr>
      <w:r>
        <w:rPr/>
        <w:t xml:space="preserve">图表：新冠疫情风险指标ROFCI(2008/1-2017/3) 57</w:t>
      </w:r>
    </w:p>
    <w:p>
      <w:pPr>
        <w:spacing w:after="150"/>
      </w:pPr>
      <w:r>
        <w:rPr/>
        <w:t xml:space="preserve">图表：新兴市场---与债券基金净流量 59</w:t>
      </w:r>
    </w:p>
    <w:p>
      <w:pPr>
        <w:spacing w:after="150"/>
      </w:pPr>
      <w:r>
        <w:rPr/>
        <w:t xml:space="preserve">图表：全球主要经济体央行基准利率及最新变动 61</w:t>
      </w:r>
    </w:p>
    <w:p>
      <w:pPr>
        <w:spacing w:after="150"/>
      </w:pPr>
      <w:r>
        <w:rPr/>
        <w:t xml:space="preserve">图表：G3(美国、欧元区和日本)物价与新兴市场的比较 63</w:t>
      </w:r>
    </w:p>
    <w:p>
      <w:pPr>
        <w:spacing w:after="150"/>
      </w:pPr>
      <w:r>
        <w:rPr/>
        <w:t xml:space="preserve">图表：全球加气混凝土板行业销售利润率 65</w:t>
      </w:r>
    </w:p>
    <w:p>
      <w:pPr>
        <w:spacing w:after="150"/>
      </w:pPr>
      <w:r>
        <w:rPr/>
        <w:t xml:space="preserve">图表：2019-2023年3月我国加气混凝土板行业出口总量分析 68</w:t>
      </w:r>
    </w:p>
    <w:p>
      <w:pPr>
        <w:spacing w:after="150"/>
      </w:pPr>
      <w:r>
        <w:rPr/>
        <w:t xml:space="preserve">图表：2019-2023年3月我国加气混凝土板市场出口价格分析 68</w:t>
      </w:r>
    </w:p>
    <w:p>
      <w:pPr>
        <w:spacing w:after="150"/>
      </w:pPr>
      <w:r>
        <w:rPr/>
        <w:t xml:space="preserve">图表：2019-2023年1-3月我国加气混凝土板行业出口总量月度走势 69</w:t>
      </w:r>
    </w:p>
    <w:p>
      <w:pPr>
        <w:spacing w:after="150"/>
      </w:pPr>
      <w:r>
        <w:rPr/>
        <w:t xml:space="preserve">图表：2019-2023年1-3月我国加气混凝土板行业出口价格月度走势 70</w:t>
      </w:r>
    </w:p>
    <w:p>
      <w:pPr>
        <w:spacing w:after="150"/>
      </w:pPr>
      <w:r>
        <w:rPr/>
        <w:t xml:space="preserve">图表：2024-2029年我国加气混凝土板行业出口总量预测 70</w:t>
      </w:r>
    </w:p>
    <w:p>
      <w:pPr>
        <w:spacing w:after="150"/>
      </w:pPr>
      <w:r>
        <w:rPr/>
        <w:t xml:space="preserve">图表：2024-2029年我国加气混凝土板行业出口金额预测 71</w:t>
      </w:r>
    </w:p>
    <w:p>
      <w:pPr>
        <w:spacing w:after="150"/>
      </w:pPr>
      <w:r>
        <w:rPr/>
        <w:t xml:space="preserve">图表：2024-2029年我国加气混凝土板出口价格分析预测 72</w:t>
      </w:r>
    </w:p>
    <w:p>
      <w:pPr>
        <w:spacing w:after="150"/>
      </w:pPr>
      <w:r>
        <w:rPr/>
        <w:t xml:space="preserve">图表：2019-2023年3月我国华东地区加气混凝土板产量分析 73</w:t>
      </w:r>
    </w:p>
    <w:p>
      <w:pPr>
        <w:spacing w:after="150"/>
      </w:pPr>
      <w:r>
        <w:rPr/>
        <w:t xml:space="preserve">图表：2019-2023年3月我国华南地区加气混凝土板产量分析 73</w:t>
      </w:r>
    </w:p>
    <w:p>
      <w:pPr>
        <w:spacing w:after="150"/>
      </w:pPr>
      <w:r>
        <w:rPr/>
        <w:t xml:space="preserve">图表：2019-2023年3月我国华中地区加气混凝土板产量分析 74</w:t>
      </w:r>
    </w:p>
    <w:p>
      <w:pPr>
        <w:spacing w:after="150"/>
      </w:pPr>
      <w:r>
        <w:rPr/>
        <w:t xml:space="preserve">图表：2019-2023年3月我国华北地区加气混凝土板产量分析 75</w:t>
      </w:r>
    </w:p>
    <w:p>
      <w:pPr>
        <w:spacing w:after="150"/>
      </w:pPr>
      <w:r>
        <w:rPr/>
        <w:t xml:space="preserve">图表：2019-2023年3月我国西北地区加气混凝土板产量分析 75</w:t>
      </w:r>
    </w:p>
    <w:p>
      <w:pPr>
        <w:spacing w:after="150"/>
      </w:pPr>
      <w:r>
        <w:rPr/>
        <w:t xml:space="preserve">图表：2019-2023年3月我国西南地区加气混凝土板产量分析 76</w:t>
      </w:r>
    </w:p>
    <w:p>
      <w:pPr>
        <w:spacing w:after="150"/>
      </w:pPr>
      <w:r>
        <w:rPr/>
        <w:t xml:space="preserve">图表：2019-2023年3月我国东北地区加气混凝土板产量分析 77</w:t>
      </w:r>
    </w:p>
    <w:p>
      <w:pPr>
        <w:spacing w:after="150"/>
      </w:pPr>
      <w:r>
        <w:rPr/>
        <w:t xml:space="preserve">图表：加气混凝土板行业环境“波特五力”分析模型 79</w:t>
      </w:r>
    </w:p>
    <w:p>
      <w:pPr>
        <w:spacing w:after="150"/>
      </w:pPr>
      <w:r>
        <w:rPr/>
        <w:t xml:space="preserve">图表：近3年上海伊通有限公司总资产周转次数变化情况 87</w:t>
      </w:r>
    </w:p>
    <w:p>
      <w:pPr>
        <w:spacing w:after="150"/>
      </w:pPr>
      <w:r>
        <w:rPr/>
        <w:t xml:space="preserve">图表：近3年上海伊通有限公司销售毛利率变化情况 87</w:t>
      </w:r>
    </w:p>
    <w:p>
      <w:pPr>
        <w:spacing w:after="150"/>
      </w:pPr>
      <w:r>
        <w:rPr/>
        <w:t xml:space="preserve">图表：近3年上海伊通有限公司资产负债率变化情况 88</w:t>
      </w:r>
    </w:p>
    <w:p>
      <w:pPr>
        <w:spacing w:after="150"/>
      </w:pPr>
      <w:r>
        <w:rPr/>
        <w:t xml:space="preserve">图表：近3年上海伊通有限公司固定资产周转次数情况 88</w:t>
      </w:r>
    </w:p>
    <w:p>
      <w:pPr>
        <w:spacing w:after="150"/>
      </w:pPr>
      <w:r>
        <w:rPr/>
        <w:t xml:space="preserve">图表：近3年上海伊通有限公司流动资产周转次数变化情况 88</w:t>
      </w:r>
    </w:p>
    <w:p>
      <w:pPr>
        <w:spacing w:after="150"/>
      </w:pPr>
      <w:r>
        <w:rPr/>
        <w:t xml:space="preserve">图表：近3年上海伊通有限公司产权比率变化情况 89</w:t>
      </w:r>
    </w:p>
    <w:p>
      <w:pPr>
        <w:spacing w:after="150"/>
      </w:pPr>
      <w:r>
        <w:rPr/>
        <w:t xml:space="preserve">图表：近3年上海伊通有限公司已获利息倍数变化情况 89</w:t>
      </w:r>
    </w:p>
    <w:p>
      <w:pPr>
        <w:spacing w:after="150"/>
      </w:pPr>
      <w:r>
        <w:rPr/>
        <w:t xml:space="preserve">图表：近3年浙江开元新型墙体材料有限公司总资产周转次数变化情况 90</w:t>
      </w:r>
    </w:p>
    <w:p>
      <w:pPr>
        <w:spacing w:after="150"/>
      </w:pPr>
      <w:r>
        <w:rPr/>
        <w:t xml:space="preserve">图表：近3年浙江开元新型墙体材料有限公司销售毛利率变化情况 91</w:t>
      </w:r>
    </w:p>
    <w:p>
      <w:pPr>
        <w:spacing w:after="150"/>
      </w:pPr>
      <w:r>
        <w:rPr/>
        <w:t xml:space="preserve">图表：近3年浙江开元新型墙体材料有限公司资产负债率变化情况 91</w:t>
      </w:r>
    </w:p>
    <w:p>
      <w:pPr>
        <w:spacing w:after="150"/>
      </w:pPr>
      <w:r>
        <w:rPr/>
        <w:t xml:space="preserve">图表：近3年浙江开元新型墙体材料有限公司固定资产周转次数情况 91</w:t>
      </w:r>
    </w:p>
    <w:p>
      <w:pPr>
        <w:spacing w:after="150"/>
      </w:pPr>
      <w:r>
        <w:rPr/>
        <w:t xml:space="preserve">图表：近3年浙江开元新型墙体材料有限公司流动资产周转次数变化情况 91</w:t>
      </w:r>
    </w:p>
    <w:p>
      <w:pPr>
        <w:spacing w:after="150"/>
      </w:pPr>
      <w:r>
        <w:rPr/>
        <w:t xml:space="preserve">图表：近3年浙江开元新型墙体材料有限公司产权比率变化情况 92</w:t>
      </w:r>
    </w:p>
    <w:p>
      <w:pPr>
        <w:spacing w:after="150"/>
      </w:pPr>
      <w:r>
        <w:rPr/>
        <w:t xml:space="preserve">图表：近3年浙江开元新型墙体材料有限公司已获利息倍数变化情况 92</w:t>
      </w:r>
    </w:p>
    <w:p>
      <w:pPr>
        <w:spacing w:after="150"/>
      </w:pPr>
      <w:r>
        <w:rPr/>
        <w:t xml:space="preserve">图表：近3年北京市加气混凝土有限责任公司总资产周转次数变化情况 93</w:t>
      </w:r>
    </w:p>
    <w:p>
      <w:pPr>
        <w:spacing w:after="150"/>
      </w:pPr>
      <w:r>
        <w:rPr/>
        <w:t xml:space="preserve">图表：近3年北京市加气混凝土有限责任公司销售毛利率变化情况 93</w:t>
      </w:r>
    </w:p>
    <w:p>
      <w:pPr>
        <w:spacing w:after="150"/>
      </w:pPr>
      <w:r>
        <w:rPr/>
        <w:t xml:space="preserve">图表：近3年北京市加气混凝土有限责任公司资产负债率变化情况 94</w:t>
      </w:r>
    </w:p>
    <w:p>
      <w:pPr>
        <w:spacing w:after="150"/>
      </w:pPr>
      <w:r>
        <w:rPr/>
        <w:t xml:space="preserve">图表：近3年北京市加气混凝土有限责任公司固定资产周转次数情况 94</w:t>
      </w:r>
    </w:p>
    <w:p>
      <w:pPr>
        <w:spacing w:after="150"/>
      </w:pPr>
      <w:r>
        <w:rPr/>
        <w:t xml:space="preserve">图表：近3年北京市加气混凝土有限责任公司流动资产周转次数变化情况 94</w:t>
      </w:r>
    </w:p>
    <w:p>
      <w:pPr>
        <w:spacing w:after="150"/>
      </w:pPr>
      <w:r>
        <w:rPr/>
        <w:t xml:space="preserve">图表：近3年北京市加气混凝土有限责任公司产权比率变化情况 95</w:t>
      </w:r>
    </w:p>
    <w:p>
      <w:pPr>
        <w:spacing w:after="150"/>
      </w:pPr>
      <w:r>
        <w:rPr/>
        <w:t xml:space="preserve">图表：近3年北京市加气混凝土有限责任公司已获利息倍数变化情况 95</w:t>
      </w:r>
    </w:p>
    <w:p>
      <w:pPr>
        <w:spacing w:after="150"/>
      </w:pPr>
      <w:r>
        <w:rPr/>
        <w:t xml:space="preserve">图表：北京金隅股份有限公司资产负债表 96</w:t>
      </w:r>
    </w:p>
    <w:p>
      <w:pPr>
        <w:spacing w:after="150"/>
      </w:pPr>
      <w:r>
        <w:rPr/>
        <w:t xml:space="preserve">图表：北京金隅股份有限公司现金流量表 98</w:t>
      </w:r>
    </w:p>
    <w:p>
      <w:pPr>
        <w:spacing w:after="150"/>
      </w:pPr>
      <w:r>
        <w:rPr/>
        <w:t xml:space="preserve">图表：北京金隅股份有限公司综合损益表 98</w:t>
      </w:r>
    </w:p>
    <w:p>
      <w:pPr>
        <w:spacing w:after="150"/>
      </w:pPr>
      <w:r>
        <w:rPr/>
        <w:t xml:space="preserve">图表：近3年南京旭建新型建材股份有限公司总资产周转次数变化情况 100</w:t>
      </w:r>
    </w:p>
    <w:p>
      <w:pPr>
        <w:spacing w:after="150"/>
      </w:pPr>
      <w:r>
        <w:rPr/>
        <w:t xml:space="preserve">图表：近3年南京旭建新型建材股份有限公司销售毛利率变化情况 100</w:t>
      </w:r>
    </w:p>
    <w:p>
      <w:pPr>
        <w:spacing w:after="150"/>
      </w:pPr>
      <w:r>
        <w:rPr/>
        <w:t xml:space="preserve">图表：近3年南京旭建新型建材股份有限公司资产负债率变化情况 101</w:t>
      </w:r>
    </w:p>
    <w:p>
      <w:pPr>
        <w:spacing w:after="150"/>
      </w:pPr>
      <w:r>
        <w:rPr/>
        <w:t xml:space="preserve">图表：近3年南京旭建新型建材股份有限公司固定资产周转次数情况 101</w:t>
      </w:r>
    </w:p>
    <w:p>
      <w:pPr>
        <w:spacing w:after="150"/>
      </w:pPr>
      <w:r>
        <w:rPr/>
        <w:t xml:space="preserve">图表：近3年南京旭建新型建材股份有限公司流动资产周转次数变化情况 101</w:t>
      </w:r>
    </w:p>
    <w:p>
      <w:pPr>
        <w:spacing w:after="150"/>
      </w:pPr>
      <w:r>
        <w:rPr/>
        <w:t xml:space="preserve">图表：近3年南京旭建新型建材股份有限公司产权比率变化情况 102</w:t>
      </w:r>
    </w:p>
    <w:p>
      <w:pPr>
        <w:spacing w:after="150"/>
      </w:pPr>
      <w:r>
        <w:rPr/>
        <w:t xml:space="preserve">图表：近3年南京旭建新型建材股份有限公司已获利息倍数变化情况 102</w:t>
      </w:r>
    </w:p>
    <w:p>
      <w:pPr>
        <w:spacing w:after="150"/>
      </w:pPr>
      <w:r>
        <w:rPr/>
        <w:t xml:space="preserve">图表：2024-2029年加气混凝土板行业经营风险及控制策略 106</w:t>
      </w:r>
    </w:p>
    <w:p>
      <w:pPr>
        <w:spacing w:after="150"/>
      </w:pPr>
      <w:r>
        <w:rPr/>
        <w:t xml:space="preserve">图表：2024-2029年加气混凝土板行业同业竞争风险及控制策略 107</w:t>
      </w:r>
    </w:p>
    <w:p>
      <w:pPr>
        <w:spacing w:after="150"/>
      </w:pPr>
      <w:r>
        <w:rPr/>
        <w:t xml:space="preserve">图表：2024-2029年我国加气混凝土板行业产量预测 115</w:t>
      </w:r>
    </w:p>
    <w:p>
      <w:pPr>
        <w:spacing w:after="150"/>
      </w:pPr>
      <w:r>
        <w:rPr/>
        <w:t xml:space="preserve">图表：2024-2029年我国加气混凝土板行业需求量预测 115</w:t>
      </w:r>
    </w:p>
    <w:p>
      <w:pPr>
        <w:spacing w:after="150"/>
      </w:pPr>
      <w:r>
        <w:rPr/>
        <w:t xml:space="preserve">图表：2024-2029年加气混凝土板行业投资收益率预测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2024-2029年中国加气混凝土板行业市场供需调查与投资潜力研究报告</dc:title>
  <dc:description>2024-2029年中国加气混凝土板行业市场供需调查与投资潜力研究报告</dc:description>
  <dc:subject>2024-2029年中国加气混凝土板行业市场供需调查与投资潜力研究报告</dc:subject>
  <cp:keywords>研究报告</cp:keywords>
  <cp:category>研究报告</cp:category>
  <cp:lastModifiedBy>北京中道泰和信息咨询有限公司</cp:lastModifiedBy>
  <dcterms:created xsi:type="dcterms:W3CDTF">2024-01-23T08:58:59+08:00</dcterms:created>
  <dcterms:modified xsi:type="dcterms:W3CDTF">2024-01-23T08:58:59+08:00</dcterms:modified>
</cp:coreProperties>
</file>

<file path=docProps/custom.xml><?xml version="1.0" encoding="utf-8"?>
<Properties xmlns="http://schemas.openxmlformats.org/officeDocument/2006/custom-properties" xmlns:vt="http://schemas.openxmlformats.org/officeDocument/2006/docPropsVTypes"/>
</file>