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2024-2029年中国烯虫酯行业深度分析与投资前景预测报告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烯虫酯行业研究报告就是为了解行情、分析环境提供依据，是企业了解市场和把握发展方向的重要手段，是辅助企业决策的重要工具。报告根据烯虫酯行业监测统计数据指标体系，研究一定时期内中国烯虫酯行业生产消费的现状、变化及趋势。烯虫酯报告有助于企业及投资者洞察中国烯虫酯行业市场供需行为，评估中国烯虫酯行业投资价值，为相关企业提供第三方的决策支持。报告内容有助于烯虫酯行业企业、投资者了解市场供需情况，并可以为企业市场推广计划的制定提供第三方决策支持。该报告第一时间为客户提供中国烯虫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烯虫酯行业市场发展状况、关联行业发展状况、行业竞争状况、优势企业发展状况、消费现状以及行业营销进行了深入的分析，在总结中国烯虫酯行业发展历程的基础上，结合新时期的各方面因素，对中国烯虫酯行业的发展趋势给予了细致和审慎的预测论证。本报告是烯虫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中国烯虫酯行业发展状况综述 14</w:t>
      </w:r>
    </w:p>
    <w:p>
      <w:pPr>
        <w:spacing w:after="150"/>
      </w:pPr>
      <w:r>
        <w:rPr/>
        <w:t xml:space="preserve">第一节 中国烯虫酯行业简介 14</w:t>
      </w:r>
    </w:p>
    <w:p>
      <w:pPr>
        <w:spacing w:after="150"/>
      </w:pPr>
      <w:r>
        <w:rPr/>
        <w:t xml:space="preserve">一、烯虫酯行业的界定及分类 14</w:t>
      </w:r>
    </w:p>
    <w:p>
      <w:pPr>
        <w:spacing w:after="150"/>
      </w:pPr>
      <w:r>
        <w:rPr/>
        <w:t xml:space="preserve">二、烯虫酯行业的特征 14</w:t>
      </w:r>
    </w:p>
    <w:p>
      <w:pPr>
        <w:spacing w:after="150"/>
      </w:pPr>
      <w:r>
        <w:rPr/>
        <w:t xml:space="preserve">三、烯虫酯的主要用途 14</w:t>
      </w:r>
    </w:p>
    <w:p>
      <w:pPr>
        <w:spacing w:after="150"/>
      </w:pPr>
      <w:r>
        <w:rPr/>
        <w:t xml:space="preserve">第二节 烯虫酯行业相关政策 15</w:t>
      </w:r>
    </w:p>
    <w:p>
      <w:pPr>
        <w:spacing w:after="150"/>
      </w:pPr>
      <w:r>
        <w:rPr/>
        <w:t xml:space="preserve">一、国家“十四五”产业政策 15</w:t>
      </w:r>
    </w:p>
    <w:p>
      <w:pPr>
        <w:spacing w:after="150"/>
      </w:pPr>
      <w:r>
        <w:rPr/>
        <w:t xml:space="preserve">二、其他相关政策 17</w:t>
      </w:r>
    </w:p>
    <w:p>
      <w:pPr>
        <w:spacing w:after="150"/>
      </w:pPr>
      <w:r>
        <w:rPr/>
        <w:t xml:space="preserve">三、出口关税政策 23</w:t>
      </w:r>
    </w:p>
    <w:p>
      <w:pPr>
        <w:spacing w:after="150"/>
      </w:pPr>
      <w:r>
        <w:rPr/>
        <w:t xml:space="preserve">第三节 宏观发展环境 23</w:t>
      </w:r>
    </w:p>
    <w:p>
      <w:pPr>
        <w:spacing w:after="150"/>
      </w:pPr>
      <w:r>
        <w:rPr/>
        <w:t xml:space="preserve">一、GDP历史变动轨迹分析 23</w:t>
      </w:r>
    </w:p>
    <w:p>
      <w:pPr>
        <w:spacing w:after="150"/>
      </w:pPr>
      <w:r>
        <w:rPr/>
        <w:t xml:space="preserve">二、固定资产投资历史变动轨迹分析 27</w:t>
      </w:r>
    </w:p>
    <w:p>
      <w:pPr>
        <w:spacing w:after="150"/>
      </w:pPr>
      <w:r>
        <w:rPr/>
        <w:t xml:space="preserve">三、2019-2023年中国宏观经济发展预测分析 28</w:t>
      </w:r>
    </w:p>
    <w:p>
      <w:pPr>
        <w:spacing w:after="150"/>
      </w:pPr>
      <w:r>
        <w:rPr/>
        <w:t xml:space="preserve">第四节 中国烯虫酯行业发展状况 31</w:t>
      </w:r>
    </w:p>
    <w:p>
      <w:pPr>
        <w:spacing w:after="150"/>
      </w:pPr>
      <w:r>
        <w:rPr/>
        <w:t xml:space="preserve">一、中国烯虫酯行业发展历程 31</w:t>
      </w:r>
    </w:p>
    <w:p>
      <w:pPr>
        <w:spacing w:after="150"/>
      </w:pPr>
      <w:r>
        <w:rPr/>
        <w:t xml:space="preserve">二、中国烯虫酯行业发展面临的问题 32</w:t>
      </w:r>
    </w:p>
    <w:p>
      <w:pPr>
        <w:spacing w:after="150"/>
      </w:pPr>
      <w:r>
        <w:rPr>
          <w:b w:val="1"/>
          <w:bCs w:val="1"/>
        </w:rPr>
        <w:t xml:space="preserve">第二章 中国烯虫酯生产现状分析 33</w:t>
      </w:r>
    </w:p>
    <w:p>
      <w:pPr>
        <w:spacing w:after="150"/>
      </w:pPr>
      <w:r>
        <w:rPr/>
        <w:t xml:space="preserve">第一节 烯虫酯行业总体规模 33</w:t>
      </w:r>
    </w:p>
    <w:p>
      <w:pPr>
        <w:spacing w:after="150"/>
      </w:pPr>
      <w:r>
        <w:rPr/>
        <w:t xml:space="preserve">第二节 烯虫酯产能概况 33</w:t>
      </w:r>
    </w:p>
    <w:p>
      <w:pPr>
        <w:spacing w:after="150"/>
      </w:pPr>
      <w:r>
        <w:rPr/>
        <w:t xml:space="preserve">一、2019-2023年产能分析 33</w:t>
      </w:r>
    </w:p>
    <w:p>
      <w:pPr>
        <w:spacing w:after="150"/>
      </w:pPr>
      <w:r>
        <w:rPr/>
        <w:t xml:space="preserve">二、2024-2029年产能预测 34</w:t>
      </w:r>
    </w:p>
    <w:p>
      <w:pPr>
        <w:spacing w:after="150"/>
      </w:pPr>
      <w:r>
        <w:rPr/>
        <w:t xml:space="preserve">第三节 烯虫酯市场容量概况 35</w:t>
      </w:r>
    </w:p>
    <w:p>
      <w:pPr>
        <w:spacing w:after="150"/>
      </w:pPr>
      <w:r>
        <w:rPr/>
        <w:t xml:space="preserve">一、2019-2023年市场容量分析 35</w:t>
      </w:r>
    </w:p>
    <w:p>
      <w:pPr>
        <w:spacing w:after="150"/>
      </w:pPr>
      <w:r>
        <w:rPr/>
        <w:t xml:space="preserve">二、产能配置与产能利用率调查 35</w:t>
      </w:r>
    </w:p>
    <w:p>
      <w:pPr>
        <w:spacing w:after="150"/>
      </w:pPr>
      <w:r>
        <w:rPr/>
        <w:t xml:space="preserve">三、2024-2029年市场容量预测 36</w:t>
      </w:r>
    </w:p>
    <w:p>
      <w:pPr>
        <w:spacing w:after="150"/>
      </w:pPr>
      <w:r>
        <w:rPr/>
        <w:t xml:space="preserve">第四节 烯虫酯产业的生命周期分析 36</w:t>
      </w:r>
    </w:p>
    <w:p>
      <w:pPr>
        <w:spacing w:after="150"/>
      </w:pPr>
      <w:r>
        <w:rPr/>
        <w:t xml:space="preserve">第五节 烯虫酯产业供需情况 38</w:t>
      </w:r>
    </w:p>
    <w:p>
      <w:pPr>
        <w:spacing w:after="150"/>
      </w:pPr>
      <w:r>
        <w:rPr>
          <w:b w:val="1"/>
          <w:bCs w:val="1"/>
        </w:rPr>
        <w:t xml:space="preserve">第三章 2019-2023年烯虫酯产品市场供需分析 39</w:t>
      </w:r>
    </w:p>
    <w:p>
      <w:pPr>
        <w:spacing w:after="150"/>
      </w:pPr>
      <w:r>
        <w:rPr/>
        <w:t xml:space="preserve">第一节 烯虫酯市场特征分析 39</w:t>
      </w:r>
    </w:p>
    <w:p>
      <w:pPr>
        <w:spacing w:after="150"/>
      </w:pPr>
      <w:r>
        <w:rPr/>
        <w:t xml:space="preserve">一、产品特征 39</w:t>
      </w:r>
    </w:p>
    <w:p>
      <w:pPr>
        <w:spacing w:after="150"/>
      </w:pPr>
      <w:r>
        <w:rPr/>
        <w:t xml:space="preserve">二、价格特征 39</w:t>
      </w:r>
    </w:p>
    <w:p>
      <w:pPr>
        <w:spacing w:after="150"/>
      </w:pPr>
      <w:r>
        <w:rPr/>
        <w:t xml:space="preserve">三、渠道特征 40</w:t>
      </w:r>
    </w:p>
    <w:p>
      <w:pPr>
        <w:spacing w:after="150"/>
      </w:pPr>
      <w:r>
        <w:rPr/>
        <w:t xml:space="preserve">四、购买特征 45</w:t>
      </w:r>
    </w:p>
    <w:p>
      <w:pPr>
        <w:spacing w:after="150"/>
      </w:pPr>
      <w:r>
        <w:rPr/>
        <w:t xml:space="preserve">第二节 烯虫酯市场需求情况分析 45</w:t>
      </w:r>
    </w:p>
    <w:p>
      <w:pPr>
        <w:spacing w:after="150"/>
      </w:pPr>
      <w:r>
        <w:rPr/>
        <w:t xml:space="preserve">一、市场容量 45</w:t>
      </w:r>
    </w:p>
    <w:p>
      <w:pPr>
        <w:spacing w:after="150"/>
      </w:pPr>
      <w:r>
        <w:rPr/>
        <w:t xml:space="preserve">二、原料需求 46</w:t>
      </w:r>
    </w:p>
    <w:p>
      <w:pPr>
        <w:spacing w:after="150"/>
      </w:pPr>
      <w:r>
        <w:rPr/>
        <w:t xml:space="preserve">第三节 烯虫酯市场供给情况分析 46</w:t>
      </w:r>
    </w:p>
    <w:p>
      <w:pPr>
        <w:spacing w:after="150"/>
      </w:pPr>
      <w:r>
        <w:rPr/>
        <w:t xml:space="preserve">一、产品供给 46</w:t>
      </w:r>
    </w:p>
    <w:p>
      <w:pPr>
        <w:spacing w:after="150"/>
      </w:pPr>
      <w:r>
        <w:rPr/>
        <w:t xml:space="preserve">二、渠道供给能力 47</w:t>
      </w:r>
    </w:p>
    <w:p>
      <w:pPr>
        <w:spacing w:after="150"/>
      </w:pPr>
      <w:r>
        <w:rPr/>
        <w:t xml:space="preserve">第四节 烯虫酯市场供给平衡性分析 48</w:t>
      </w:r>
    </w:p>
    <w:p>
      <w:pPr>
        <w:spacing w:after="150"/>
      </w:pPr>
      <w:r>
        <w:rPr>
          <w:b w:val="1"/>
          <w:bCs w:val="1"/>
        </w:rPr>
        <w:t xml:space="preserve">第四章 2019-2023年烯虫酯行业竞争绩效分析 49</w:t>
      </w:r>
    </w:p>
    <w:p>
      <w:pPr>
        <w:spacing w:after="150"/>
      </w:pPr>
      <w:r>
        <w:rPr/>
        <w:t xml:space="preserve">第一节 烯虫酯行业总体效益水平分析 49</w:t>
      </w:r>
    </w:p>
    <w:p>
      <w:pPr>
        <w:spacing w:after="150"/>
      </w:pPr>
      <w:r>
        <w:rPr/>
        <w:t xml:space="preserve">第二节 烯虫酯行业产业集中度分析 49</w:t>
      </w:r>
    </w:p>
    <w:p>
      <w:pPr>
        <w:spacing w:after="150"/>
      </w:pPr>
      <w:r>
        <w:rPr/>
        <w:t xml:space="preserve">第三节 烯虫酯行业不同所有制企业绩效分析 50</w:t>
      </w:r>
    </w:p>
    <w:p>
      <w:pPr>
        <w:spacing w:after="150"/>
      </w:pPr>
      <w:r>
        <w:rPr/>
        <w:t xml:space="preserve">第四节 烯虫酯行业不同规模企业绩效分析 50</w:t>
      </w:r>
    </w:p>
    <w:p>
      <w:pPr>
        <w:spacing w:after="150"/>
      </w:pPr>
      <w:r>
        <w:rPr/>
        <w:t xml:space="preserve">第五节 烯虫酯市场分销体系分析 50</w:t>
      </w:r>
    </w:p>
    <w:p>
      <w:pPr>
        <w:spacing w:after="150"/>
      </w:pPr>
      <w:r>
        <w:rPr/>
        <w:t xml:space="preserve">一、销售渠道模式分析 50</w:t>
      </w:r>
    </w:p>
    <w:p>
      <w:pPr>
        <w:spacing w:after="150"/>
      </w:pPr>
      <w:r>
        <w:rPr/>
        <w:t xml:space="preserve">二、产品最佳销售渠道选择 51</w:t>
      </w:r>
    </w:p>
    <w:p>
      <w:pPr>
        <w:spacing w:after="150"/>
      </w:pPr>
      <w:r>
        <w:rPr>
          <w:b w:val="1"/>
          <w:bCs w:val="1"/>
        </w:rPr>
        <w:t xml:space="preserve">第五章 烯虫酯产业投资策略 57</w:t>
      </w:r>
    </w:p>
    <w:p>
      <w:pPr>
        <w:spacing w:after="150"/>
      </w:pPr>
      <w:r>
        <w:rPr/>
        <w:t xml:space="preserve">第一节 产品定位策略 57</w:t>
      </w:r>
    </w:p>
    <w:p>
      <w:pPr>
        <w:spacing w:after="150"/>
      </w:pPr>
      <w:r>
        <w:rPr/>
        <w:t xml:space="preserve">一、市场细分策略 57</w:t>
      </w:r>
    </w:p>
    <w:p>
      <w:pPr>
        <w:spacing w:after="150"/>
      </w:pPr>
      <w:r>
        <w:rPr/>
        <w:t xml:space="preserve">二、目标市场的选择 57</w:t>
      </w:r>
    </w:p>
    <w:p>
      <w:pPr>
        <w:spacing w:after="150"/>
      </w:pPr>
      <w:r>
        <w:rPr/>
        <w:t xml:space="preserve">第二节 产品开发策略 58</w:t>
      </w:r>
    </w:p>
    <w:p>
      <w:pPr>
        <w:spacing w:after="150"/>
      </w:pPr>
      <w:r>
        <w:rPr/>
        <w:t xml:space="preserve">一、追求产品质量 58</w:t>
      </w:r>
    </w:p>
    <w:p>
      <w:pPr>
        <w:spacing w:after="150"/>
      </w:pPr>
      <w:r>
        <w:rPr/>
        <w:t xml:space="preserve">二、促进产品多元化发展 59</w:t>
      </w:r>
    </w:p>
    <w:p>
      <w:pPr>
        <w:spacing w:after="150"/>
      </w:pPr>
      <w:r>
        <w:rPr/>
        <w:t xml:space="preserve">第三节 渠道销售策略 60</w:t>
      </w:r>
    </w:p>
    <w:p>
      <w:pPr>
        <w:spacing w:after="150"/>
      </w:pPr>
      <w:r>
        <w:rPr/>
        <w:t xml:space="preserve">一、销售模式分类 60</w:t>
      </w:r>
    </w:p>
    <w:p>
      <w:pPr>
        <w:spacing w:after="150"/>
      </w:pPr>
      <w:r>
        <w:rPr/>
        <w:t xml:space="preserve">二、市场投资建议 62</w:t>
      </w:r>
    </w:p>
    <w:p>
      <w:pPr>
        <w:spacing w:after="150"/>
      </w:pPr>
      <w:r>
        <w:rPr/>
        <w:t xml:space="preserve">第四节 品牌经营策略 63</w:t>
      </w:r>
    </w:p>
    <w:p>
      <w:pPr>
        <w:spacing w:after="150"/>
      </w:pPr>
      <w:r>
        <w:rPr/>
        <w:t xml:space="preserve">一、不同品牌经营模式 63</w:t>
      </w:r>
    </w:p>
    <w:p>
      <w:pPr>
        <w:spacing w:after="150"/>
      </w:pPr>
      <w:r>
        <w:rPr/>
        <w:t xml:space="preserve">二、如何切入开拓品牌 65</w:t>
      </w:r>
    </w:p>
    <w:p>
      <w:pPr>
        <w:spacing w:after="150"/>
      </w:pPr>
      <w:r>
        <w:rPr/>
        <w:t xml:space="preserve">第五节 服务策略 66</w:t>
      </w:r>
    </w:p>
    <w:p>
      <w:pPr>
        <w:spacing w:after="150"/>
      </w:pPr>
      <w:r>
        <w:rPr>
          <w:b w:val="1"/>
          <w:bCs w:val="1"/>
        </w:rPr>
        <w:t xml:space="preserve">第六章 中国烯虫酯行情走势及影响要素分析 68</w:t>
      </w:r>
    </w:p>
    <w:p>
      <w:pPr>
        <w:spacing w:after="150"/>
      </w:pPr>
      <w:r>
        <w:rPr/>
        <w:t xml:space="preserve">第一节 2019-2023年中国烯虫酯行情走势回顾 68</w:t>
      </w:r>
    </w:p>
    <w:p>
      <w:pPr>
        <w:spacing w:after="150"/>
      </w:pPr>
      <w:r>
        <w:rPr/>
        <w:t xml:space="preserve">第二节 中国烯虫酯当前市场行情分析 68</w:t>
      </w:r>
    </w:p>
    <w:p>
      <w:pPr>
        <w:spacing w:after="150"/>
      </w:pPr>
      <w:r>
        <w:rPr/>
        <w:t xml:space="preserve">第三节 影响烯虫酯市场行情的要素 69</w:t>
      </w:r>
    </w:p>
    <w:p>
      <w:pPr>
        <w:spacing w:after="150"/>
      </w:pPr>
      <w:r>
        <w:rPr/>
        <w:t xml:space="preserve">第四节 价格风险规避策略研究 69</w:t>
      </w:r>
    </w:p>
    <w:p>
      <w:pPr>
        <w:spacing w:after="150"/>
      </w:pPr>
      <w:r>
        <w:rPr/>
        <w:t xml:space="preserve">第五节 2024-2029年中国烯虫酯行情走势预测 73</w:t>
      </w:r>
    </w:p>
    <w:p>
      <w:pPr>
        <w:spacing w:after="150"/>
      </w:pPr>
      <w:r>
        <w:rPr>
          <w:b w:val="1"/>
          <w:bCs w:val="1"/>
        </w:rPr>
        <w:t xml:space="preserve">第七章 烯虫酯行业竞争格局分析 74</w:t>
      </w:r>
    </w:p>
    <w:p>
      <w:pPr>
        <w:spacing w:after="150"/>
      </w:pPr>
      <w:r>
        <w:rPr/>
        <w:t xml:space="preserve">第一节 中国烯虫酯行业不同地区竞争格局 74</w:t>
      </w:r>
    </w:p>
    <w:p>
      <w:pPr>
        <w:spacing w:after="150"/>
      </w:pPr>
      <w:r>
        <w:rPr/>
        <w:t xml:space="preserve">第二节 中国烯虫酯行业的不同企业竞争格局 74</w:t>
      </w:r>
    </w:p>
    <w:p>
      <w:pPr>
        <w:spacing w:after="150"/>
      </w:pPr>
      <w:r>
        <w:rPr/>
        <w:t xml:space="preserve">一、不同所有制企业竞争格局分析 74</w:t>
      </w:r>
    </w:p>
    <w:p>
      <w:pPr>
        <w:spacing w:after="150"/>
      </w:pPr>
      <w:r>
        <w:rPr/>
        <w:t xml:space="preserve">二、不同规模企业竞争格局分析 75</w:t>
      </w:r>
    </w:p>
    <w:p>
      <w:pPr>
        <w:spacing w:after="150"/>
      </w:pPr>
      <w:r>
        <w:rPr/>
        <w:t xml:space="preserve">三、国内烯虫酯企业竞争格局分析 75</w:t>
      </w:r>
    </w:p>
    <w:p>
      <w:pPr>
        <w:spacing w:after="150"/>
      </w:pPr>
      <w:r>
        <w:rPr/>
        <w:t xml:space="preserve">第三节 2024-2029年中国烯虫酯行业竞争格局变化趋势分析 76</w:t>
      </w:r>
    </w:p>
    <w:p>
      <w:pPr>
        <w:spacing w:after="150"/>
      </w:pPr>
      <w:r>
        <w:rPr>
          <w:b w:val="1"/>
          <w:bCs w:val="1"/>
        </w:rPr>
        <w:t xml:space="preserve">第八章 烯虫酯行业产品营销分析及预测 77</w:t>
      </w:r>
    </w:p>
    <w:p>
      <w:pPr>
        <w:spacing w:after="150"/>
      </w:pPr>
      <w:r>
        <w:rPr/>
        <w:t xml:space="preserve">第一节 烯虫酯行业国内营销模式分析 77</w:t>
      </w:r>
    </w:p>
    <w:p>
      <w:pPr>
        <w:spacing w:after="150"/>
      </w:pPr>
      <w:r>
        <w:rPr/>
        <w:t xml:space="preserve">第二节 烯虫酯行业主要销售渠道分析 81</w:t>
      </w:r>
    </w:p>
    <w:p>
      <w:pPr>
        <w:spacing w:after="150"/>
      </w:pPr>
      <w:r>
        <w:rPr/>
        <w:t xml:space="preserve">第三节 烯虫酯行业价格竞争方式分析 82</w:t>
      </w:r>
    </w:p>
    <w:p>
      <w:pPr>
        <w:spacing w:after="150"/>
      </w:pPr>
      <w:r>
        <w:rPr/>
        <w:t xml:space="preserve">第四节 烯虫酯行业营销策略分析 83</w:t>
      </w:r>
    </w:p>
    <w:p>
      <w:pPr>
        <w:spacing w:after="150"/>
      </w:pPr>
      <w:r>
        <w:rPr/>
        <w:t xml:space="preserve">第五节 烯虫酯行业国际化营销模式分析 85</w:t>
      </w:r>
    </w:p>
    <w:p>
      <w:pPr>
        <w:spacing w:after="150"/>
      </w:pPr>
      <w:r>
        <w:rPr/>
        <w:t xml:space="preserve">第六节 烯虫酯行业市场营销发展趋势预测 88</w:t>
      </w:r>
    </w:p>
    <w:p>
      <w:pPr>
        <w:spacing w:after="150"/>
      </w:pPr>
      <w:r>
        <w:rPr>
          <w:b w:val="1"/>
          <w:bCs w:val="1"/>
        </w:rPr>
        <w:t xml:space="preserve">第九章 2017中国烯虫酯产业投资分析 92</w:t>
      </w:r>
    </w:p>
    <w:p>
      <w:pPr>
        <w:spacing w:after="150"/>
      </w:pPr>
      <w:r>
        <w:rPr/>
        <w:t xml:space="preserve">第一节 投资环境 92</w:t>
      </w:r>
    </w:p>
    <w:p>
      <w:pPr>
        <w:spacing w:after="150"/>
      </w:pPr>
      <w:r>
        <w:rPr/>
        <w:t xml:space="preserve">一、资源环境分析 92</w:t>
      </w:r>
    </w:p>
    <w:p>
      <w:pPr>
        <w:spacing w:after="150"/>
      </w:pPr>
      <w:r>
        <w:rPr/>
        <w:t xml:space="preserve">二、市场竞争分析 93</w:t>
      </w:r>
    </w:p>
    <w:p>
      <w:pPr>
        <w:spacing w:after="150"/>
      </w:pPr>
      <w:r>
        <w:rPr/>
        <w:t xml:space="preserve">三、政策环境分析 95</w:t>
      </w:r>
    </w:p>
    <w:p>
      <w:pPr>
        <w:spacing w:after="150"/>
      </w:pPr>
      <w:r>
        <w:rPr/>
        <w:t xml:space="preserve">第二节 投资机会分析 95</w:t>
      </w:r>
    </w:p>
    <w:p>
      <w:pPr>
        <w:spacing w:after="150"/>
      </w:pPr>
      <w:r>
        <w:rPr/>
        <w:t xml:space="preserve">第三节 投资风险及对策分析 96</w:t>
      </w:r>
    </w:p>
    <w:p>
      <w:pPr>
        <w:spacing w:after="150"/>
      </w:pPr>
      <w:r>
        <w:rPr/>
        <w:t xml:space="preserve">第四节 投资发展前景 97</w:t>
      </w:r>
    </w:p>
    <w:p>
      <w:pPr>
        <w:spacing w:after="150"/>
      </w:pPr>
      <w:r>
        <w:rPr/>
        <w:t xml:space="preserve">一、市场供需发展趋势 97</w:t>
      </w:r>
    </w:p>
    <w:p>
      <w:pPr>
        <w:spacing w:after="150"/>
      </w:pPr>
      <w:r>
        <w:rPr/>
        <w:t xml:space="preserve">二、未来发展展望 98</w:t>
      </w:r>
    </w:p>
    <w:p>
      <w:pPr>
        <w:spacing w:after="150"/>
      </w:pPr>
      <w:r>
        <w:rPr>
          <w:b w:val="1"/>
          <w:bCs w:val="1"/>
        </w:rPr>
        <w:t xml:space="preserve">第十章 烯虫酯行业国内重点生产企业分析 99</w:t>
      </w:r>
    </w:p>
    <w:p>
      <w:pPr>
        <w:spacing w:after="150"/>
      </w:pPr>
      <w:r>
        <w:rPr/>
        <w:t xml:space="preserve">第一节 广西昊旺生物科技有限公司 99</w:t>
      </w:r>
    </w:p>
    <w:p>
      <w:pPr>
        <w:spacing w:after="150"/>
      </w:pPr>
      <w:r>
        <w:rPr/>
        <w:t xml:space="preserve">一、公司基本情况 99</w:t>
      </w:r>
    </w:p>
    <w:p>
      <w:pPr>
        <w:spacing w:after="150"/>
      </w:pPr>
      <w:r>
        <w:rPr/>
        <w:t xml:space="preserve">二、公司经营与财务状况 100</w:t>
      </w:r>
    </w:p>
    <w:p>
      <w:pPr>
        <w:spacing w:after="150"/>
      </w:pPr>
      <w:r>
        <w:rPr/>
        <w:t xml:space="preserve">1、企业偿债能力分析 100</w:t>
      </w:r>
    </w:p>
    <w:p>
      <w:pPr>
        <w:spacing w:after="150"/>
      </w:pPr>
      <w:r>
        <w:rPr/>
        <w:t xml:space="preserve">2、企业运营能力分析 102</w:t>
      </w:r>
    </w:p>
    <w:p>
      <w:pPr>
        <w:spacing w:after="150"/>
      </w:pPr>
      <w:r>
        <w:rPr/>
        <w:t xml:space="preserve">3、企业盈利能力分析 105</w:t>
      </w:r>
    </w:p>
    <w:p>
      <w:pPr>
        <w:spacing w:after="150"/>
      </w:pPr>
      <w:r>
        <w:rPr/>
        <w:t xml:space="preserve">第二节 广西安农化工有限责任公司 106</w:t>
      </w:r>
    </w:p>
    <w:p>
      <w:pPr>
        <w:spacing w:after="150"/>
      </w:pPr>
      <w:r>
        <w:rPr/>
        <w:t xml:space="preserve">一、公司基本情况 106</w:t>
      </w:r>
    </w:p>
    <w:p>
      <w:pPr>
        <w:spacing w:after="150"/>
      </w:pPr>
      <w:r>
        <w:rPr/>
        <w:t xml:space="preserve">二、公司经营与财务状况 107</w:t>
      </w:r>
    </w:p>
    <w:p>
      <w:pPr>
        <w:spacing w:after="150"/>
      </w:pPr>
      <w:r>
        <w:rPr/>
        <w:t xml:space="preserve">1、企业偿债能力分析 107</w:t>
      </w:r>
    </w:p>
    <w:p>
      <w:pPr>
        <w:spacing w:after="150"/>
      </w:pPr>
      <w:r>
        <w:rPr/>
        <w:t xml:space="preserve">2、企业运营能力分析 109</w:t>
      </w:r>
    </w:p>
    <w:p>
      <w:pPr>
        <w:spacing w:after="150"/>
      </w:pPr>
      <w:r>
        <w:rPr/>
        <w:t xml:space="preserve">3、企业盈利能力分析 112</w:t>
      </w:r>
    </w:p>
    <w:p>
      <w:pPr>
        <w:spacing w:after="150"/>
      </w:pPr>
      <w:r>
        <w:rPr/>
        <w:t xml:space="preserve">第三节 常州胜杰化工有限公司 113</w:t>
      </w:r>
    </w:p>
    <w:p>
      <w:pPr>
        <w:spacing w:after="150"/>
      </w:pPr>
      <w:r>
        <w:rPr/>
        <w:t xml:space="preserve">一、公司基本情况 113</w:t>
      </w:r>
    </w:p>
    <w:p>
      <w:pPr>
        <w:spacing w:after="150"/>
      </w:pPr>
      <w:r>
        <w:rPr/>
        <w:t xml:space="preserve">二、公司经营与财务状况 115</w:t>
      </w:r>
    </w:p>
    <w:p>
      <w:pPr>
        <w:spacing w:after="150"/>
      </w:pPr>
      <w:r>
        <w:rPr/>
        <w:t xml:space="preserve">1、企业偿债能力分析 115</w:t>
      </w:r>
    </w:p>
    <w:p>
      <w:pPr>
        <w:spacing w:after="150"/>
      </w:pPr>
      <w:r>
        <w:rPr/>
        <w:t xml:space="preserve">2、企业运营能力分析 117</w:t>
      </w:r>
    </w:p>
    <w:p>
      <w:pPr>
        <w:spacing w:after="150"/>
      </w:pPr>
      <w:r>
        <w:rPr/>
        <w:t xml:space="preserve">3、企业盈利能力分析 120</w:t>
      </w:r>
    </w:p>
    <w:p>
      <w:pPr>
        <w:spacing w:after="150"/>
      </w:pPr>
      <w:r>
        <w:rPr/>
        <w:t xml:space="preserve">第四节 连云港市亚晖医药化工有限公司 121</w:t>
      </w:r>
    </w:p>
    <w:p>
      <w:pPr>
        <w:spacing w:after="150"/>
      </w:pPr>
      <w:r>
        <w:rPr/>
        <w:t xml:space="preserve">一、公司基本情况 121</w:t>
      </w:r>
    </w:p>
    <w:p>
      <w:pPr>
        <w:spacing w:after="150"/>
      </w:pPr>
      <w:r>
        <w:rPr/>
        <w:t xml:space="preserve">二、公司经营与财务状况 122</w:t>
      </w:r>
    </w:p>
    <w:p>
      <w:pPr>
        <w:spacing w:after="150"/>
      </w:pPr>
      <w:r>
        <w:rPr/>
        <w:t xml:space="preserve">1、企业偿债能力分析 122</w:t>
      </w:r>
    </w:p>
    <w:p>
      <w:pPr>
        <w:spacing w:after="150"/>
      </w:pPr>
      <w:r>
        <w:rPr/>
        <w:t xml:space="preserve">2、企业运营能力分析 124</w:t>
      </w:r>
    </w:p>
    <w:p>
      <w:pPr>
        <w:spacing w:after="150"/>
      </w:pPr>
      <w:r>
        <w:rPr/>
        <w:t xml:space="preserve">3、企业盈利能力分析 127</w:t>
      </w:r>
    </w:p>
    <w:p>
      <w:pPr>
        <w:spacing w:after="150"/>
      </w:pPr>
      <w:r>
        <w:rPr/>
        <w:t xml:space="preserve">第五节 武汉国邦达医药化工有限公司 128</w:t>
      </w:r>
    </w:p>
    <w:p>
      <w:pPr>
        <w:spacing w:after="150"/>
      </w:pPr>
      <w:r>
        <w:rPr/>
        <w:t xml:space="preserve">一、公司基本情况 128</w:t>
      </w:r>
    </w:p>
    <w:p>
      <w:pPr>
        <w:spacing w:after="150"/>
      </w:pPr>
      <w:r>
        <w:rPr/>
        <w:t xml:space="preserve">二、公司经营与财务状况 129</w:t>
      </w:r>
    </w:p>
    <w:p>
      <w:pPr>
        <w:spacing w:after="150"/>
      </w:pPr>
      <w:r>
        <w:rPr/>
        <w:t xml:space="preserve">1、企业偿债能力分析 129</w:t>
      </w:r>
    </w:p>
    <w:p>
      <w:pPr>
        <w:spacing w:after="150"/>
      </w:pPr>
      <w:r>
        <w:rPr/>
        <w:t xml:space="preserve">2、企业运营能力分析 131</w:t>
      </w:r>
    </w:p>
    <w:p>
      <w:pPr>
        <w:spacing w:after="150"/>
      </w:pPr>
      <w:r>
        <w:rPr/>
        <w:t xml:space="preserve">3、企业盈利能力分析 134</w:t>
      </w:r>
    </w:p>
    <w:p>
      <w:pPr>
        <w:spacing w:after="150"/>
      </w:pPr>
      <w:r>
        <w:rPr>
          <w:b w:val="1"/>
          <w:bCs w:val="1"/>
        </w:rPr>
        <w:t xml:space="preserve">第十一章 烯虫酯行业风险趋势分析与对策 136</w:t>
      </w:r>
    </w:p>
    <w:p>
      <w:pPr>
        <w:spacing w:after="150"/>
      </w:pPr>
      <w:r>
        <w:rPr/>
        <w:t xml:space="preserve">第一节 烯虫酯行业风险分析 136</w:t>
      </w:r>
    </w:p>
    <w:p>
      <w:pPr>
        <w:spacing w:after="150"/>
      </w:pPr>
      <w:r>
        <w:rPr/>
        <w:t xml:space="preserve">一、市场竞争风险 136</w:t>
      </w:r>
    </w:p>
    <w:p>
      <w:pPr>
        <w:spacing w:after="150"/>
      </w:pPr>
      <w:r>
        <w:rPr/>
        <w:t xml:space="preserve">二、原材料压力风险分析 136</w:t>
      </w:r>
    </w:p>
    <w:p>
      <w:pPr>
        <w:spacing w:after="150"/>
      </w:pPr>
      <w:r>
        <w:rPr/>
        <w:t xml:space="preserve">三、技术风险分析 137</w:t>
      </w:r>
    </w:p>
    <w:p>
      <w:pPr>
        <w:spacing w:after="150"/>
      </w:pPr>
      <w:r>
        <w:rPr/>
        <w:t xml:space="preserve">四、政策和体制风险 137</w:t>
      </w:r>
    </w:p>
    <w:p>
      <w:pPr>
        <w:spacing w:after="150"/>
      </w:pPr>
      <w:r>
        <w:rPr/>
        <w:t xml:space="preserve">五、进入退出风险 138</w:t>
      </w:r>
    </w:p>
    <w:p>
      <w:pPr>
        <w:spacing w:after="150"/>
      </w:pPr>
      <w:r>
        <w:rPr/>
        <w:t xml:space="preserve">第二节 烯虫酯行业投资风险及控制策略分析 140</w:t>
      </w:r>
    </w:p>
    <w:p>
      <w:pPr>
        <w:spacing w:after="150"/>
      </w:pPr>
      <w:r>
        <w:rPr/>
        <w:t xml:space="preserve">一、2024-2029年烯虫酯行业市场风险及控制策略 140</w:t>
      </w:r>
    </w:p>
    <w:p>
      <w:pPr>
        <w:spacing w:after="150"/>
      </w:pPr>
      <w:r>
        <w:rPr/>
        <w:t xml:space="preserve">二、2024-2029年烯虫酯行业政策风险及控制策略 141</w:t>
      </w:r>
    </w:p>
    <w:p>
      <w:pPr>
        <w:spacing w:after="150"/>
      </w:pPr>
      <w:r>
        <w:rPr/>
        <w:t xml:space="preserve">三、2024-2029年烯虫酯行业经营风险及控制策略 142</w:t>
      </w:r>
    </w:p>
    <w:p>
      <w:pPr>
        <w:spacing w:after="150"/>
      </w:pPr>
      <w:r>
        <w:rPr/>
        <w:t xml:space="preserve">四、2024-2029年烯虫酯同业竞争风险及控制策略 143</w:t>
      </w:r>
    </w:p>
    <w:p>
      <w:pPr>
        <w:spacing w:after="150"/>
      </w:pPr>
      <w:r>
        <w:rPr/>
        <w:t xml:space="preserve">五、2024-2029年烯虫酯行业其他风险及控制策略 143</w:t>
      </w:r>
    </w:p>
    <w:p>
      <w:pPr>
        <w:spacing w:after="150"/>
      </w:pPr>
      <w:r>
        <w:rPr>
          <w:b w:val="1"/>
          <w:bCs w:val="1"/>
        </w:rPr>
        <w:t xml:space="preserve">第十二章 2024-2029年烯虫酯行业投资机会与风险分析 145</w:t>
      </w:r>
    </w:p>
    <w:p>
      <w:pPr>
        <w:spacing w:after="150"/>
      </w:pPr>
      <w:r>
        <w:rPr/>
        <w:t xml:space="preserve">第一节 2024-2029年中国烯虫酯行业投资机会分析 145</w:t>
      </w:r>
    </w:p>
    <w:p>
      <w:pPr>
        <w:spacing w:after="150"/>
      </w:pPr>
      <w:r>
        <w:rPr/>
        <w:t xml:space="preserve">第二节 2024-2029年烯虫酯行业环境风险 147</w:t>
      </w:r>
    </w:p>
    <w:p>
      <w:pPr>
        <w:spacing w:after="150"/>
      </w:pPr>
      <w:r>
        <w:rPr/>
        <w:t xml:space="preserve">一、国际经济环境风险 147</w:t>
      </w:r>
    </w:p>
    <w:p>
      <w:pPr>
        <w:spacing w:after="150"/>
      </w:pPr>
      <w:r>
        <w:rPr/>
        <w:t xml:space="preserve">二、汇率风险 148</w:t>
      </w:r>
    </w:p>
    <w:p>
      <w:pPr>
        <w:spacing w:after="150"/>
      </w:pPr>
      <w:r>
        <w:rPr/>
        <w:t xml:space="preserve">三、宏观经济风险 148</w:t>
      </w:r>
    </w:p>
    <w:p>
      <w:pPr>
        <w:spacing w:after="150"/>
      </w:pPr>
      <w:r>
        <w:rPr/>
        <w:t xml:space="preserve">第三节 2024-2029年烯虫酯行业产业链上下游风险 148</w:t>
      </w:r>
    </w:p>
    <w:p>
      <w:pPr>
        <w:spacing w:after="150"/>
      </w:pPr>
      <w:r>
        <w:rPr/>
        <w:t xml:space="preserve">一、上游行业风险 148</w:t>
      </w:r>
    </w:p>
    <w:p>
      <w:pPr>
        <w:spacing w:after="150"/>
      </w:pPr>
      <w:r>
        <w:rPr/>
        <w:t xml:space="preserve">二、下游行业风险 149</w:t>
      </w:r>
    </w:p>
    <w:p>
      <w:pPr>
        <w:spacing w:after="150"/>
      </w:pPr>
      <w:r>
        <w:rPr/>
        <w:t xml:space="preserve">第四节 2024-2029年烯虫酯行业市场风险 149</w:t>
      </w:r>
    </w:p>
    <w:p>
      <w:pPr>
        <w:spacing w:after="150"/>
      </w:pPr>
      <w:r>
        <w:rPr/>
        <w:t xml:space="preserve">一、市场供需风险 149</w:t>
      </w:r>
    </w:p>
    <w:p>
      <w:pPr>
        <w:spacing w:after="150"/>
      </w:pPr>
      <w:r>
        <w:rPr/>
        <w:t xml:space="preserve">二、价格风险 150</w:t>
      </w:r>
    </w:p>
    <w:p>
      <w:pPr>
        <w:spacing w:after="150"/>
      </w:pPr>
      <w:r>
        <w:rPr/>
        <w:t xml:space="preserve">三、竞争风险 150</w:t>
      </w:r>
    </w:p>
    <w:p>
      <w:pPr>
        <w:spacing w:after="150"/>
      </w:pPr>
      <w:r>
        <w:rPr>
          <w:b w:val="1"/>
          <w:bCs w:val="1"/>
        </w:rPr>
        <w:t xml:space="preserve">第十三章 烯虫酯行业投资机会分析研究 151</w:t>
      </w:r>
    </w:p>
    <w:p>
      <w:pPr>
        <w:spacing w:after="150"/>
      </w:pPr>
      <w:r>
        <w:rPr/>
        <w:t xml:space="preserve">第一节 2024-2029年烯虫酯行业主要区域投资机会 151</w:t>
      </w:r>
    </w:p>
    <w:p>
      <w:pPr>
        <w:spacing w:after="150"/>
      </w:pPr>
      <w:r>
        <w:rPr/>
        <w:t xml:space="preserve">第二节 2024-2029年烯虫酯行业出口市场投资机会 152</w:t>
      </w:r>
    </w:p>
    <w:p>
      <w:pPr>
        <w:spacing w:after="150"/>
      </w:pPr>
      <w:r>
        <w:rPr/>
        <w:t xml:space="preserve">第三节 2024-2029年烯虫酯行业企业的多元化投资机会 153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图表：农药行业相关法律法规 17</w:t>
      </w:r>
    </w:p>
    <w:p>
      <w:pPr>
        <w:spacing w:after="150"/>
      </w:pPr>
      <w:r>
        <w:rPr/>
        <w:t xml:space="preserve">图表：农药行业相关管理制度 19</w:t>
      </w:r>
    </w:p>
    <w:p>
      <w:pPr>
        <w:spacing w:after="150"/>
      </w:pPr>
      <w:r>
        <w:rPr/>
        <w:t xml:space="preserve">图表：农药行业相关政策 21</w:t>
      </w:r>
    </w:p>
    <w:p>
      <w:pPr>
        <w:spacing w:after="150"/>
      </w:pPr>
      <w:r>
        <w:rPr/>
        <w:t xml:space="preserve">图表：2019-2023年中国国内生产总值(GDP) 24</w:t>
      </w:r>
    </w:p>
    <w:p>
      <w:pPr>
        <w:spacing w:after="150"/>
      </w:pPr>
      <w:r>
        <w:rPr/>
        <w:t xml:space="preserve">图表：中国居民消费者价格指数(CPI) 24</w:t>
      </w:r>
    </w:p>
    <w:p>
      <w:pPr>
        <w:spacing w:after="150"/>
      </w:pPr>
      <w:r>
        <w:rPr/>
        <w:t xml:space="preserve">图表：中国工业品出厂价格指数(PPI) 25</w:t>
      </w:r>
    </w:p>
    <w:p>
      <w:pPr>
        <w:spacing w:after="150"/>
      </w:pPr>
      <w:r>
        <w:rPr/>
        <w:t xml:space="preserve">图表：2019-2023年中国工业增加值增长 26</w:t>
      </w:r>
    </w:p>
    <w:p>
      <w:pPr>
        <w:spacing w:after="150"/>
      </w:pPr>
      <w:r>
        <w:rPr/>
        <w:t xml:space="preserve">图表：2019-2023年中国城镇固定资产投资 27</w:t>
      </w:r>
    </w:p>
    <w:p>
      <w:pPr>
        <w:spacing w:after="150"/>
      </w:pPr>
      <w:r>
        <w:rPr/>
        <w:t xml:space="preserve">图表：2019-2023年中国烯虫酯行业总体规模情况分析 33</w:t>
      </w:r>
    </w:p>
    <w:p>
      <w:pPr>
        <w:spacing w:after="150"/>
      </w:pPr>
      <w:r>
        <w:rPr/>
        <w:t xml:space="preserve">图表：2019-2023年我国烯虫酯行业产能分析 33</w:t>
      </w:r>
    </w:p>
    <w:p>
      <w:pPr>
        <w:spacing w:after="150"/>
      </w:pPr>
      <w:r>
        <w:rPr/>
        <w:t xml:space="preserve">图表：2024-2029年我国烯虫酯行业产能预测趋势图 34</w:t>
      </w:r>
    </w:p>
    <w:p>
      <w:pPr>
        <w:spacing w:after="150"/>
      </w:pPr>
      <w:r>
        <w:rPr/>
        <w:t xml:space="preserve">图表：2019-2023年我国烯虫酯行业市场容量分析 35</w:t>
      </w:r>
    </w:p>
    <w:p>
      <w:pPr>
        <w:spacing w:after="150"/>
      </w:pPr>
      <w:r>
        <w:rPr/>
        <w:t xml:space="preserve">图表：2019-2023年中国烯虫酯产能配置与产能利用率表 35</w:t>
      </w:r>
    </w:p>
    <w:p>
      <w:pPr>
        <w:spacing w:after="150"/>
      </w:pPr>
      <w:r>
        <w:rPr/>
        <w:t xml:space="preserve">图表：2024-2029年我国烯虫酯行业市场容量预测趋势图 36</w:t>
      </w:r>
    </w:p>
    <w:p>
      <w:pPr>
        <w:spacing w:after="150"/>
      </w:pPr>
      <w:r>
        <w:rPr/>
        <w:t xml:space="preserve">图表：行业周期图 36</w:t>
      </w:r>
    </w:p>
    <w:p>
      <w:pPr>
        <w:spacing w:after="150"/>
      </w:pPr>
      <w:r>
        <w:rPr/>
        <w:t xml:space="preserve">图表：2019-2023年中国烯虫酯行业供需情况分析 38</w:t>
      </w:r>
    </w:p>
    <w:p>
      <w:pPr>
        <w:spacing w:after="150"/>
      </w:pPr>
      <w:r>
        <w:rPr/>
        <w:t xml:space="preserve">图表：2019-2023年我国烯虫酯行业市场容量分析 45</w:t>
      </w:r>
    </w:p>
    <w:p>
      <w:pPr>
        <w:spacing w:after="150"/>
      </w:pPr>
      <w:r>
        <w:rPr/>
        <w:t xml:space="preserve">图表：2019-2023年我国烯虫酯行业产量分析 46</w:t>
      </w:r>
    </w:p>
    <w:p>
      <w:pPr>
        <w:spacing w:after="150"/>
      </w:pPr>
      <w:r>
        <w:rPr/>
        <w:t xml:space="preserve">图表：2019-2023年烯虫酯行业渠道供给能力分析 47</w:t>
      </w:r>
    </w:p>
    <w:p>
      <w:pPr>
        <w:spacing w:after="150"/>
      </w:pPr>
      <w:r>
        <w:rPr/>
        <w:t xml:space="preserve">图表：2019-2023年我国烯虫酯行业供给平衡分析 48</w:t>
      </w:r>
    </w:p>
    <w:p>
      <w:pPr>
        <w:spacing w:after="150"/>
      </w:pPr>
      <w:r>
        <w:rPr/>
        <w:t xml:space="preserve">图表：2019-2023年中国烯虫酯行业总体效益水平分析 49</w:t>
      </w:r>
    </w:p>
    <w:p>
      <w:pPr>
        <w:spacing w:after="150"/>
      </w:pPr>
      <w:r>
        <w:rPr/>
        <w:t xml:space="preserve">图表：2019-2023年烯虫酯行业不同所有制企业绩效分析 50</w:t>
      </w:r>
    </w:p>
    <w:p>
      <w:pPr>
        <w:spacing w:after="150"/>
      </w:pPr>
      <w:r>
        <w:rPr/>
        <w:t xml:space="preserve">图表：2019-2023年烯虫酯行业不同规模企业绩效分析 50</w:t>
      </w:r>
    </w:p>
    <w:p>
      <w:pPr>
        <w:spacing w:after="150"/>
      </w:pPr>
      <w:r>
        <w:rPr/>
        <w:t xml:space="preserve">图表：2019-2023年中国烯虫酯平均价格走势 68</w:t>
      </w:r>
    </w:p>
    <w:p>
      <w:pPr>
        <w:spacing w:after="150"/>
      </w:pPr>
      <w:r>
        <w:rPr/>
        <w:t xml:space="preserve">图表：2024-2029年国内产品未来价格走势预测 73</w:t>
      </w:r>
    </w:p>
    <w:p>
      <w:pPr>
        <w:spacing w:after="150"/>
      </w:pPr>
      <w:r>
        <w:rPr/>
        <w:t xml:space="preserve">图表：2019-2023年中国烯虫酯行业不同地区竞争格局分析 74</w:t>
      </w:r>
    </w:p>
    <w:p>
      <w:pPr>
        <w:spacing w:after="150"/>
      </w:pPr>
      <w:r>
        <w:rPr/>
        <w:t xml:space="preserve">图表：2019-2023年中国烯虫酯行业不同所有制企业竞争格局分析 74</w:t>
      </w:r>
    </w:p>
    <w:p>
      <w:pPr>
        <w:spacing w:after="150"/>
      </w:pPr>
      <w:r>
        <w:rPr/>
        <w:t xml:space="preserve">图表：2019-2023年中国烯虫酯行业不同规模企业竞争格局分析 75</w:t>
      </w:r>
    </w:p>
    <w:p>
      <w:pPr>
        <w:spacing w:after="150"/>
      </w:pPr>
      <w:r>
        <w:rPr/>
        <w:t xml:space="preserve">图表：2024-2029年中国烯虫酯行业供需平衡预测 97</w:t>
      </w:r>
    </w:p>
    <w:p>
      <w:pPr>
        <w:spacing w:after="150"/>
      </w:pPr>
      <w:r>
        <w:rPr/>
        <w:t xml:space="preserve">图表：近4年广西昊旺生物科技有限公司资产负债率变化情况 100</w:t>
      </w:r>
    </w:p>
    <w:p>
      <w:pPr>
        <w:spacing w:after="150"/>
      </w:pPr>
      <w:r>
        <w:rPr/>
        <w:t xml:space="preserve">图表：近3年广西昊旺生物科技有限公司资产负债率变化情况 101</w:t>
      </w:r>
    </w:p>
    <w:p>
      <w:pPr>
        <w:spacing w:after="150"/>
      </w:pPr>
      <w:r>
        <w:rPr/>
        <w:t xml:space="preserve">图表：近4年广西昊旺生物科技有限公司产权比率变化情况 101</w:t>
      </w:r>
    </w:p>
    <w:p>
      <w:pPr>
        <w:spacing w:after="150"/>
      </w:pPr>
      <w:r>
        <w:rPr/>
        <w:t xml:space="preserve">图表：近3年广西昊旺生物科技有限公司产权比率变化情况 102</w:t>
      </w:r>
    </w:p>
    <w:p>
      <w:pPr>
        <w:spacing w:after="150"/>
      </w:pPr>
      <w:r>
        <w:rPr/>
        <w:t xml:space="preserve">图表：近4年广西昊旺生物科技有限公司固定资产周转次数情况 102</w:t>
      </w:r>
    </w:p>
    <w:p>
      <w:pPr>
        <w:spacing w:after="150"/>
      </w:pPr>
      <w:r>
        <w:rPr/>
        <w:t xml:space="preserve">图表：近3年广西昊旺生物科技有限公司固定资产周转次数情况 103</w:t>
      </w:r>
    </w:p>
    <w:p>
      <w:pPr>
        <w:spacing w:after="150"/>
      </w:pPr>
      <w:r>
        <w:rPr/>
        <w:t xml:space="preserve">图表：近4年广西昊旺生物科技有限公司流动资产周转次数变化情况 103</w:t>
      </w:r>
    </w:p>
    <w:p>
      <w:pPr>
        <w:spacing w:after="150"/>
      </w:pPr>
      <w:r>
        <w:rPr/>
        <w:t xml:space="preserve">图表：近3年广西昊旺生物科技有限公司流动资产周转次数变化情况 103</w:t>
      </w:r>
    </w:p>
    <w:p>
      <w:pPr>
        <w:spacing w:after="150"/>
      </w:pPr>
      <w:r>
        <w:rPr/>
        <w:t xml:space="preserve">图表：近4年广西昊旺生物科技有限公司总资产周转次数变化情况 104</w:t>
      </w:r>
    </w:p>
    <w:p>
      <w:pPr>
        <w:spacing w:after="150"/>
      </w:pPr>
      <w:r>
        <w:rPr/>
        <w:t xml:space="preserve">图表：近3年广西昊旺生物科技有限公司总资产周转次数变化情况 104</w:t>
      </w:r>
    </w:p>
    <w:p>
      <w:pPr>
        <w:spacing w:after="150"/>
      </w:pPr>
      <w:r>
        <w:rPr/>
        <w:t xml:space="preserve">图表：近4年广西昊旺生物科技有限公司销售毛利率变化情况 105</w:t>
      </w:r>
    </w:p>
    <w:p>
      <w:pPr>
        <w:spacing w:after="150"/>
      </w:pPr>
      <w:r>
        <w:rPr/>
        <w:t xml:space="preserve">图表：近3年广西昊旺生物科技有限公司销售毛利率变化情况 105</w:t>
      </w:r>
    </w:p>
    <w:p>
      <w:pPr>
        <w:spacing w:after="150"/>
      </w:pPr>
      <w:r>
        <w:rPr/>
        <w:t xml:space="preserve">图表：近4年广西安农化工有限责任公司资产负债率变化情况 108</w:t>
      </w:r>
    </w:p>
    <w:p>
      <w:pPr>
        <w:spacing w:after="150"/>
      </w:pPr>
      <w:r>
        <w:rPr/>
        <w:t xml:space="preserve">图表：近3年广西安农化工有限责任公司资产负债率变化情况 108</w:t>
      </w:r>
    </w:p>
    <w:p>
      <w:pPr>
        <w:spacing w:after="150"/>
      </w:pPr>
      <w:r>
        <w:rPr/>
        <w:t xml:space="preserve">图表：近4年广西安农化工有限责任公司产权比率变化情况 108</w:t>
      </w:r>
    </w:p>
    <w:p>
      <w:pPr>
        <w:spacing w:after="150"/>
      </w:pPr>
      <w:r>
        <w:rPr/>
        <w:t xml:space="preserve">图表：近3年广西安农化工有限责任公司产权比率变化情况 109</w:t>
      </w:r>
    </w:p>
    <w:p>
      <w:pPr>
        <w:spacing w:after="150"/>
      </w:pPr>
      <w:r>
        <w:rPr/>
        <w:t xml:space="preserve">图表：近4年广西安农化工有限责任公司固定资产周转次数情况 109</w:t>
      </w:r>
    </w:p>
    <w:p>
      <w:pPr>
        <w:spacing w:after="150"/>
      </w:pPr>
      <w:r>
        <w:rPr/>
        <w:t xml:space="preserve">图表：近3年广西安农化工有限责任公司固定资产周转次数情况 110</w:t>
      </w:r>
    </w:p>
    <w:p>
      <w:pPr>
        <w:spacing w:after="150"/>
      </w:pPr>
      <w:r>
        <w:rPr/>
        <w:t xml:space="preserve">图表：近4年广西安农化工有限责任公司流动资产周转次数变化情况 110</w:t>
      </w:r>
    </w:p>
    <w:p>
      <w:pPr>
        <w:spacing w:after="150"/>
      </w:pPr>
      <w:r>
        <w:rPr/>
        <w:t xml:space="preserve">图表：近3年广西安农化工有限责任公司流动资产周转次数变化情况 111</w:t>
      </w:r>
    </w:p>
    <w:p>
      <w:pPr>
        <w:spacing w:after="150"/>
      </w:pPr>
      <w:r>
        <w:rPr/>
        <w:t xml:space="preserve">图表：近4年广西安农化工有限责任公司总资产周转次数变化情况 111</w:t>
      </w:r>
    </w:p>
    <w:p>
      <w:pPr>
        <w:spacing w:after="150"/>
      </w:pPr>
      <w:r>
        <w:rPr/>
        <w:t xml:space="preserve">图表：近3年广西安农化工有限责任公司总资产周转次数变化情况 112</w:t>
      </w:r>
    </w:p>
    <w:p>
      <w:pPr>
        <w:spacing w:after="150"/>
      </w:pPr>
      <w:r>
        <w:rPr/>
        <w:t xml:space="preserve">图表：近4年广西安农化工有限责任公司销售毛利率变化情况 112</w:t>
      </w:r>
    </w:p>
    <w:p>
      <w:pPr>
        <w:spacing w:after="150"/>
      </w:pPr>
      <w:r>
        <w:rPr/>
        <w:t xml:space="preserve">图表：近3年广西安农化工有限责任公司销售毛利率变化情况 113</w:t>
      </w:r>
    </w:p>
    <w:p>
      <w:pPr>
        <w:spacing w:after="150"/>
      </w:pPr>
      <w:r>
        <w:rPr/>
        <w:t xml:space="preserve">图表：近4年常州胜杰化工有限公司资产负债率变化情况 115</w:t>
      </w:r>
    </w:p>
    <w:p>
      <w:pPr>
        <w:spacing w:after="150"/>
      </w:pPr>
      <w:r>
        <w:rPr/>
        <w:t xml:space="preserve">图表：近3年常州胜杰化工有限公司资产负债率变化情况 115</w:t>
      </w:r>
    </w:p>
    <w:p>
      <w:pPr>
        <w:spacing w:after="150"/>
      </w:pPr>
      <w:r>
        <w:rPr/>
        <w:t xml:space="preserve">图表：近4年常州胜杰化工有限公司产权比率变化情况 116</w:t>
      </w:r>
    </w:p>
    <w:p>
      <w:pPr>
        <w:spacing w:after="150"/>
      </w:pPr>
      <w:r>
        <w:rPr/>
        <w:t xml:space="preserve">图表：近3年常州胜杰化工有限公司产权比率变化情况 116</w:t>
      </w:r>
    </w:p>
    <w:p>
      <w:pPr>
        <w:spacing w:after="150"/>
      </w:pPr>
      <w:r>
        <w:rPr/>
        <w:t xml:space="preserve">图表：近4年常州胜杰化工有限公司固定资产周转次数情况 117</w:t>
      </w:r>
    </w:p>
    <w:p>
      <w:pPr>
        <w:spacing w:after="150"/>
      </w:pPr>
      <w:r>
        <w:rPr/>
        <w:t xml:space="preserve">图表：近3年常州胜杰化工有限公司固定资产周转次数情况 117</w:t>
      </w:r>
    </w:p>
    <w:p>
      <w:pPr>
        <w:spacing w:after="150"/>
      </w:pPr>
      <w:r>
        <w:rPr/>
        <w:t xml:space="preserve">图表：近4年常州胜杰化工有限公司流动资产周转次数变化情况 118</w:t>
      </w:r>
    </w:p>
    <w:p>
      <w:pPr>
        <w:spacing w:after="150"/>
      </w:pPr>
      <w:r>
        <w:rPr/>
        <w:t xml:space="preserve">图表：近3年常州胜杰化工有限公司流动资产周转次数变化情况 118</w:t>
      </w:r>
    </w:p>
    <w:p>
      <w:pPr>
        <w:spacing w:after="150"/>
      </w:pPr>
      <w:r>
        <w:rPr/>
        <w:t xml:space="preserve">图表：近4年常州胜杰化工有限公司总资产周转次数变化情况 119</w:t>
      </w:r>
    </w:p>
    <w:p>
      <w:pPr>
        <w:spacing w:after="150"/>
      </w:pPr>
      <w:r>
        <w:rPr/>
        <w:t xml:space="preserve">图表：近3年常州胜杰化工有限公司总资产周转次数变化情况 119</w:t>
      </w:r>
    </w:p>
    <w:p>
      <w:pPr>
        <w:spacing w:after="150"/>
      </w:pPr>
      <w:r>
        <w:rPr/>
        <w:t xml:space="preserve">图表：近4年常州胜杰化工有限公司销售毛利率变化情况 120</w:t>
      </w:r>
    </w:p>
    <w:p>
      <w:pPr>
        <w:spacing w:after="150"/>
      </w:pPr>
      <w:r>
        <w:rPr/>
        <w:t xml:space="preserve">图表：近3年常州胜杰化工有限公司销售毛利率变化情况 120</w:t>
      </w:r>
    </w:p>
    <w:p>
      <w:pPr>
        <w:spacing w:after="150"/>
      </w:pPr>
      <w:r>
        <w:rPr/>
        <w:t xml:space="preserve">图表：近4年连云港市亚晖医药化工有限公司资产负债率变化情况 122</w:t>
      </w:r>
    </w:p>
    <w:p>
      <w:pPr>
        <w:spacing w:after="150"/>
      </w:pPr>
      <w:r>
        <w:rPr/>
        <w:t xml:space="preserve">图表：近3年连云港市亚晖医药化工有限公司资产负债率变化情况 123</w:t>
      </w:r>
    </w:p>
    <w:p>
      <w:pPr>
        <w:spacing w:after="150"/>
      </w:pPr>
      <w:r>
        <w:rPr/>
        <w:t xml:space="preserve">图表：近4年连云港市亚晖医药化工有限公司产权比率变化情况 123</w:t>
      </w:r>
    </w:p>
    <w:p>
      <w:pPr>
        <w:spacing w:after="150"/>
      </w:pPr>
      <w:r>
        <w:rPr/>
        <w:t xml:space="preserve">图表：近3年连云港市亚晖医药化工有限公司产权比率变化情况 124</w:t>
      </w:r>
    </w:p>
    <w:p>
      <w:pPr>
        <w:spacing w:after="150"/>
      </w:pPr>
      <w:r>
        <w:rPr/>
        <w:t xml:space="preserve">图表：近4年连云港市亚晖医药化工有限公司固定资产周转次数情况 124</w:t>
      </w:r>
    </w:p>
    <w:p>
      <w:pPr>
        <w:spacing w:after="150"/>
      </w:pPr>
      <w:r>
        <w:rPr/>
        <w:t xml:space="preserve">图表：近3年连云港市亚晖医药化工有限公司固定资产周转次数情况 125</w:t>
      </w:r>
    </w:p>
    <w:p>
      <w:pPr>
        <w:spacing w:after="150"/>
      </w:pPr>
      <w:r>
        <w:rPr/>
        <w:t xml:space="preserve">图表：近4年连云港市亚晖医药化工有限公司流动资产周转次数变化情况 125</w:t>
      </w:r>
    </w:p>
    <w:p>
      <w:pPr>
        <w:spacing w:after="150"/>
      </w:pPr>
      <w:r>
        <w:rPr/>
        <w:t xml:space="preserve">图表：近3年连云港市亚晖医药化工有限公司流动资产周转次数变化情况 126</w:t>
      </w:r>
    </w:p>
    <w:p>
      <w:pPr>
        <w:spacing w:after="150"/>
      </w:pPr>
      <w:r>
        <w:rPr/>
        <w:t xml:space="preserve">图表：近4年连云港市亚晖医药化工有限公司总资产周转次数变化情况 126</w:t>
      </w:r>
    </w:p>
    <w:p>
      <w:pPr>
        <w:spacing w:after="150"/>
      </w:pPr>
      <w:r>
        <w:rPr/>
        <w:t xml:space="preserve">图表：近3年连云港市亚晖医药化工有限公司总资产周转次数变化情况 127</w:t>
      </w:r>
    </w:p>
    <w:p>
      <w:pPr>
        <w:spacing w:after="150"/>
      </w:pPr>
      <w:r>
        <w:rPr/>
        <w:t xml:space="preserve">图表：近4年连云港市亚晖医药化工有限公司销售毛利率变化情况 127</w:t>
      </w:r>
    </w:p>
    <w:p>
      <w:pPr>
        <w:spacing w:after="150"/>
      </w:pPr>
      <w:r>
        <w:rPr/>
        <w:t xml:space="preserve">图表：近3年连云港市亚晖医药化工有限公司销售毛利率变化情况 128</w:t>
      </w:r>
    </w:p>
    <w:p>
      <w:pPr>
        <w:spacing w:after="150"/>
      </w:pPr>
      <w:r>
        <w:rPr/>
        <w:t xml:space="preserve">图表：近4年武汉国邦达医药化工有限公司资产负债率变化情况 129</w:t>
      </w:r>
    </w:p>
    <w:p>
      <w:pPr>
        <w:spacing w:after="150"/>
      </w:pPr>
      <w:r>
        <w:rPr/>
        <w:t xml:space="preserve">图表：近3年武汉国邦达医药化工有限公司资产负债率变化情况 130</w:t>
      </w:r>
    </w:p>
    <w:p>
      <w:pPr>
        <w:spacing w:after="150"/>
      </w:pPr>
      <w:r>
        <w:rPr/>
        <w:t xml:space="preserve">图表：近4年武汉国邦达医药化工有限公司产权比率变化情况 130</w:t>
      </w:r>
    </w:p>
    <w:p>
      <w:pPr>
        <w:spacing w:after="150"/>
      </w:pPr>
      <w:r>
        <w:rPr/>
        <w:t xml:space="preserve">图表：近3年武汉国邦达医药化工有限公司产权比率变化情况 130</w:t>
      </w:r>
    </w:p>
    <w:p>
      <w:pPr>
        <w:spacing w:after="150"/>
      </w:pPr>
      <w:r>
        <w:rPr/>
        <w:t xml:space="preserve">图表：近4年武汉国邦达医药化工有限公司固定资产周转次数情况 131</w:t>
      </w:r>
    </w:p>
    <w:p>
      <w:pPr>
        <w:spacing w:after="150"/>
      </w:pPr>
      <w:r>
        <w:rPr/>
        <w:t xml:space="preserve">图表：近3年武汉国邦达医药化工有限公司固定资产周转次数情况 131</w:t>
      </w:r>
    </w:p>
    <w:p>
      <w:pPr>
        <w:spacing w:after="150"/>
      </w:pPr>
      <w:r>
        <w:rPr/>
        <w:t xml:space="preserve">图表：近4年武汉国邦达医药化工有限公司流动资产周转次数变化情况 132</w:t>
      </w:r>
    </w:p>
    <w:p>
      <w:pPr>
        <w:spacing w:after="150"/>
      </w:pPr>
      <w:r>
        <w:rPr/>
        <w:t xml:space="preserve">图表：近3年武汉国邦达医药化工有限公司流动资产周转次数变化情况 132</w:t>
      </w:r>
    </w:p>
    <w:p>
      <w:pPr>
        <w:spacing w:after="150"/>
      </w:pPr>
      <w:r>
        <w:rPr/>
        <w:t xml:space="preserve">图表：近4年武汉国邦达医药化工有限公司总资产周转次数变化情况 133</w:t>
      </w:r>
    </w:p>
    <w:p>
      <w:pPr>
        <w:spacing w:after="150"/>
      </w:pPr>
      <w:r>
        <w:rPr/>
        <w:t xml:space="preserve">图表：近3年武汉国邦达医药化工有限公司总资产周转次数变化情况 133</w:t>
      </w:r>
    </w:p>
    <w:p>
      <w:pPr>
        <w:spacing w:after="150"/>
      </w:pPr>
      <w:r>
        <w:rPr/>
        <w:t xml:space="preserve">图表：近4年武汉国邦达医药化工有限公司销售毛利率变化情况 134</w:t>
      </w:r>
    </w:p>
    <w:p>
      <w:pPr>
        <w:spacing w:after="150"/>
      </w:pPr>
      <w:r>
        <w:rPr/>
        <w:t xml:space="preserve">图表：近3年武汉国邦达医药化工有限公司销售毛利率变化情况 134</w:t>
      </w:r>
    </w:p>
    <w:p>
      <w:pPr>
        <w:spacing w:after="150"/>
      </w:pPr>
      <w:r>
        <w:rPr/>
        <w:t xml:space="preserve">图表：烯虫酯产品技术应用注意事项分析 153</w:t>
      </w:r>
    </w:p>
    <w:p>
      <w:pPr>
        <w:spacing w:after="150"/>
      </w:pPr>
      <w:r>
        <w:rPr/>
        <w:t xml:space="preserve">图表：烯虫酯产品项目投资注意事项图 154</w:t>
      </w:r>
    </w:p>
    <w:p>
      <w:pPr>
        <w:spacing w:after="150"/>
      </w:pPr>
      <w:r>
        <w:rPr/>
        <w:t xml:space="preserve">图表：烯虫酯产品行业生产开发注意事项 156</w:t>
      </w:r>
    </w:p>
    <w:p>
      <w:pPr>
        <w:spacing w:after="150"/>
      </w:pPr>
      <w:r>
        <w:rPr/>
        <w:t xml:space="preserve">图表：烯虫酯产品销售注意事项 156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2024-2029年中国烯虫酯行业深度分析与投资前景预测报告</dc:title>
  <dc:description>2024-2029年中国烯虫酯行业深度分析与投资前景预测报告</dc:description>
  <dc:subject>2024-2029年中国烯虫酯行业深度分析与投资前景预测报告</dc:subject>
  <cp:keywords>研究报告</cp:keywords>
  <cp:category>研究报告</cp:category>
  <cp:lastModifiedBy>北京中道泰和信息咨询有限公司</cp:lastModifiedBy>
  <dcterms:created xsi:type="dcterms:W3CDTF">2024-01-23T08:04:20+08:00</dcterms:created>
  <dcterms:modified xsi:type="dcterms:W3CDTF">2024-01-23T08:04:20+08:00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