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2024-2029年京津冀大气污染防治行业竞争分析与投资风险预测报告</w:t>
      </w:r>
    </w:p>
    <w:p>
      <w:pPr>
        <w:spacing w:after="150"/>
      </w:pPr>
      <w:r>
        <w:rPr>
          <w:b w:val="1"/>
          <w:bCs w:val="1"/>
        </w:rPr>
        <w:t xml:space="preserve">报告简介</w:t>
      </w:r>
    </w:p>
    <w:p>
      <w:pPr>
        <w:spacing w:after="150"/>
      </w:pPr>
      <w:r>
        <w:rPr/>
        <w:t xml:space="preserve">京津冀地区是我国大气污染物高排放区域，区域内大气污染状况极具复杂性。虽然近年来整体大气污染状况有所缓解，但整体上仍然处于较为严重状态。市场需求位于全国各区域之首。</w:t>
      </w:r>
    </w:p>
    <w:p>
      <w:pPr>
        <w:spacing w:after="150"/>
      </w:pPr>
      <w:r>
        <w:rPr/>
        <w:t xml:space="preserve">京津冀协同发展战略实施三年来，生态环境保护、产业升级转移、优化城市布局等重点领域率先取得突破。《京津冀协同发展生态环境保护规划》提到2020年，京津冀地区PM2.5浓度要比2013年下降40%左右。这意味着京津冀地区在2020年便可初步摆脱雾霾的困扰，迎来“绿色时代”。</w:t>
      </w:r>
    </w:p>
    <w:p>
      <w:pPr>
        <w:spacing w:after="150"/>
      </w:pPr>
      <w:r>
        <w:rPr/>
        <w:t xml:space="preserve">数据显示，京津冀区域国土面积虽然只占全国的2%，但常住人口占全国的8%，煤炭消费占全国的9.2%，单位面积SO2、NOX、烟粉尘排放量分别是全国平均水平的3倍、4倍和5倍。研究结果表明，京津冀主要城市在冬季采暖期间，一次PM2.5增加50%左右，NOX和PM10增加20%左右，VOCs增加10%左右。冬季采暖期间，京津冀本地污染物排放强度大，是重污染天气高发的根本原因。</w:t>
      </w:r>
    </w:p>
    <w:p>
      <w:pPr>
        <w:spacing w:after="150"/>
      </w:pPr>
      <w:r>
        <w:rPr/>
        <w:t xml:space="preserve">防治大气污染，是推进生态文明建设的重大任务。大气污染防治已经进入京津冀及周边多省市积极合作、联防联控的阶段。京津冀地区作为我国大气污染严重的地区，中央财政投入大额资金治理大气污染问题，京津冀将投资超过160亿元支持大气治污，继续共同推进燃煤、机动车、高污染企业等五大领域污染治理，逐步统一大气污染物排放标准，并完善区域联动执法机制。京津冀大气污染治理行业发展前景广阔，空间巨大。</w:t>
      </w:r>
    </w:p>
    <w:p>
      <w:pPr>
        <w:spacing w:after="150"/>
      </w:pPr>
      <w:r>
        <w:rPr/>
        <w:t xml:space="preserve">本研究咨询报告由北京中道泰和信息咨询有限公司领衔撰写，在大量周密的市场调研基础上，主要依据了国家统计局、国家环保部、河北省环境保护厅、北京市环境保护局、天津市环境保护局、中国环境保护产业协会、51行业报告网、全国及海外多种相关报刊杂志以及专业研究机构公布和提供的大量资料，对我国京津冀大气污染防治及各相关行业的发展状况、市场供需形势、发展趋势等进行了分析，并重点分析了我国京津冀大气污染防治行业发展状况和特点，以及中国京津冀大气污染防治行业将面临的挑战、企业的发展策略等。报告还对京津冀大气污染防治行业进行了趋向研判，是京津冀大气污染防治企业，科研、投资机构等单位准确了解目前京津冀大气污染防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京津冀经济发展与环境治理情况 1</w:t>
      </w:r>
    </w:p>
    <w:p>
      <w:pPr>
        <w:spacing w:after="150"/>
      </w:pPr>
      <w:r>
        <w:rPr/>
        <w:t xml:space="preserve">第一节 京津冀区域概况及发展 1</w:t>
      </w:r>
    </w:p>
    <w:p>
      <w:pPr>
        <w:spacing w:after="150"/>
      </w:pPr>
      <w:r>
        <w:rPr/>
        <w:t xml:space="preserve">一、京津冀三地概况 1</w:t>
      </w:r>
    </w:p>
    <w:p>
      <w:pPr>
        <w:spacing w:after="150"/>
      </w:pPr>
      <w:r>
        <w:rPr/>
        <w:t xml:space="preserve">二、京津冀协同发展重要解读 1</w:t>
      </w:r>
    </w:p>
    <w:p>
      <w:pPr>
        <w:spacing w:after="150"/>
      </w:pPr>
      <w:r>
        <w:rPr/>
        <w:t xml:space="preserve">三、京津冀产业结构加快调整 3</w:t>
      </w:r>
    </w:p>
    <w:p>
      <w:pPr>
        <w:spacing w:after="150"/>
      </w:pPr>
      <w:r>
        <w:rPr/>
        <w:t xml:space="preserve">第二节 京津冀三省市经济发展状况比较 4</w:t>
      </w:r>
    </w:p>
    <w:p>
      <w:pPr>
        <w:spacing w:after="150"/>
      </w:pPr>
      <w:r>
        <w:rPr/>
        <w:t xml:space="preserve">一、河北、北京、天津三省市经济总量比较 4</w:t>
      </w:r>
    </w:p>
    <w:p>
      <w:pPr>
        <w:spacing w:after="150"/>
      </w:pPr>
      <w:r>
        <w:rPr/>
        <w:t xml:space="preserve">二、河北、北京、天津三省市经济增速比较 5</w:t>
      </w:r>
    </w:p>
    <w:p>
      <w:pPr>
        <w:spacing w:after="150"/>
      </w:pPr>
      <w:r>
        <w:rPr/>
        <w:t xml:space="preserve">三、河北、北京、天津三省市投资情况比较 6</w:t>
      </w:r>
    </w:p>
    <w:p>
      <w:pPr>
        <w:spacing w:after="150"/>
      </w:pPr>
      <w:r>
        <w:rPr/>
        <w:t xml:space="preserve">第三节 京津冀区域经济发展过程中存在的问题 6</w:t>
      </w:r>
    </w:p>
    <w:p>
      <w:pPr>
        <w:spacing w:after="150"/>
      </w:pPr>
      <w:r>
        <w:rPr/>
        <w:t xml:space="preserve">第四节 京津冀环境状况比较分析及防治 8</w:t>
      </w:r>
    </w:p>
    <w:p>
      <w:pPr>
        <w:spacing w:after="150"/>
      </w:pPr>
      <w:r>
        <w:rPr/>
        <w:t xml:space="preserve">一、2019-2023年京津冀空气质量状况 8</w:t>
      </w:r>
    </w:p>
    <w:p>
      <w:pPr>
        <w:spacing w:after="150"/>
      </w:pPr>
      <w:r>
        <w:rPr/>
        <w:t xml:space="preserve">1、与长三角、珠三角地区空气质量平均达标天数比较 8</w:t>
      </w:r>
    </w:p>
    <w:p>
      <w:pPr>
        <w:spacing w:after="150"/>
      </w:pPr>
      <w:r>
        <w:rPr/>
        <w:t xml:space="preserve">2、与长三角、珠三角地区PM2.5比较分析 9</w:t>
      </w:r>
    </w:p>
    <w:p>
      <w:pPr>
        <w:spacing w:after="150"/>
      </w:pPr>
      <w:r>
        <w:rPr/>
        <w:t xml:space="preserve">3、与长三角、珠三角地区PM10比较分析 10</w:t>
      </w:r>
    </w:p>
    <w:p>
      <w:pPr>
        <w:spacing w:after="150"/>
      </w:pPr>
      <w:r>
        <w:rPr/>
        <w:t xml:space="preserve">二、2019-2023年京津冀大气污染治理状况 10</w:t>
      </w:r>
    </w:p>
    <w:p>
      <w:pPr>
        <w:spacing w:after="150"/>
      </w:pPr>
      <w:r>
        <w:rPr/>
        <w:t xml:space="preserve">三、京津冀大气污染防治目标及预期 12</w:t>
      </w:r>
    </w:p>
    <w:p>
      <w:pPr>
        <w:spacing w:after="150"/>
      </w:pPr>
      <w:r>
        <w:rPr/>
        <w:t xml:space="preserve">四、京津冀大气污染防治措施及实施 12</w:t>
      </w:r>
    </w:p>
    <w:p>
      <w:pPr>
        <w:spacing w:after="150"/>
      </w:pPr>
      <w:r>
        <w:rPr>
          <w:b w:val="1"/>
          <w:bCs w:val="1"/>
        </w:rPr>
        <w:t xml:space="preserve">第二部分 行业运行现状</w:t>
      </w:r>
    </w:p>
    <w:p>
      <w:pPr>
        <w:spacing w:after="150"/>
      </w:pPr>
      <w:r>
        <w:rPr>
          <w:b w:val="1"/>
          <w:bCs w:val="1"/>
        </w:rPr>
        <w:t xml:space="preserve">第二章 京津冀大气污染控制行业发展分析 16</w:t>
      </w:r>
    </w:p>
    <w:p>
      <w:pPr>
        <w:spacing w:after="150"/>
      </w:pPr>
      <w:r>
        <w:rPr/>
        <w:t xml:space="preserve">第一节 京津冀大气污染防治行业发展现状 16</w:t>
      </w:r>
    </w:p>
    <w:p>
      <w:pPr>
        <w:spacing w:after="150"/>
      </w:pPr>
      <w:r>
        <w:rPr/>
        <w:t xml:space="preserve">一、重要污染地区主要污染物排放情况 16</w:t>
      </w:r>
    </w:p>
    <w:p>
      <w:pPr>
        <w:spacing w:after="150"/>
      </w:pPr>
      <w:r>
        <w:rPr/>
        <w:t xml:space="preserve">二、京津冀大气污染防治行业发展现状 17</w:t>
      </w:r>
    </w:p>
    <w:p>
      <w:pPr>
        <w:spacing w:after="150"/>
      </w:pPr>
      <w:r>
        <w:rPr/>
        <w:t xml:space="preserve">第二节 京津冀大气污染防治行业供需市场分析 17</w:t>
      </w:r>
    </w:p>
    <w:p>
      <w:pPr>
        <w:spacing w:after="150"/>
      </w:pPr>
      <w:r>
        <w:rPr/>
        <w:t xml:space="preserve">第三节 京津冀大气污染防治行业存在问题 17</w:t>
      </w:r>
    </w:p>
    <w:p>
      <w:pPr>
        <w:spacing w:after="150"/>
      </w:pPr>
      <w:r>
        <w:rPr/>
        <w:t xml:space="preserve">第四节 发达国家大气污染防治对策与借鉴 19</w:t>
      </w:r>
    </w:p>
    <w:p>
      <w:pPr>
        <w:spacing w:after="150"/>
      </w:pPr>
      <w:r>
        <w:rPr/>
        <w:t xml:space="preserve">一、美国大气污染防治对策 19</w:t>
      </w:r>
    </w:p>
    <w:p>
      <w:pPr>
        <w:spacing w:after="150"/>
      </w:pPr>
      <w:r>
        <w:rPr/>
        <w:t xml:space="preserve">二、欧盟大气污染防治对策 20</w:t>
      </w:r>
    </w:p>
    <w:p>
      <w:pPr>
        <w:spacing w:after="150"/>
      </w:pPr>
      <w:r>
        <w:rPr/>
        <w:t xml:space="preserve">三、国外大气污染防治技术应用状况 21</w:t>
      </w:r>
    </w:p>
    <w:p>
      <w:pPr>
        <w:spacing w:after="150"/>
      </w:pPr>
      <w:r>
        <w:rPr/>
        <w:t xml:space="preserve">四、美国大气污染源最佳可行控制技术(BACT) 25</w:t>
      </w:r>
    </w:p>
    <w:p>
      <w:pPr>
        <w:spacing w:after="150"/>
      </w:pPr>
      <w:r>
        <w:rPr/>
        <w:t xml:space="preserve">五、欧盟大气污染源最佳可行技术(BAT) 25</w:t>
      </w:r>
    </w:p>
    <w:p>
      <w:pPr>
        <w:spacing w:after="150"/>
      </w:pPr>
      <w:r>
        <w:rPr/>
        <w:t xml:space="preserve">六、借鉴作用 25</w:t>
      </w:r>
    </w:p>
    <w:p>
      <w:pPr>
        <w:spacing w:after="150"/>
      </w:pPr>
      <w:r>
        <w:rPr>
          <w:b w:val="1"/>
          <w:bCs w:val="1"/>
        </w:rPr>
        <w:t xml:space="preserve">第三部分 行业竞争格局</w:t>
      </w:r>
    </w:p>
    <w:p>
      <w:pPr>
        <w:spacing w:after="150"/>
      </w:pPr>
      <w:r>
        <w:rPr>
          <w:b w:val="1"/>
          <w:bCs w:val="1"/>
        </w:rPr>
        <w:t xml:space="preserve">第三章 京津冀大气污染行业竞争力及竞争格局分析 26</w:t>
      </w:r>
    </w:p>
    <w:p>
      <w:pPr>
        <w:spacing w:after="150"/>
      </w:pPr>
      <w:r>
        <w:rPr/>
        <w:t xml:space="preserve">第一节 京津冀大气污染防治行业竞争力分析 26</w:t>
      </w:r>
    </w:p>
    <w:p>
      <w:pPr>
        <w:spacing w:after="150"/>
      </w:pPr>
      <w:r>
        <w:rPr/>
        <w:t xml:space="preserve">一、大气污染防治行业竞争力结构 26</w:t>
      </w:r>
    </w:p>
    <w:p>
      <w:pPr>
        <w:spacing w:after="150"/>
      </w:pPr>
      <w:r>
        <w:rPr/>
        <w:t xml:space="preserve">二、大气污染防治行业竞争现状分析 26</w:t>
      </w:r>
    </w:p>
    <w:p>
      <w:pPr>
        <w:spacing w:after="150"/>
      </w:pPr>
      <w:r>
        <w:rPr/>
        <w:t xml:space="preserve">三、大气污染防治行业竞争形势预判 26</w:t>
      </w:r>
    </w:p>
    <w:p>
      <w:pPr>
        <w:spacing w:after="150"/>
      </w:pPr>
      <w:r>
        <w:rPr/>
        <w:t xml:space="preserve">四、重点设备企业区域竞争力分析 26</w:t>
      </w:r>
    </w:p>
    <w:p>
      <w:pPr>
        <w:spacing w:after="150"/>
      </w:pPr>
      <w:r>
        <w:rPr/>
        <w:t xml:space="preserve">五、大气污染防治行业竞争对手分析 27</w:t>
      </w:r>
    </w:p>
    <w:p>
      <w:pPr>
        <w:spacing w:after="150"/>
      </w:pPr>
      <w:r>
        <w:rPr/>
        <w:t xml:space="preserve">六、大气污染防治设备企业核心竞争力分析 27</w:t>
      </w:r>
    </w:p>
    <w:p>
      <w:pPr>
        <w:spacing w:after="150"/>
      </w:pPr>
      <w:r>
        <w:rPr/>
        <w:t xml:space="preserve">第二节 大气污染防治行业竞争格局分析 34</w:t>
      </w:r>
    </w:p>
    <w:p>
      <w:pPr>
        <w:spacing w:after="150"/>
      </w:pPr>
      <w:r>
        <w:rPr/>
        <w:t xml:space="preserve">一、国内外大气污染防治竞争分析 34</w:t>
      </w:r>
    </w:p>
    <w:p>
      <w:pPr>
        <w:spacing w:after="150"/>
      </w:pPr>
      <w:r>
        <w:rPr/>
        <w:t xml:space="preserve">二、我国大气污染防治市场竞争分析 34</w:t>
      </w:r>
    </w:p>
    <w:p>
      <w:pPr>
        <w:spacing w:after="150"/>
      </w:pPr>
      <w:r>
        <w:rPr/>
        <w:t xml:space="preserve">三、我国大气污染防治市场集中度分析 34</w:t>
      </w:r>
    </w:p>
    <w:p>
      <w:pPr>
        <w:spacing w:after="150"/>
      </w:pPr>
      <w:r>
        <w:rPr/>
        <w:t xml:space="preserve">四、国内主要大气污染防治企业动向 35</w:t>
      </w:r>
    </w:p>
    <w:p>
      <w:pPr>
        <w:spacing w:after="150"/>
      </w:pPr>
      <w:r>
        <w:rPr>
          <w:b w:val="1"/>
          <w:bCs w:val="1"/>
        </w:rPr>
        <w:t xml:space="preserve">第四章 2019-2023年京津冀大气污染控制行业上下游分析及其影响 37</w:t>
      </w:r>
    </w:p>
    <w:p>
      <w:pPr>
        <w:spacing w:after="150"/>
      </w:pPr>
      <w:r>
        <w:rPr/>
        <w:t xml:space="preserve">第一节 大气污染防治行业产业链分析 37</w:t>
      </w:r>
    </w:p>
    <w:p>
      <w:pPr>
        <w:spacing w:after="150"/>
      </w:pPr>
      <w:r>
        <w:rPr/>
        <w:t xml:space="preserve">一、大气污染防治行业产业链简介 37</w:t>
      </w:r>
    </w:p>
    <w:p>
      <w:pPr>
        <w:spacing w:after="150"/>
      </w:pPr>
      <w:r>
        <w:rPr/>
        <w:t xml:space="preserve">二、大气污染防治行业产业链发展分析 37</w:t>
      </w:r>
    </w:p>
    <w:p>
      <w:pPr>
        <w:spacing w:after="150"/>
      </w:pPr>
      <w:r>
        <w:rPr/>
        <w:t xml:space="preserve">三、大气污染治理产业链五大细分领域发展情况 38</w:t>
      </w:r>
    </w:p>
    <w:p>
      <w:pPr>
        <w:spacing w:after="150"/>
      </w:pPr>
      <w:r>
        <w:rPr/>
        <w:t xml:space="preserve">四、京津冀大气污染治理产业链结构调整 40</w:t>
      </w:r>
    </w:p>
    <w:p>
      <w:pPr>
        <w:spacing w:after="150"/>
      </w:pPr>
      <w:r>
        <w:rPr/>
        <w:t xml:space="preserve">第二节 2019-2023年京津冀大气污染控制行业上游发展及影响分析 41</w:t>
      </w:r>
    </w:p>
    <w:p>
      <w:pPr>
        <w:spacing w:after="150"/>
      </w:pPr>
      <w:r>
        <w:rPr/>
        <w:t xml:space="preserve">一、2019-2023年京津冀大气污染控制行业上游运行现状分析 41</w:t>
      </w:r>
    </w:p>
    <w:p>
      <w:pPr>
        <w:spacing w:after="150"/>
      </w:pPr>
      <w:r>
        <w:rPr/>
        <w:t xml:space="preserve">二、上游对本行业产生的影响分析 41</w:t>
      </w:r>
    </w:p>
    <w:p>
      <w:pPr>
        <w:spacing w:after="150"/>
      </w:pPr>
      <w:r>
        <w:rPr/>
        <w:t xml:space="preserve">第三节 2019-2023年京津冀大气污染控制行业下游发展及影响分析 41</w:t>
      </w:r>
    </w:p>
    <w:p>
      <w:pPr>
        <w:spacing w:after="150"/>
      </w:pPr>
      <w:r>
        <w:rPr/>
        <w:t xml:space="preserve">一、2019-2023年京津冀大气污染控制行业下游运行现状分析 41</w:t>
      </w:r>
    </w:p>
    <w:p>
      <w:pPr>
        <w:spacing w:after="150"/>
      </w:pPr>
      <w:r>
        <w:rPr/>
        <w:t xml:space="preserve">二、下游对本行业产生的影响分析 42</w:t>
      </w:r>
    </w:p>
    <w:p>
      <w:pPr>
        <w:spacing w:after="150"/>
      </w:pPr>
      <w:r>
        <w:rPr>
          <w:b w:val="1"/>
          <w:bCs w:val="1"/>
        </w:rPr>
        <w:t xml:space="preserve">第四部分 发展投资分析</w:t>
      </w:r>
    </w:p>
    <w:p>
      <w:pPr>
        <w:spacing w:after="150"/>
      </w:pPr>
      <w:r>
        <w:rPr>
          <w:b w:val="1"/>
          <w:bCs w:val="1"/>
        </w:rPr>
        <w:t xml:space="preserve">第五章 2024-2029年京津冀大气污染控制行业发展及投资前景预测分析 43</w:t>
      </w:r>
    </w:p>
    <w:p>
      <w:pPr>
        <w:spacing w:after="150"/>
      </w:pPr>
      <w:r>
        <w:rPr/>
        <w:t xml:space="preserve">第一节 2024-2029年大气污染控制行业市场规模预测分析 43</w:t>
      </w:r>
    </w:p>
    <w:p>
      <w:pPr>
        <w:spacing w:after="150"/>
      </w:pPr>
      <w:r>
        <w:rPr/>
        <w:t xml:space="preserve">第二节 2024-2029年大气污染控制行业供需预测分析 44</w:t>
      </w:r>
    </w:p>
    <w:p>
      <w:pPr>
        <w:spacing w:after="150"/>
      </w:pPr>
      <w:r>
        <w:rPr/>
        <w:t xml:space="preserve">一、2024-2029年供需状况预测 44</w:t>
      </w:r>
    </w:p>
    <w:p>
      <w:pPr>
        <w:spacing w:after="150"/>
      </w:pPr>
      <w:r>
        <w:rPr/>
        <w:t xml:space="preserve">二、2024-2029年供给规模预测 45</w:t>
      </w:r>
    </w:p>
    <w:p>
      <w:pPr>
        <w:spacing w:after="150"/>
      </w:pPr>
      <w:r>
        <w:rPr/>
        <w:t xml:space="preserve">三、2024-2029年需求规模预测 45</w:t>
      </w:r>
    </w:p>
    <w:p>
      <w:pPr>
        <w:spacing w:after="150"/>
      </w:pPr>
      <w:r>
        <w:rPr/>
        <w:t xml:space="preserve">第三节 京津冀大气污染控制行业五力分析 46</w:t>
      </w:r>
    </w:p>
    <w:p>
      <w:pPr>
        <w:spacing w:after="150"/>
      </w:pPr>
      <w:r>
        <w:rPr/>
        <w:t xml:space="preserve">一、现有企业间竞争 46</w:t>
      </w:r>
    </w:p>
    <w:p>
      <w:pPr>
        <w:spacing w:after="150"/>
      </w:pPr>
      <w:r>
        <w:rPr/>
        <w:t xml:space="preserve">二、潜在进入者分析 46</w:t>
      </w:r>
    </w:p>
    <w:p>
      <w:pPr>
        <w:spacing w:after="150"/>
      </w:pPr>
      <w:r>
        <w:rPr/>
        <w:t xml:space="preserve">三、替代品威胁分析 46</w:t>
      </w:r>
    </w:p>
    <w:p>
      <w:pPr>
        <w:spacing w:after="150"/>
      </w:pPr>
      <w:r>
        <w:rPr/>
        <w:t xml:space="preserve">四、供应商议价能力 46</w:t>
      </w:r>
    </w:p>
    <w:p>
      <w:pPr>
        <w:spacing w:after="150"/>
      </w:pPr>
      <w:r>
        <w:rPr/>
        <w:t xml:space="preserve">五、客户议价能力 47</w:t>
      </w:r>
    </w:p>
    <w:p>
      <w:pPr>
        <w:spacing w:after="150"/>
      </w:pPr>
      <w:r>
        <w:rPr/>
        <w:t xml:space="preserve">第四节 2024-2029年京津冀大气污染控制行业投资环境分析 48</w:t>
      </w:r>
    </w:p>
    <w:p>
      <w:pPr>
        <w:spacing w:after="150"/>
      </w:pPr>
      <w:r>
        <w:rPr/>
        <w:t xml:space="preserve">一、行业资金筹措利用情况 48</w:t>
      </w:r>
    </w:p>
    <w:p>
      <w:pPr>
        <w:spacing w:after="150"/>
      </w:pPr>
      <w:r>
        <w:rPr/>
        <w:t xml:space="preserve">1、政府计划投资资金总量 48</w:t>
      </w:r>
    </w:p>
    <w:p>
      <w:pPr>
        <w:spacing w:after="150"/>
      </w:pPr>
      <w:r>
        <w:rPr/>
        <w:t xml:space="preserve">2、政府投资资金实际规模 49</w:t>
      </w:r>
    </w:p>
    <w:p>
      <w:pPr>
        <w:spacing w:after="150"/>
      </w:pPr>
      <w:r>
        <w:rPr/>
        <w:t xml:space="preserve">3、政府投资资金利用情况 49</w:t>
      </w:r>
    </w:p>
    <w:p>
      <w:pPr>
        <w:spacing w:after="150"/>
      </w:pPr>
      <w:r>
        <w:rPr/>
        <w:t xml:space="preserve">二、行业政策及影响解读 49</w:t>
      </w:r>
    </w:p>
    <w:p>
      <w:pPr>
        <w:spacing w:after="150"/>
      </w:pPr>
      <w:r>
        <w:rPr/>
        <w:t xml:space="preserve">1、京津冀大气污染防治强化措施(2019-2023年) 49</w:t>
      </w:r>
    </w:p>
    <w:p>
      <w:pPr>
        <w:spacing w:after="150"/>
      </w:pPr>
      <w:r>
        <w:rPr/>
        <w:t xml:space="preserve">2、《京津冀协同发展生态环境保护规划》 53</w:t>
      </w:r>
    </w:p>
    <w:p>
      <w:pPr>
        <w:spacing w:after="150"/>
      </w:pPr>
      <w:r>
        <w:rPr/>
        <w:t xml:space="preserve">3、《河北省生态环境保护“十四五”规划》 55</w:t>
      </w:r>
    </w:p>
    <w:p>
      <w:pPr>
        <w:spacing w:after="150"/>
      </w:pPr>
      <w:r>
        <w:rPr/>
        <w:t xml:space="preserve">4、《河北省大气污染防治强化措施实施方案(2019-2023年)》 56</w:t>
      </w:r>
    </w:p>
    <w:p>
      <w:pPr>
        <w:spacing w:after="150"/>
      </w:pPr>
      <w:r>
        <w:rPr/>
        <w:t xml:space="preserve">5、《保定市大气污染防治条例》 57</w:t>
      </w:r>
    </w:p>
    <w:p>
      <w:pPr>
        <w:spacing w:after="150"/>
      </w:pPr>
      <w:r>
        <w:rPr/>
        <w:t xml:space="preserve">三、行业技术现状及趋势 58</w:t>
      </w:r>
    </w:p>
    <w:p>
      <w:pPr>
        <w:spacing w:after="150"/>
      </w:pPr>
      <w:r>
        <w:rPr/>
        <w:t xml:space="preserve">1、技术现状 58</w:t>
      </w:r>
    </w:p>
    <w:p>
      <w:pPr>
        <w:spacing w:after="150"/>
      </w:pPr>
      <w:r>
        <w:rPr/>
        <w:t xml:space="preserve">2、新技术动态 59</w:t>
      </w:r>
    </w:p>
    <w:p>
      <w:pPr>
        <w:spacing w:after="150"/>
      </w:pPr>
      <w:r>
        <w:rPr/>
        <w:t xml:space="preserve">3、关键技术趋势 60</w:t>
      </w:r>
    </w:p>
    <w:p>
      <w:pPr>
        <w:spacing w:after="150"/>
      </w:pPr>
      <w:r>
        <w:rPr/>
        <w:t xml:space="preserve">第五节 2024-2029年京津冀大气污染防治行业前景展望分析 64</w:t>
      </w:r>
    </w:p>
    <w:p>
      <w:pPr>
        <w:spacing w:after="150"/>
      </w:pPr>
      <w:r>
        <w:rPr/>
        <w:t xml:space="preserve">第六节 2024-2029年京津冀大气污染防治行业盈利能力预测 65</w:t>
      </w:r>
    </w:p>
    <w:p>
      <w:pPr>
        <w:spacing w:after="150"/>
      </w:pPr>
      <w:r>
        <w:rPr/>
        <w:t xml:space="preserve">一、大气污染防治上市企业盈利能力综合分析 65</w:t>
      </w:r>
    </w:p>
    <w:p>
      <w:pPr>
        <w:spacing w:after="150"/>
      </w:pPr>
      <w:r>
        <w:rPr/>
        <w:t xml:space="preserve">二、2024-2029年大气污染防治行业盈利水平预测 66</w:t>
      </w:r>
    </w:p>
    <w:p>
      <w:pPr>
        <w:spacing w:after="150"/>
      </w:pPr>
      <w:r>
        <w:rPr/>
        <w:t xml:space="preserve">三、2024-2029年大气污染设备厂商盈利能力预测 66</w:t>
      </w:r>
    </w:p>
    <w:p>
      <w:pPr>
        <w:spacing w:after="150"/>
      </w:pPr>
      <w:r>
        <w:rPr>
          <w:b w:val="1"/>
          <w:bCs w:val="1"/>
        </w:rPr>
        <w:t xml:space="preserve">第六章 京津冀大气污染防治设备行业发展现状分析 67</w:t>
      </w:r>
    </w:p>
    <w:p>
      <w:pPr>
        <w:spacing w:after="150"/>
      </w:pPr>
      <w:r>
        <w:rPr/>
        <w:t xml:space="preserve">第一节 京津冀大气污染防治设备市场规模 67</w:t>
      </w:r>
    </w:p>
    <w:p>
      <w:pPr>
        <w:spacing w:after="150"/>
      </w:pPr>
      <w:r>
        <w:rPr/>
        <w:t xml:space="preserve">一、市场需求 67</w:t>
      </w:r>
    </w:p>
    <w:p>
      <w:pPr>
        <w:spacing w:after="150"/>
      </w:pPr>
      <w:r>
        <w:rPr/>
        <w:t xml:space="preserve">二、销售产值 67</w:t>
      </w:r>
    </w:p>
    <w:p>
      <w:pPr>
        <w:spacing w:after="150"/>
      </w:pPr>
      <w:r>
        <w:rPr/>
        <w:t xml:space="preserve">第二节 市场供需情况 68</w:t>
      </w:r>
    </w:p>
    <w:p>
      <w:pPr>
        <w:spacing w:after="150"/>
      </w:pPr>
      <w:r>
        <w:rPr/>
        <w:t xml:space="preserve">一、设备供给情况 68</w:t>
      </w:r>
    </w:p>
    <w:p>
      <w:pPr>
        <w:spacing w:after="150"/>
      </w:pPr>
      <w:r>
        <w:rPr/>
        <w:t xml:space="preserve">二、区域设备需求 68</w:t>
      </w:r>
    </w:p>
    <w:p>
      <w:pPr>
        <w:spacing w:after="150"/>
      </w:pPr>
      <w:r>
        <w:rPr/>
        <w:t xml:space="preserve">第三节 盈利情况 69</w:t>
      </w:r>
    </w:p>
    <w:p>
      <w:pPr>
        <w:spacing w:after="150"/>
      </w:pPr>
      <w:r>
        <w:rPr/>
        <w:t xml:space="preserve">一、京津冀大气污染防治设备行业销售利润率 69</w:t>
      </w:r>
    </w:p>
    <w:p>
      <w:pPr>
        <w:spacing w:after="150"/>
      </w:pPr>
      <w:r>
        <w:rPr/>
        <w:t xml:space="preserve">二、京津冀大气污染防治设备行业成本费用利润率 70</w:t>
      </w:r>
    </w:p>
    <w:p>
      <w:pPr>
        <w:spacing w:after="150"/>
      </w:pPr>
      <w:r>
        <w:rPr/>
        <w:t xml:space="preserve">三、京津冀大气污染防治设备行业亏损面 70</w:t>
      </w:r>
    </w:p>
    <w:p>
      <w:pPr>
        <w:spacing w:after="150"/>
      </w:pPr>
      <w:r>
        <w:rPr/>
        <w:t xml:space="preserve">第四节 发展前景 70</w:t>
      </w:r>
    </w:p>
    <w:p>
      <w:pPr>
        <w:spacing w:after="150"/>
      </w:pPr>
      <w:r>
        <w:rPr/>
        <w:t xml:space="preserve">第五节 主要企业及其情况 71</w:t>
      </w:r>
    </w:p>
    <w:p>
      <w:pPr>
        <w:spacing w:after="150"/>
      </w:pPr>
      <w:r>
        <w:rPr/>
        <w:t xml:space="preserve">一、京津冀大气污染防治设备重点企业 71</w:t>
      </w:r>
    </w:p>
    <w:p>
      <w:pPr>
        <w:spacing w:after="150"/>
      </w:pPr>
      <w:r>
        <w:rPr/>
        <w:t xml:space="preserve">二、京津冀大气污染防治设备重点企业设备份额占比 72</w:t>
      </w:r>
    </w:p>
    <w:p>
      <w:pPr>
        <w:spacing w:after="150"/>
      </w:pPr>
      <w:r>
        <w:rPr>
          <w:b w:val="1"/>
          <w:bCs w:val="1"/>
        </w:rPr>
        <w:t xml:space="preserve">第七章 京津冀大气污染防治行业发展存在的问题及策略建议 73</w:t>
      </w:r>
    </w:p>
    <w:p>
      <w:pPr>
        <w:spacing w:after="150"/>
      </w:pPr>
      <w:r>
        <w:rPr/>
        <w:t xml:space="preserve">第一节 大气污染防治行业发展问题及建议 73</w:t>
      </w:r>
    </w:p>
    <w:p>
      <w:pPr>
        <w:spacing w:after="150"/>
      </w:pPr>
      <w:r>
        <w:rPr/>
        <w:t xml:space="preserve">第二节 大气污染防治行业对策建议 74</w:t>
      </w:r>
    </w:p>
    <w:p>
      <w:pPr>
        <w:spacing w:after="150"/>
      </w:pPr>
      <w:r>
        <w:rPr/>
        <w:t xml:space="preserve">第三节 大气污染防治设备区域战略部署 76</w:t>
      </w:r>
    </w:p>
    <w:p>
      <w:pPr>
        <w:spacing w:after="150"/>
      </w:pPr>
      <w:r>
        <w:rPr>
          <w:b w:val="1"/>
          <w:bCs w:val="1"/>
        </w:rPr>
        <w:t xml:space="preserve">图表目录</w:t>
      </w:r>
    </w:p>
    <w:p>
      <w:pPr>
        <w:spacing w:after="150"/>
      </w:pPr>
      <w:r>
        <w:rPr/>
        <w:t xml:space="preserve">图表：2019-2023年京津冀区域生产总值(GDP)对比 8</w:t>
      </w:r>
    </w:p>
    <w:p>
      <w:pPr>
        <w:spacing w:after="150"/>
      </w:pPr>
      <w:r>
        <w:rPr/>
        <w:t xml:space="preserve">图表：2019-2023年京津冀区域生产总值(GDP)增速对比 9</w:t>
      </w:r>
    </w:p>
    <w:p>
      <w:pPr>
        <w:spacing w:after="150"/>
      </w:pPr>
      <w:r>
        <w:rPr/>
        <w:t xml:space="preserve">图表：2019-2023年京津冀区域固定资产投资对比 10</w:t>
      </w:r>
    </w:p>
    <w:p>
      <w:pPr>
        <w:spacing w:after="150"/>
      </w:pPr>
      <w:r>
        <w:rPr/>
        <w:t xml:space="preserve">图表：2019-2023年“三大”区域平均达标天数比较 12</w:t>
      </w:r>
    </w:p>
    <w:p>
      <w:pPr>
        <w:spacing w:after="150"/>
      </w:pPr>
      <w:r>
        <w:rPr/>
        <w:t xml:space="preserve">图表：2019-2023年“三大”区域PM2.5平均浓度对比 13</w:t>
      </w:r>
    </w:p>
    <w:p>
      <w:pPr>
        <w:spacing w:after="150"/>
      </w:pPr>
      <w:r>
        <w:rPr/>
        <w:t xml:space="preserve">图表：2019-2023年“三大”区域PM10平均浓度对比 14</w:t>
      </w:r>
    </w:p>
    <w:p>
      <w:pPr>
        <w:spacing w:after="150"/>
      </w:pPr>
      <w:r>
        <w:rPr/>
        <w:t xml:space="preserve">图表：京津冀重要污染地区主要污染物排放量统计 20</w:t>
      </w:r>
    </w:p>
    <w:p>
      <w:pPr>
        <w:spacing w:after="150"/>
      </w:pPr>
      <w:r>
        <w:rPr/>
        <w:t xml:space="preserve">图表：2019-2023年京津冀地区主要污染物排放量统计 20</w:t>
      </w:r>
    </w:p>
    <w:p>
      <w:pPr>
        <w:spacing w:after="150"/>
      </w:pPr>
      <w:r>
        <w:rPr/>
        <w:t xml:space="preserve">图表：京津冀大气污染防治重点设备企业区域占比统计 30</w:t>
      </w:r>
    </w:p>
    <w:p>
      <w:pPr>
        <w:spacing w:after="150"/>
      </w:pPr>
      <w:r>
        <w:rPr/>
        <w:t xml:space="preserve">图表：大气污染防治行业主要竞争对手企业分析 31</w:t>
      </w:r>
    </w:p>
    <w:p>
      <w:pPr>
        <w:spacing w:after="150"/>
      </w:pPr>
      <w:r>
        <w:rPr/>
        <w:t xml:space="preserve">图表：大气污染治理产业链 41</w:t>
      </w:r>
    </w:p>
    <w:p>
      <w:pPr>
        <w:spacing w:after="150"/>
      </w:pPr>
      <w:r>
        <w:rPr/>
        <w:t xml:space="preserve">图表：2024-2029年京津冀大气污染治理行业市场规模预测 47</w:t>
      </w:r>
    </w:p>
    <w:p>
      <w:pPr>
        <w:spacing w:after="150"/>
      </w:pPr>
      <w:r>
        <w:rPr/>
        <w:t xml:space="preserve">图表：2024-2029年京津冀地区大气污染治理设备产量预测 49</w:t>
      </w:r>
    </w:p>
    <w:p>
      <w:pPr>
        <w:spacing w:after="150"/>
      </w:pPr>
      <w:r>
        <w:rPr/>
        <w:t xml:space="preserve">图表：2019-2023年京津冀区域政府大气治理财政预算规模统计 52</w:t>
      </w:r>
    </w:p>
    <w:p>
      <w:pPr>
        <w:spacing w:after="150"/>
      </w:pPr>
      <w:r>
        <w:rPr/>
        <w:t xml:space="preserve">图表：2019-2023年京津冀地区政府工业废气治理投资额统计 53</w:t>
      </w:r>
    </w:p>
    <w:p>
      <w:pPr>
        <w:spacing w:after="150"/>
      </w:pPr>
      <w:r>
        <w:rPr/>
        <w:t xml:space="preserve">图表：2019-2023年Q1京津冀大气污染防治上市企业毛利率对比 69</w:t>
      </w:r>
    </w:p>
    <w:p>
      <w:pPr>
        <w:spacing w:after="150"/>
      </w:pPr>
      <w:r>
        <w:rPr/>
        <w:t xml:space="preserve">图表：2019-2023年Q1京津冀大气污染防治上市企业净利率对比 70</w:t>
      </w:r>
    </w:p>
    <w:p>
      <w:pPr>
        <w:spacing w:after="150"/>
      </w:pPr>
      <w:r>
        <w:rPr/>
        <w:t xml:space="preserve">图表：2019-2023年京津冀大气污染治理行业销售产值统计 71</w:t>
      </w:r>
    </w:p>
    <w:p>
      <w:pPr>
        <w:spacing w:after="150"/>
      </w:pPr>
      <w:r>
        <w:rPr/>
        <w:t xml:space="preserve">图表：2019-2023年京津冀大气污染治理设备产品产量 72</w:t>
      </w:r>
    </w:p>
    <w:p>
      <w:pPr>
        <w:spacing w:after="150"/>
      </w:pPr>
      <w:r>
        <w:rPr/>
        <w:t xml:space="preserve">图表：2019-2023年京津冀大气污染防治行业销售利润率 73</w:t>
      </w:r>
    </w:p>
    <w:p>
      <w:pPr>
        <w:spacing w:after="150"/>
      </w:pPr>
      <w:r>
        <w:rPr/>
        <w:t xml:space="preserve">图表：2019-2023年京津冀大气污染防治行业成本费用利润率 74</w:t>
      </w:r>
    </w:p>
    <w:p>
      <w:pPr>
        <w:spacing w:after="150"/>
      </w:pPr>
      <w:r>
        <w:rPr/>
        <w:t xml:space="preserve">图表：京津冀大气污染治理主要上市企业份额占比 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2024-2029年京津冀大气污染防治行业竞争分析与投资风险预测报告</dc:title>
  <dc:description>2024-2029年京津冀大气污染防治行业竞争分析与投资风险预测报告</dc:description>
  <dc:subject>2024-2029年京津冀大气污染防治行业竞争分析与投资风险预测报告</dc:subject>
  <cp:keywords>研究报告</cp:keywords>
  <cp:category>研究报告</cp:category>
  <cp:lastModifiedBy>北京中道泰和信息咨询有限公司</cp:lastModifiedBy>
  <dcterms:created xsi:type="dcterms:W3CDTF">2024-01-23T07:41:32+08:00</dcterms:created>
  <dcterms:modified xsi:type="dcterms:W3CDTF">2024-01-23T07:41:32+08:00</dcterms:modified>
</cp:coreProperties>
</file>

<file path=docProps/custom.xml><?xml version="1.0" encoding="utf-8"?>
<Properties xmlns="http://schemas.openxmlformats.org/officeDocument/2006/custom-properties" xmlns:vt="http://schemas.openxmlformats.org/officeDocument/2006/docPropsVTypes"/>
</file>