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2024-2029年中国冷镦钢行业投资价值分析及发展趋势预测报告</w:t>
      </w:r>
    </w:p>
    <w:p>
      <w:pPr>
        <w:spacing w:after="150"/>
      </w:pPr>
      <w:r>
        <w:rPr>
          <w:b w:val="1"/>
          <w:bCs w:val="1"/>
        </w:rPr>
        <w:t xml:space="preserve">报告简介</w:t>
      </w:r>
    </w:p>
    <w:p>
      <w:pPr>
        <w:spacing w:after="150"/>
      </w:pPr>
      <w:r>
        <w:rPr/>
        <w:t xml:space="preserve">冷镦钢行业研究报告主要分析了冷镦钢行业的市场规模、冷镦钢市场供需求状况、冷镦钢市场竞争状况和冷镦钢主要企业经营情况，同时对冷镦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镦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镦钢专业研究单位等公布和提供的大量资料。对我国冷镦钢行业作了详尽深入的分析，为冷镦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冷镦钢产品概述10</w:t>
      </w:r>
    </w:p>
    <w:p>
      <w:pPr>
        <w:spacing w:after="150"/>
      </w:pPr>
      <w:r>
        <w:rPr/>
        <w:t xml:space="preserve">第一节 产品定义10</w:t>
      </w:r>
    </w:p>
    <w:p>
      <w:pPr>
        <w:spacing w:after="150"/>
      </w:pPr>
      <w:r>
        <w:rPr/>
        <w:t xml:space="preserve">第二节 产品用途与特点10</w:t>
      </w:r>
    </w:p>
    <w:p>
      <w:pPr>
        <w:spacing w:after="150"/>
      </w:pPr>
      <w:r>
        <w:rPr/>
        <w:t xml:space="preserve">一、产品用途10</w:t>
      </w:r>
    </w:p>
    <w:p>
      <w:pPr>
        <w:spacing w:after="150"/>
      </w:pPr>
      <w:r>
        <w:rPr/>
        <w:t xml:space="preserve">二、产品特点11</w:t>
      </w:r>
    </w:p>
    <w:p>
      <w:pPr>
        <w:spacing w:after="150"/>
      </w:pPr>
      <w:r>
        <w:rPr/>
        <w:t xml:space="preserve">三、冷镦钢的生产工艺12</w:t>
      </w:r>
    </w:p>
    <w:p>
      <w:pPr>
        <w:spacing w:after="150"/>
      </w:pPr>
      <w:r>
        <w:rPr/>
        <w:t xml:space="preserve">(一)冷镦钢主要成分12</w:t>
      </w:r>
    </w:p>
    <w:p>
      <w:pPr>
        <w:spacing w:after="150"/>
      </w:pPr>
      <w:r>
        <w:rPr/>
        <w:t xml:space="preserve">(二)冷镦钢的生产13</w:t>
      </w:r>
    </w:p>
    <w:p>
      <w:pPr>
        <w:spacing w:after="150"/>
      </w:pPr>
      <w:r>
        <w:rPr/>
        <w:t xml:space="preserve">第三节 冷镦钢发展动向14</w:t>
      </w:r>
    </w:p>
    <w:p>
      <w:pPr>
        <w:spacing w:after="150"/>
      </w:pPr>
      <w:r>
        <w:rPr/>
        <w:t xml:space="preserve">一、非调质钢14</w:t>
      </w:r>
    </w:p>
    <w:p>
      <w:pPr>
        <w:spacing w:after="150"/>
      </w:pPr>
      <w:r>
        <w:rPr/>
        <w:t xml:space="preserve">二、硼钢15</w:t>
      </w:r>
    </w:p>
    <w:p>
      <w:pPr>
        <w:spacing w:after="150"/>
      </w:pPr>
      <w:r>
        <w:rPr/>
        <w:t xml:space="preserve">三、超细晶粒钢15</w:t>
      </w:r>
    </w:p>
    <w:p>
      <w:pPr>
        <w:spacing w:after="150"/>
      </w:pPr>
      <w:r>
        <w:rPr/>
        <w:t xml:space="preserve">第四节 行业生命周期分析16</w:t>
      </w:r>
    </w:p>
    <w:p>
      <w:pPr>
        <w:spacing w:after="150"/>
      </w:pPr>
      <w:r>
        <w:rPr>
          <w:b w:val="1"/>
          <w:bCs w:val="1"/>
        </w:rPr>
        <w:t xml:space="preserve">第二章 冷镦钢行业环境分析18</w:t>
      </w:r>
    </w:p>
    <w:p>
      <w:pPr>
        <w:spacing w:after="150"/>
      </w:pPr>
      <w:r>
        <w:rPr/>
        <w:t xml:space="preserve">第一节 国内冷镦钢经济环境分析18</w:t>
      </w:r>
    </w:p>
    <w:p>
      <w:pPr>
        <w:spacing w:after="150"/>
      </w:pPr>
      <w:r>
        <w:rPr/>
        <w:t xml:space="preserve">一、GDP历史变动轨迹分析18</w:t>
      </w:r>
    </w:p>
    <w:p>
      <w:pPr>
        <w:spacing w:after="150"/>
      </w:pPr>
      <w:r>
        <w:rPr/>
        <w:t xml:space="preserve">二、固定资产投资历史变动轨迹分析19</w:t>
      </w:r>
    </w:p>
    <w:p>
      <w:pPr>
        <w:spacing w:after="150"/>
      </w:pPr>
      <w:r>
        <w:rPr/>
        <w:t xml:space="preserve">三、2019-2023年中国冷镦钢经济发展预测分析20</w:t>
      </w:r>
    </w:p>
    <w:p>
      <w:pPr>
        <w:spacing w:after="150"/>
      </w:pPr>
      <w:r>
        <w:rPr/>
        <w:t xml:space="preserve">第二节 中国冷镦钢行业政策环境分析21</w:t>
      </w:r>
    </w:p>
    <w:p>
      <w:pPr>
        <w:spacing w:after="150"/>
      </w:pPr>
      <w:r>
        <w:rPr/>
        <w:t xml:space="preserve">一、宏观经济政策分析21</w:t>
      </w:r>
    </w:p>
    <w:p>
      <w:pPr>
        <w:spacing w:after="150"/>
      </w:pPr>
      <w:r>
        <w:rPr/>
        <w:t xml:space="preserve">二、冷镦钢产业政策分析22</w:t>
      </w:r>
    </w:p>
    <w:p>
      <w:pPr>
        <w:spacing w:after="150"/>
      </w:pPr>
      <w:r>
        <w:rPr>
          <w:b w:val="1"/>
          <w:bCs w:val="1"/>
        </w:rPr>
        <w:t xml:space="preserve">第三章 冷镦钢行业上、下游产业链分析24</w:t>
      </w:r>
    </w:p>
    <w:p>
      <w:pPr>
        <w:spacing w:after="150"/>
      </w:pPr>
      <w:r>
        <w:rPr/>
        <w:t xml:space="preserve">第一节 冷镦钢产业链分析24</w:t>
      </w:r>
    </w:p>
    <w:p>
      <w:pPr>
        <w:spacing w:after="150"/>
      </w:pPr>
      <w:r>
        <w:rPr/>
        <w:t xml:space="preserve">一、产业链模型介绍24</w:t>
      </w:r>
    </w:p>
    <w:p>
      <w:pPr>
        <w:spacing w:after="150"/>
      </w:pPr>
      <w:r>
        <w:rPr/>
        <w:t xml:space="preserve">二、冷镦钢产业链模型分析26</w:t>
      </w:r>
    </w:p>
    <w:p>
      <w:pPr>
        <w:spacing w:after="150"/>
      </w:pPr>
      <w:r>
        <w:rPr/>
        <w:t xml:space="preserve">第二节 上游行业发展状况分析26</w:t>
      </w:r>
    </w:p>
    <w:p>
      <w:pPr>
        <w:spacing w:after="150"/>
      </w:pPr>
      <w:r>
        <w:rPr/>
        <w:t xml:space="preserve">一、2019-2023年主要原料产量分析26</w:t>
      </w:r>
    </w:p>
    <w:p>
      <w:pPr>
        <w:spacing w:after="150"/>
      </w:pPr>
      <w:r>
        <w:rPr/>
        <w:t xml:space="preserve">二、2024-2029年主要原料产量预测27</w:t>
      </w:r>
    </w:p>
    <w:p>
      <w:pPr>
        <w:spacing w:after="150"/>
      </w:pPr>
      <w:r>
        <w:rPr/>
        <w:t xml:space="preserve">第三节 下游产业发展情况分析29</w:t>
      </w:r>
    </w:p>
    <w:p>
      <w:pPr>
        <w:spacing w:after="150"/>
      </w:pPr>
      <w:r>
        <w:rPr/>
        <w:t xml:space="preserve">一、2019-2023年主要下游产品消费量分析29</w:t>
      </w:r>
    </w:p>
    <w:p>
      <w:pPr>
        <w:spacing w:after="150"/>
      </w:pPr>
      <w:r>
        <w:rPr/>
        <w:t xml:space="preserve">(一)紧固件产量和消费量分析29</w:t>
      </w:r>
    </w:p>
    <w:p>
      <w:pPr>
        <w:spacing w:after="150"/>
      </w:pPr>
      <w:r>
        <w:rPr/>
        <w:t xml:space="preserve">(二)螺栓产量及增长率31</w:t>
      </w:r>
    </w:p>
    <w:p>
      <w:pPr>
        <w:spacing w:after="150"/>
      </w:pPr>
      <w:r>
        <w:rPr/>
        <w:t xml:space="preserve">(三)螺钉产量及增长率31</w:t>
      </w:r>
    </w:p>
    <w:p>
      <w:pPr>
        <w:spacing w:after="150"/>
      </w:pPr>
      <w:r>
        <w:rPr/>
        <w:t xml:space="preserve">(四)螺母产量及增长率32</w:t>
      </w:r>
    </w:p>
    <w:p>
      <w:pPr>
        <w:spacing w:after="150"/>
      </w:pPr>
      <w:r>
        <w:rPr/>
        <w:t xml:space="preserve">二、2024-2029年主要下游产品消费量预测32</w:t>
      </w:r>
    </w:p>
    <w:p>
      <w:pPr>
        <w:spacing w:after="150"/>
      </w:pPr>
      <w:r>
        <w:rPr>
          <w:b w:val="1"/>
          <w:bCs w:val="1"/>
        </w:rPr>
        <w:t xml:space="preserve">第四章 中国冷镦钢市场分析34</w:t>
      </w:r>
    </w:p>
    <w:p>
      <w:pPr>
        <w:spacing w:after="150"/>
      </w:pPr>
      <w:r>
        <w:rPr/>
        <w:t xml:space="preserve">第一节 冷镦钢市场现状分析及预测34</w:t>
      </w:r>
    </w:p>
    <w:p>
      <w:pPr>
        <w:spacing w:after="150"/>
      </w:pPr>
      <w:r>
        <w:rPr/>
        <w:t xml:space="preserve">一、2019-2023年我国冷镦钢行业总产值分析34</w:t>
      </w:r>
    </w:p>
    <w:p>
      <w:pPr>
        <w:spacing w:after="150"/>
      </w:pPr>
      <w:r>
        <w:rPr/>
        <w:t xml:space="preserve">二、2024-2029年我国冷镦钢行业总产值预测34</w:t>
      </w:r>
    </w:p>
    <w:p>
      <w:pPr>
        <w:spacing w:after="150"/>
      </w:pPr>
      <w:r>
        <w:rPr/>
        <w:t xml:space="preserve">第二节 冷镦钢产品产量分析及预测35</w:t>
      </w:r>
    </w:p>
    <w:p>
      <w:pPr>
        <w:spacing w:after="150"/>
      </w:pPr>
      <w:r>
        <w:rPr/>
        <w:t xml:space="preserve">一、2019-2023年我国冷镦钢产量分析35</w:t>
      </w:r>
    </w:p>
    <w:p>
      <w:pPr>
        <w:spacing w:after="150"/>
      </w:pPr>
      <w:r>
        <w:rPr/>
        <w:t xml:space="preserve">二、2024-2029年我国冷镦钢产量预测36</w:t>
      </w:r>
    </w:p>
    <w:p>
      <w:pPr>
        <w:spacing w:after="150"/>
      </w:pPr>
      <w:r>
        <w:rPr/>
        <w:t xml:space="preserve">第三节 冷镦钢市场需求分析及预测36</w:t>
      </w:r>
    </w:p>
    <w:p>
      <w:pPr>
        <w:spacing w:after="150"/>
      </w:pPr>
      <w:r>
        <w:rPr/>
        <w:t xml:space="preserve">一、2019-2023年我国冷镦钢市场需求分析36</w:t>
      </w:r>
    </w:p>
    <w:p>
      <w:pPr>
        <w:spacing w:after="150"/>
      </w:pPr>
      <w:r>
        <w:rPr/>
        <w:t xml:space="preserve">二、2024-2029年我国冷镦钢市场需求预测37</w:t>
      </w:r>
    </w:p>
    <w:p>
      <w:pPr>
        <w:spacing w:after="150"/>
      </w:pPr>
      <w:r>
        <w:rPr>
          <w:b w:val="1"/>
          <w:bCs w:val="1"/>
        </w:rPr>
        <w:t xml:space="preserve">第五章 中国冷镦钢市场规模分析38</w:t>
      </w:r>
    </w:p>
    <w:p>
      <w:pPr>
        <w:spacing w:after="150"/>
      </w:pPr>
      <w:r>
        <w:rPr/>
        <w:t xml:space="preserve">第一节 2019-2023年中国冷镦钢市场规模分析38</w:t>
      </w:r>
    </w:p>
    <w:p>
      <w:pPr>
        <w:spacing w:after="150"/>
      </w:pPr>
      <w:r>
        <w:rPr/>
        <w:t xml:space="preserve">第二节 2019-2023年我国冷镦钢区域结构分析38</w:t>
      </w:r>
    </w:p>
    <w:p>
      <w:pPr>
        <w:spacing w:after="150"/>
      </w:pPr>
      <w:r>
        <w:rPr/>
        <w:t xml:space="preserve">第三节 中国冷镦钢区域市场规模分析39</w:t>
      </w:r>
    </w:p>
    <w:p>
      <w:pPr>
        <w:spacing w:after="150"/>
      </w:pPr>
      <w:r>
        <w:rPr/>
        <w:t xml:space="preserve">一、2019-2023年东北地区市场规模分析39</w:t>
      </w:r>
    </w:p>
    <w:p>
      <w:pPr>
        <w:spacing w:after="150"/>
      </w:pPr>
      <w:r>
        <w:rPr/>
        <w:t xml:space="preserve">二、2019-2023年华北地区市场规模分析40</w:t>
      </w:r>
    </w:p>
    <w:p>
      <w:pPr>
        <w:spacing w:after="150"/>
      </w:pPr>
      <w:r>
        <w:rPr/>
        <w:t xml:space="preserve">三、2019-2023年华东地区市场规模分析40</w:t>
      </w:r>
    </w:p>
    <w:p>
      <w:pPr>
        <w:spacing w:after="150"/>
      </w:pPr>
      <w:r>
        <w:rPr/>
        <w:t xml:space="preserve">四、2019-2023年华中地区市场规模分析41</w:t>
      </w:r>
    </w:p>
    <w:p>
      <w:pPr>
        <w:spacing w:after="150"/>
      </w:pPr>
      <w:r>
        <w:rPr/>
        <w:t xml:space="preserve">五、2019-2023年华南地区市场规模分析41</w:t>
      </w:r>
    </w:p>
    <w:p>
      <w:pPr>
        <w:spacing w:after="150"/>
      </w:pPr>
      <w:r>
        <w:rPr/>
        <w:t xml:space="preserve">六、2019-2023年西部地区市场规模分析42</w:t>
      </w:r>
    </w:p>
    <w:p>
      <w:pPr>
        <w:spacing w:after="150"/>
      </w:pPr>
      <w:r>
        <w:rPr/>
        <w:t xml:space="preserve">第四节 2024-2029年中国冷镦钢市场规模预测42</w:t>
      </w:r>
    </w:p>
    <w:p>
      <w:pPr>
        <w:spacing w:after="150"/>
      </w:pPr>
      <w:r>
        <w:rPr>
          <w:b w:val="1"/>
          <w:bCs w:val="1"/>
        </w:rPr>
        <w:t xml:space="preserve">第六章 冷镦钢价格趋势分析44</w:t>
      </w:r>
    </w:p>
    <w:p>
      <w:pPr>
        <w:spacing w:after="150"/>
      </w:pPr>
      <w:r>
        <w:rPr/>
        <w:t xml:space="preserve">第一节 2019-2023年我国冷镦钢市场价格分析44</w:t>
      </w:r>
    </w:p>
    <w:p>
      <w:pPr>
        <w:spacing w:after="150"/>
      </w:pPr>
      <w:r>
        <w:rPr/>
        <w:t xml:space="preserve">第二节 国内产品当前市场价格及评述44</w:t>
      </w:r>
    </w:p>
    <w:p>
      <w:pPr>
        <w:spacing w:after="150"/>
      </w:pPr>
      <w:r>
        <w:rPr/>
        <w:t xml:space="preserve">第三节 国内产品价格影响因素分析44</w:t>
      </w:r>
    </w:p>
    <w:p>
      <w:pPr>
        <w:spacing w:after="150"/>
      </w:pPr>
      <w:r>
        <w:rPr/>
        <w:t xml:space="preserve">第四节 2024-2029年我国冷镦钢市场价格预测45</w:t>
      </w:r>
    </w:p>
    <w:p>
      <w:pPr>
        <w:spacing w:after="150"/>
      </w:pPr>
      <w:r>
        <w:rPr>
          <w:b w:val="1"/>
          <w:bCs w:val="1"/>
        </w:rPr>
        <w:t xml:space="preserve">第七章 冷镦钢价格趋势分析47</w:t>
      </w:r>
    </w:p>
    <w:p>
      <w:pPr>
        <w:spacing w:after="150"/>
      </w:pPr>
      <w:r>
        <w:rPr/>
        <w:t xml:space="preserve">第一节 2019-2023年我国冷镦钢市场价格分析47</w:t>
      </w:r>
    </w:p>
    <w:p>
      <w:pPr>
        <w:spacing w:after="150"/>
      </w:pPr>
      <w:r>
        <w:rPr/>
        <w:t xml:space="preserve">第二节 国内产品当前市场价格及评述47</w:t>
      </w:r>
    </w:p>
    <w:p>
      <w:pPr>
        <w:spacing w:after="150"/>
      </w:pPr>
      <w:r>
        <w:rPr/>
        <w:t xml:space="preserve">第三节 国内产品价格影响因素分析47</w:t>
      </w:r>
    </w:p>
    <w:p>
      <w:pPr>
        <w:spacing w:after="150"/>
      </w:pPr>
      <w:r>
        <w:rPr/>
        <w:t xml:space="preserve">第四节 2024-2029年我国冷镦钢市场价格预测48</w:t>
      </w:r>
    </w:p>
    <w:p>
      <w:pPr>
        <w:spacing w:after="150"/>
      </w:pPr>
      <w:r>
        <w:rPr>
          <w:b w:val="1"/>
          <w:bCs w:val="1"/>
        </w:rPr>
        <w:t xml:space="preserve">第八章 冷镦钢主要生产厂商介绍50</w:t>
      </w:r>
    </w:p>
    <w:p>
      <w:pPr>
        <w:spacing w:after="150"/>
      </w:pPr>
      <w:r>
        <w:rPr/>
        <w:t xml:space="preserve">第一节 马钢集团50</w:t>
      </w:r>
    </w:p>
    <w:p>
      <w:pPr>
        <w:spacing w:after="150"/>
      </w:pPr>
      <w:r>
        <w:rPr/>
        <w:t xml:space="preserve">一、公司概况50</w:t>
      </w:r>
    </w:p>
    <w:p>
      <w:pPr>
        <w:spacing w:after="150"/>
      </w:pPr>
      <w:r>
        <w:rPr/>
        <w:t xml:space="preserve">二、企业产品介绍51</w:t>
      </w:r>
    </w:p>
    <w:p>
      <w:pPr>
        <w:spacing w:after="150"/>
      </w:pPr>
      <w:r>
        <w:rPr/>
        <w:t xml:space="preserve">三、企业财务指标分析54</w:t>
      </w:r>
    </w:p>
    <w:p>
      <w:pPr>
        <w:spacing w:after="150"/>
      </w:pPr>
      <w:r>
        <w:rPr/>
        <w:t xml:space="preserve">四、企业资产负债情况分析54</w:t>
      </w:r>
    </w:p>
    <w:p>
      <w:pPr>
        <w:spacing w:after="150"/>
      </w:pPr>
      <w:r>
        <w:rPr/>
        <w:t xml:space="preserve">五、企业成长性分析55</w:t>
      </w:r>
    </w:p>
    <w:p>
      <w:pPr>
        <w:spacing w:after="150"/>
      </w:pPr>
      <w:r>
        <w:rPr/>
        <w:t xml:space="preserve">六、企业成本费用56</w:t>
      </w:r>
    </w:p>
    <w:p>
      <w:pPr>
        <w:spacing w:after="150"/>
      </w:pPr>
      <w:r>
        <w:rPr/>
        <w:t xml:space="preserve">七、企业运营能力分析57</w:t>
      </w:r>
    </w:p>
    <w:p>
      <w:pPr>
        <w:spacing w:after="150"/>
      </w:pPr>
      <w:r>
        <w:rPr/>
        <w:t xml:space="preserve">八、发展战略57</w:t>
      </w:r>
    </w:p>
    <w:p>
      <w:pPr>
        <w:spacing w:after="150"/>
      </w:pPr>
      <w:r>
        <w:rPr/>
        <w:t xml:space="preserve">第二节 首钢集团58</w:t>
      </w:r>
    </w:p>
    <w:p>
      <w:pPr>
        <w:spacing w:after="150"/>
      </w:pPr>
      <w:r>
        <w:rPr/>
        <w:t xml:space="preserve">一、公司概况58</w:t>
      </w:r>
    </w:p>
    <w:p>
      <w:pPr>
        <w:spacing w:after="150"/>
      </w:pPr>
      <w:r>
        <w:rPr/>
        <w:t xml:space="preserve">二、企业产品介绍59</w:t>
      </w:r>
    </w:p>
    <w:p>
      <w:pPr>
        <w:spacing w:after="150"/>
      </w:pPr>
      <w:r>
        <w:rPr/>
        <w:t xml:space="preserve">三、企业财务指标分析60</w:t>
      </w:r>
    </w:p>
    <w:p>
      <w:pPr>
        <w:spacing w:after="150"/>
      </w:pPr>
      <w:r>
        <w:rPr/>
        <w:t xml:space="preserve">四、企业资产负债情况分析61</w:t>
      </w:r>
    </w:p>
    <w:p>
      <w:pPr>
        <w:spacing w:after="150"/>
      </w:pPr>
      <w:r>
        <w:rPr/>
        <w:t xml:space="preserve">五、企业成长性分析62</w:t>
      </w:r>
    </w:p>
    <w:p>
      <w:pPr>
        <w:spacing w:after="150"/>
      </w:pPr>
      <w:r>
        <w:rPr/>
        <w:t xml:space="preserve">六、企业成本费用62</w:t>
      </w:r>
    </w:p>
    <w:p>
      <w:pPr>
        <w:spacing w:after="150"/>
      </w:pPr>
      <w:r>
        <w:rPr/>
        <w:t xml:space="preserve">七、企业运营能力分析63</w:t>
      </w:r>
    </w:p>
    <w:p>
      <w:pPr>
        <w:spacing w:after="150"/>
      </w:pPr>
      <w:r>
        <w:rPr/>
        <w:t xml:space="preserve">八、发展战略64</w:t>
      </w:r>
    </w:p>
    <w:p>
      <w:pPr>
        <w:spacing w:after="150"/>
      </w:pPr>
      <w:r>
        <w:rPr/>
        <w:t xml:space="preserve">第三节 包钢集团64</w:t>
      </w:r>
    </w:p>
    <w:p>
      <w:pPr>
        <w:spacing w:after="150"/>
      </w:pPr>
      <w:r>
        <w:rPr/>
        <w:t xml:space="preserve">一、公司概况64</w:t>
      </w:r>
    </w:p>
    <w:p>
      <w:pPr>
        <w:spacing w:after="150"/>
      </w:pPr>
      <w:r>
        <w:rPr/>
        <w:t xml:space="preserve">二、企业产品介绍65</w:t>
      </w:r>
    </w:p>
    <w:p>
      <w:pPr>
        <w:spacing w:after="150"/>
      </w:pPr>
      <w:r>
        <w:rPr/>
        <w:t xml:space="preserve">三、企业财务指标分析67</w:t>
      </w:r>
    </w:p>
    <w:p>
      <w:pPr>
        <w:spacing w:after="150"/>
      </w:pPr>
      <w:r>
        <w:rPr/>
        <w:t xml:space="preserve">四、企业资产负债情况分析67</w:t>
      </w:r>
    </w:p>
    <w:p>
      <w:pPr>
        <w:spacing w:after="150"/>
      </w:pPr>
      <w:r>
        <w:rPr/>
        <w:t xml:space="preserve">五、企业成长性分析68</w:t>
      </w:r>
    </w:p>
    <w:p>
      <w:pPr>
        <w:spacing w:after="150"/>
      </w:pPr>
      <w:r>
        <w:rPr/>
        <w:t xml:space="preserve">六、企业成本费用68</w:t>
      </w:r>
    </w:p>
    <w:p>
      <w:pPr>
        <w:spacing w:after="150"/>
      </w:pPr>
      <w:r>
        <w:rPr/>
        <w:t xml:space="preserve">七、企业运营能力分析69</w:t>
      </w:r>
    </w:p>
    <w:p>
      <w:pPr>
        <w:spacing w:after="150"/>
      </w:pPr>
      <w:r>
        <w:rPr/>
        <w:t xml:space="preserve">八、发展战略70</w:t>
      </w:r>
    </w:p>
    <w:p>
      <w:pPr>
        <w:spacing w:after="150"/>
      </w:pPr>
      <w:r>
        <w:rPr/>
        <w:t xml:space="preserve">第四节 太钢集团70</w:t>
      </w:r>
    </w:p>
    <w:p>
      <w:pPr>
        <w:spacing w:after="150"/>
      </w:pPr>
      <w:r>
        <w:rPr/>
        <w:t xml:space="preserve">一、公司概况70</w:t>
      </w:r>
    </w:p>
    <w:p>
      <w:pPr>
        <w:spacing w:after="150"/>
      </w:pPr>
      <w:r>
        <w:rPr/>
        <w:t xml:space="preserve">二、企业产品介绍71</w:t>
      </w:r>
    </w:p>
    <w:p>
      <w:pPr>
        <w:spacing w:after="150"/>
      </w:pPr>
      <w:r>
        <w:rPr/>
        <w:t xml:space="preserve">三、企业财务指标分析72</w:t>
      </w:r>
    </w:p>
    <w:p>
      <w:pPr>
        <w:spacing w:after="150"/>
      </w:pPr>
      <w:r>
        <w:rPr/>
        <w:t xml:space="preserve">四、企业资产负债情况分析72</w:t>
      </w:r>
    </w:p>
    <w:p>
      <w:pPr>
        <w:spacing w:after="150"/>
      </w:pPr>
      <w:r>
        <w:rPr/>
        <w:t xml:space="preserve">五、企业成长性分析73</w:t>
      </w:r>
    </w:p>
    <w:p>
      <w:pPr>
        <w:spacing w:after="150"/>
      </w:pPr>
      <w:r>
        <w:rPr/>
        <w:t xml:space="preserve">六、企业成本费用73</w:t>
      </w:r>
    </w:p>
    <w:p>
      <w:pPr>
        <w:spacing w:after="150"/>
      </w:pPr>
      <w:r>
        <w:rPr/>
        <w:t xml:space="preserve">七、企业运营能力分析75</w:t>
      </w:r>
    </w:p>
    <w:p>
      <w:pPr>
        <w:spacing w:after="150"/>
      </w:pPr>
      <w:r>
        <w:rPr/>
        <w:t xml:space="preserve">八、发展战略75</w:t>
      </w:r>
    </w:p>
    <w:p>
      <w:pPr>
        <w:spacing w:after="150"/>
      </w:pPr>
      <w:r>
        <w:rPr/>
        <w:t xml:space="preserve">第五节 宝钢集团75</w:t>
      </w:r>
    </w:p>
    <w:p>
      <w:pPr>
        <w:spacing w:after="150"/>
      </w:pPr>
      <w:r>
        <w:rPr/>
        <w:t xml:space="preserve">一、公司概况75</w:t>
      </w:r>
    </w:p>
    <w:p>
      <w:pPr>
        <w:spacing w:after="150"/>
      </w:pPr>
      <w:r>
        <w:rPr/>
        <w:t xml:space="preserve">二、企业产品介绍76</w:t>
      </w:r>
    </w:p>
    <w:p>
      <w:pPr>
        <w:spacing w:after="150"/>
      </w:pPr>
      <w:r>
        <w:rPr/>
        <w:t xml:space="preserve">三、企业财务指标分析78</w:t>
      </w:r>
    </w:p>
    <w:p>
      <w:pPr>
        <w:spacing w:after="150"/>
      </w:pPr>
      <w:r>
        <w:rPr/>
        <w:t xml:space="preserve">四、企业资产负债情况分析78</w:t>
      </w:r>
    </w:p>
    <w:p>
      <w:pPr>
        <w:spacing w:after="150"/>
      </w:pPr>
      <w:r>
        <w:rPr/>
        <w:t xml:space="preserve">五、企业成长性分析79</w:t>
      </w:r>
    </w:p>
    <w:p>
      <w:pPr>
        <w:spacing w:after="150"/>
      </w:pPr>
      <w:r>
        <w:rPr/>
        <w:t xml:space="preserve">六、企业成本费用79</w:t>
      </w:r>
    </w:p>
    <w:p>
      <w:pPr>
        <w:spacing w:after="150"/>
      </w:pPr>
      <w:r>
        <w:rPr/>
        <w:t xml:space="preserve">七、企业运营能力分析80</w:t>
      </w:r>
    </w:p>
    <w:p>
      <w:pPr>
        <w:spacing w:after="150"/>
      </w:pPr>
      <w:r>
        <w:rPr/>
        <w:t xml:space="preserve">八、发展战略81</w:t>
      </w:r>
    </w:p>
    <w:p>
      <w:pPr>
        <w:spacing w:after="150"/>
      </w:pPr>
      <w:r>
        <w:rPr/>
        <w:t xml:space="preserve">第六节 杭钢集团81</w:t>
      </w:r>
    </w:p>
    <w:p>
      <w:pPr>
        <w:spacing w:after="150"/>
      </w:pPr>
      <w:r>
        <w:rPr/>
        <w:t xml:space="preserve">一、公司概况81</w:t>
      </w:r>
    </w:p>
    <w:p>
      <w:pPr>
        <w:spacing w:after="150"/>
      </w:pPr>
      <w:r>
        <w:rPr/>
        <w:t xml:space="preserve">二、企业产品介绍82</w:t>
      </w:r>
    </w:p>
    <w:p>
      <w:pPr>
        <w:spacing w:after="150"/>
      </w:pPr>
      <w:r>
        <w:rPr/>
        <w:t xml:space="preserve">三、企业财务指标分析83</w:t>
      </w:r>
    </w:p>
    <w:p>
      <w:pPr>
        <w:spacing w:after="150"/>
      </w:pPr>
      <w:r>
        <w:rPr/>
        <w:t xml:space="preserve">四、企业资产负债情况分析83</w:t>
      </w:r>
    </w:p>
    <w:p>
      <w:pPr>
        <w:spacing w:after="150"/>
      </w:pPr>
      <w:r>
        <w:rPr/>
        <w:t xml:space="preserve">五、企业成长性分析84</w:t>
      </w:r>
    </w:p>
    <w:p>
      <w:pPr>
        <w:spacing w:after="150"/>
      </w:pPr>
      <w:r>
        <w:rPr/>
        <w:t xml:space="preserve">六、企业成本费用84</w:t>
      </w:r>
    </w:p>
    <w:p>
      <w:pPr>
        <w:spacing w:after="150"/>
      </w:pPr>
      <w:r>
        <w:rPr/>
        <w:t xml:space="preserve">七、企业运营能力分析86</w:t>
      </w:r>
    </w:p>
    <w:p>
      <w:pPr>
        <w:spacing w:after="150"/>
      </w:pPr>
      <w:r>
        <w:rPr/>
        <w:t xml:space="preserve">八、发展战略86</w:t>
      </w:r>
    </w:p>
    <w:p>
      <w:pPr>
        <w:spacing w:after="150"/>
      </w:pPr>
      <w:r>
        <w:rPr>
          <w:b w:val="1"/>
          <w:bCs w:val="1"/>
        </w:rPr>
        <w:t xml:space="preserve">第九章 冷镦钢行业竞争格局分析87</w:t>
      </w:r>
    </w:p>
    <w:p>
      <w:pPr>
        <w:spacing w:after="150"/>
      </w:pPr>
      <w:r>
        <w:rPr/>
        <w:t xml:space="preserve">第一节 中国冷镦钢行业集中度分析87</w:t>
      </w:r>
    </w:p>
    <w:p>
      <w:pPr>
        <w:spacing w:after="150"/>
      </w:pPr>
      <w:r>
        <w:rPr/>
        <w:t xml:space="preserve">第二节 冷镦钢国内外SWOT分析87</w:t>
      </w:r>
    </w:p>
    <w:p>
      <w:pPr>
        <w:spacing w:after="150"/>
      </w:pPr>
      <w:r>
        <w:rPr/>
        <w:t xml:space="preserve">一、国内冷镦钢企业的SWOT分析87</w:t>
      </w:r>
    </w:p>
    <w:p>
      <w:pPr>
        <w:spacing w:after="150"/>
      </w:pPr>
      <w:r>
        <w:rPr/>
        <w:t xml:space="preserve">(一)优势87</w:t>
      </w:r>
    </w:p>
    <w:p>
      <w:pPr>
        <w:spacing w:after="150"/>
      </w:pPr>
      <w:r>
        <w:rPr/>
        <w:t xml:space="preserve">(二)劣势88</w:t>
      </w:r>
    </w:p>
    <w:p>
      <w:pPr>
        <w:spacing w:after="150"/>
      </w:pPr>
      <w:r>
        <w:rPr/>
        <w:t xml:space="preserve">(三)机会88</w:t>
      </w:r>
    </w:p>
    <w:p>
      <w:pPr>
        <w:spacing w:after="150"/>
      </w:pPr>
      <w:r>
        <w:rPr/>
        <w:t xml:space="preserve">(四)威胁88</w:t>
      </w:r>
    </w:p>
    <w:p>
      <w:pPr>
        <w:spacing w:after="150"/>
      </w:pPr>
      <w:r>
        <w:rPr/>
        <w:t xml:space="preserve">二、国外冷镦钢企业的SWOT分析88</w:t>
      </w:r>
    </w:p>
    <w:p>
      <w:pPr>
        <w:spacing w:after="150"/>
      </w:pPr>
      <w:r>
        <w:rPr/>
        <w:t xml:space="preserve">(一)优势88</w:t>
      </w:r>
    </w:p>
    <w:p>
      <w:pPr>
        <w:spacing w:after="150"/>
      </w:pPr>
      <w:r>
        <w:rPr/>
        <w:t xml:space="preserve">(二)劣势89</w:t>
      </w:r>
    </w:p>
    <w:p>
      <w:pPr>
        <w:spacing w:after="150"/>
      </w:pPr>
      <w:r>
        <w:rPr/>
        <w:t xml:space="preserve">(三)机会89</w:t>
      </w:r>
    </w:p>
    <w:p>
      <w:pPr>
        <w:spacing w:after="150"/>
      </w:pPr>
      <w:r>
        <w:rPr/>
        <w:t xml:space="preserve">(四)威胁89</w:t>
      </w:r>
    </w:p>
    <w:p>
      <w:pPr>
        <w:spacing w:after="150"/>
      </w:pPr>
      <w:r>
        <w:rPr/>
        <w:t xml:space="preserve">第三节 2024-2029年中国冷镦钢行业竞争格局预测分析89</w:t>
      </w:r>
    </w:p>
    <w:p>
      <w:pPr>
        <w:spacing w:after="150"/>
      </w:pPr>
      <w:r>
        <w:rPr>
          <w:b w:val="1"/>
          <w:bCs w:val="1"/>
        </w:rPr>
        <w:t xml:space="preserve">第十章 2019-2023年中国冷镦钢行业总体规模发展状况91</w:t>
      </w:r>
    </w:p>
    <w:p>
      <w:pPr>
        <w:spacing w:after="150"/>
      </w:pPr>
      <w:r>
        <w:rPr/>
        <w:t xml:space="preserve">第一节 2019-2023年中国冷镦钢行业总体数据分析91</w:t>
      </w:r>
    </w:p>
    <w:p>
      <w:pPr>
        <w:spacing w:after="150"/>
      </w:pPr>
      <w:r>
        <w:rPr/>
        <w:t xml:space="preserve">第二节 2019-2023年中国冷镦钢行业不同规模企业数据分析92</w:t>
      </w:r>
    </w:p>
    <w:p>
      <w:pPr>
        <w:spacing w:after="150"/>
      </w:pPr>
      <w:r>
        <w:rPr/>
        <w:t xml:space="preserve">一、大型企业财务数据分析92</w:t>
      </w:r>
    </w:p>
    <w:p>
      <w:pPr>
        <w:spacing w:after="150"/>
      </w:pPr>
      <w:r>
        <w:rPr/>
        <w:t xml:space="preserve">二、中小型企业财务数据分析93</w:t>
      </w:r>
    </w:p>
    <w:p>
      <w:pPr>
        <w:spacing w:after="150"/>
      </w:pPr>
      <w:r>
        <w:rPr/>
        <w:t xml:space="preserve">第三节 2019-2023年中国冷镦钢行业不同所有制企业数据分析94</w:t>
      </w:r>
    </w:p>
    <w:p>
      <w:pPr>
        <w:spacing w:after="150"/>
      </w:pPr>
      <w:r>
        <w:rPr>
          <w:b w:val="1"/>
          <w:bCs w:val="1"/>
        </w:rPr>
        <w:t xml:space="preserve">第十一章 中国冷镦钢行业投资的建议及观点95</w:t>
      </w:r>
    </w:p>
    <w:p>
      <w:pPr>
        <w:spacing w:after="150"/>
      </w:pPr>
      <w:r>
        <w:rPr/>
        <w:t xml:space="preserve">第一节 2024-2029年中国冷镦钢行业投资风险分析95</w:t>
      </w:r>
    </w:p>
    <w:p>
      <w:pPr>
        <w:spacing w:after="150"/>
      </w:pPr>
      <w:r>
        <w:rPr/>
        <w:t xml:space="preserve">一、市场竞争风险95</w:t>
      </w:r>
    </w:p>
    <w:p>
      <w:pPr>
        <w:spacing w:after="150"/>
      </w:pPr>
      <w:r>
        <w:rPr/>
        <w:t xml:space="preserve">二、原材料压力风险分析95</w:t>
      </w:r>
    </w:p>
    <w:p>
      <w:pPr>
        <w:spacing w:after="150"/>
      </w:pPr>
      <w:r>
        <w:rPr/>
        <w:t xml:space="preserve">三、技术风险分析95</w:t>
      </w:r>
    </w:p>
    <w:p>
      <w:pPr>
        <w:spacing w:after="150"/>
      </w:pPr>
      <w:r>
        <w:rPr/>
        <w:t xml:space="preserve">四、政策和体制风险95</w:t>
      </w:r>
    </w:p>
    <w:p>
      <w:pPr>
        <w:spacing w:after="150"/>
      </w:pPr>
      <w:r>
        <w:rPr/>
        <w:t xml:space="preserve">五、外资进入现状及对未来市场的威胁96</w:t>
      </w:r>
    </w:p>
    <w:p>
      <w:pPr>
        <w:spacing w:after="150"/>
      </w:pPr>
      <w:r>
        <w:rPr/>
        <w:t xml:space="preserve">第二节 投资风险分析97</w:t>
      </w:r>
    </w:p>
    <w:p>
      <w:pPr>
        <w:spacing w:after="150"/>
      </w:pPr>
      <w:r>
        <w:rPr/>
        <w:t xml:space="preserve">一、同业竞争风险97</w:t>
      </w:r>
    </w:p>
    <w:p>
      <w:pPr>
        <w:spacing w:after="150"/>
      </w:pPr>
      <w:r>
        <w:rPr/>
        <w:t xml:space="preserve">二、市场贸易风险97</w:t>
      </w:r>
    </w:p>
    <w:p>
      <w:pPr>
        <w:spacing w:after="150"/>
      </w:pPr>
      <w:r>
        <w:rPr/>
        <w:t xml:space="preserve">三、行业金融信贷市场风险97</w:t>
      </w:r>
    </w:p>
    <w:p>
      <w:pPr>
        <w:spacing w:after="150"/>
      </w:pPr>
      <w:r>
        <w:rPr/>
        <w:t xml:space="preserve">四、产业政策变动的影响97</w:t>
      </w:r>
    </w:p>
    <w:p>
      <w:pPr>
        <w:spacing w:after="150"/>
      </w:pPr>
      <w:r>
        <w:rPr/>
        <w:t xml:space="preserve">第三节 行业应对策略98</w:t>
      </w:r>
    </w:p>
    <w:p>
      <w:pPr>
        <w:spacing w:after="150"/>
      </w:pPr>
      <w:r>
        <w:rPr/>
        <w:t xml:space="preserve">一、把握国家投资的契机98</w:t>
      </w:r>
    </w:p>
    <w:p>
      <w:pPr>
        <w:spacing w:after="150"/>
      </w:pPr>
      <w:r>
        <w:rPr/>
        <w:t xml:space="preserve">二、竞争性战略联盟的实施98</w:t>
      </w:r>
    </w:p>
    <w:p>
      <w:pPr>
        <w:spacing w:after="150"/>
      </w:pPr>
      <w:r>
        <w:rPr/>
        <w:t xml:space="preserve">三、企业自身应对策略99</w:t>
      </w:r>
    </w:p>
    <w:p>
      <w:pPr>
        <w:spacing w:after="150"/>
      </w:pPr>
      <w:r>
        <w:rPr/>
        <w:t xml:space="preserve">第四节 市场的重点客户战略实施99</w:t>
      </w:r>
    </w:p>
    <w:p>
      <w:pPr>
        <w:spacing w:after="150"/>
      </w:pPr>
      <w:r>
        <w:rPr/>
        <w:t xml:space="preserve">一、实施重点客户战略的必要性99</w:t>
      </w:r>
    </w:p>
    <w:p>
      <w:pPr>
        <w:spacing w:after="150"/>
      </w:pPr>
      <w:r>
        <w:rPr/>
        <w:t xml:space="preserve">二、合理确立重点客户99</w:t>
      </w:r>
    </w:p>
    <w:p>
      <w:pPr>
        <w:spacing w:after="150"/>
      </w:pPr>
      <w:r>
        <w:rPr/>
        <w:t xml:space="preserve">三、对重点客户的营销策略100</w:t>
      </w:r>
    </w:p>
    <w:p>
      <w:pPr>
        <w:spacing w:after="150"/>
      </w:pPr>
      <w:r>
        <w:rPr/>
        <w:t xml:space="preserve">四、强化重点客户的管理100</w:t>
      </w:r>
    </w:p>
    <w:p>
      <w:pPr>
        <w:spacing w:after="150"/>
      </w:pPr>
      <w:r>
        <w:rPr/>
        <w:t xml:space="preserve">五、实施重点客户战略要重点解决的问题100</w:t>
      </w:r>
    </w:p>
    <w:p>
      <w:pPr>
        <w:spacing w:after="150"/>
      </w:pPr>
      <w:r>
        <w:rPr>
          <w:b w:val="1"/>
          <w:bCs w:val="1"/>
        </w:rPr>
        <w:t xml:space="preserve">图表目录</w:t>
      </w:r>
    </w:p>
    <w:p>
      <w:pPr>
        <w:spacing w:after="150"/>
      </w:pPr>
      <w:r>
        <w:rPr/>
        <w:t xml:space="preserve">图表：冷镦刚产品图片11</w:t>
      </w:r>
    </w:p>
    <w:p>
      <w:pPr>
        <w:spacing w:after="150"/>
      </w:pPr>
      <w:r>
        <w:rPr/>
        <w:t xml:space="preserve">图表：各种冷镦钢的化学成分/%13</w:t>
      </w:r>
    </w:p>
    <w:p>
      <w:pPr>
        <w:spacing w:after="150"/>
      </w:pPr>
      <w:r>
        <w:rPr/>
        <w:t xml:space="preserve">图表：ML35钢的力学性能14</w:t>
      </w:r>
    </w:p>
    <w:p>
      <w:pPr>
        <w:spacing w:after="150"/>
      </w:pPr>
      <w:r>
        <w:rPr/>
        <w:t xml:space="preserve">图表：产品生命周期的四个阶段17</w:t>
      </w:r>
    </w:p>
    <w:p>
      <w:pPr>
        <w:spacing w:after="150"/>
      </w:pPr>
      <w:r>
        <w:rPr/>
        <w:t xml:space="preserve">图表：2019-2023年我国国内生产总值及增长率统计图19</w:t>
      </w:r>
    </w:p>
    <w:p>
      <w:pPr>
        <w:spacing w:after="150"/>
      </w:pPr>
      <w:r>
        <w:rPr/>
        <w:t xml:space="preserve">图表：2019-2023年全社会固定资产投资总额及变化情况20</w:t>
      </w:r>
    </w:p>
    <w:p>
      <w:pPr>
        <w:spacing w:after="150"/>
      </w:pPr>
      <w:r>
        <w:rPr/>
        <w:t xml:space="preserve">图表：产业链示意图25</w:t>
      </w:r>
    </w:p>
    <w:p>
      <w:pPr>
        <w:spacing w:after="150"/>
      </w:pPr>
      <w:r>
        <w:rPr/>
        <w:t xml:space="preserve">图表：产业链四大模型26</w:t>
      </w:r>
    </w:p>
    <w:p>
      <w:pPr>
        <w:spacing w:after="150"/>
      </w:pPr>
      <w:r>
        <w:rPr/>
        <w:t xml:space="preserve">图表：2019-2023年全国粗钢产量及变化情况28</w:t>
      </w:r>
    </w:p>
    <w:p>
      <w:pPr>
        <w:spacing w:after="150"/>
      </w:pPr>
      <w:r>
        <w:rPr/>
        <w:t xml:space="preserve">图表：2019-2023年全国生铁产量及变化情况28</w:t>
      </w:r>
    </w:p>
    <w:p>
      <w:pPr>
        <w:spacing w:after="150"/>
      </w:pPr>
      <w:r>
        <w:rPr/>
        <w:t xml:space="preserve">图表：2024-2029年全国粗钢产量预测29</w:t>
      </w:r>
    </w:p>
    <w:p>
      <w:pPr>
        <w:spacing w:after="150"/>
      </w:pPr>
      <w:r>
        <w:rPr/>
        <w:t xml:space="preserve">图表：2024-2029年全国生铁产量预测29</w:t>
      </w:r>
    </w:p>
    <w:p>
      <w:pPr>
        <w:spacing w:after="150"/>
      </w:pPr>
      <w:r>
        <w:rPr/>
        <w:t xml:space="preserve">图表：2019-2023年中国紧固件产量情况30</w:t>
      </w:r>
    </w:p>
    <w:p>
      <w:pPr>
        <w:spacing w:after="150"/>
      </w:pPr>
      <w:r>
        <w:rPr/>
        <w:t xml:space="preserve">图表：2019-2023年中国紧固件行业消费量情况31</w:t>
      </w:r>
    </w:p>
    <w:p>
      <w:pPr>
        <w:spacing w:after="150"/>
      </w:pPr>
      <w:r>
        <w:rPr/>
        <w:t xml:space="preserve">图表：2019-2023年中国紧固件行业需求规模情况31</w:t>
      </w:r>
    </w:p>
    <w:p>
      <w:pPr>
        <w:spacing w:after="150"/>
      </w:pPr>
      <w:r>
        <w:rPr/>
        <w:t xml:space="preserve">图表：2019-2023年中国螺栓产量情况32</w:t>
      </w:r>
    </w:p>
    <w:p>
      <w:pPr>
        <w:spacing w:after="150"/>
      </w:pPr>
      <w:r>
        <w:rPr/>
        <w:t xml:space="preserve">图表：2019-2023年中国螺钉产量情况32</w:t>
      </w:r>
    </w:p>
    <w:p>
      <w:pPr>
        <w:spacing w:after="150"/>
      </w:pPr>
      <w:r>
        <w:rPr/>
        <w:t xml:space="preserve">图表：2019-2023年中国螺母产量情况33</w:t>
      </w:r>
    </w:p>
    <w:p>
      <w:pPr>
        <w:spacing w:after="150"/>
      </w:pPr>
      <w:r>
        <w:rPr/>
        <w:t xml:space="preserve">图表：2024-2029年中国紧固件消费量预测34</w:t>
      </w:r>
    </w:p>
    <w:p>
      <w:pPr>
        <w:spacing w:after="150"/>
      </w:pPr>
      <w:r>
        <w:rPr/>
        <w:t xml:space="preserve">图表：2019-2023年中国冷镦钢行业总产值及变化情况35</w:t>
      </w:r>
    </w:p>
    <w:p>
      <w:pPr>
        <w:spacing w:after="150"/>
      </w:pPr>
      <w:r>
        <w:rPr/>
        <w:t xml:space="preserve">图表：2024-2029年中国冷镦钢行业总产值预测36</w:t>
      </w:r>
    </w:p>
    <w:p>
      <w:pPr>
        <w:spacing w:after="150"/>
      </w:pPr>
      <w:r>
        <w:rPr/>
        <w:t xml:space="preserve">图表：2019-2023年中国冷镦钢产量及变化情况36</w:t>
      </w:r>
    </w:p>
    <w:p>
      <w:pPr>
        <w:spacing w:after="150"/>
      </w:pPr>
      <w:r>
        <w:rPr/>
        <w:t xml:space="preserve">图表：2024-2029年中国冷镦钢产量预测37</w:t>
      </w:r>
    </w:p>
    <w:p>
      <w:pPr>
        <w:spacing w:after="150"/>
      </w:pPr>
      <w:r>
        <w:rPr/>
        <w:t xml:space="preserve">图表：2019-2023年中国冷镦钢市场需求量及变化38</w:t>
      </w:r>
    </w:p>
    <w:p>
      <w:pPr>
        <w:spacing w:after="150"/>
      </w:pPr>
      <w:r>
        <w:rPr/>
        <w:t xml:space="preserve">图表：2024-2029年中国冷镦钢需求市场预测38</w:t>
      </w:r>
    </w:p>
    <w:p>
      <w:pPr>
        <w:spacing w:after="150"/>
      </w:pPr>
      <w:r>
        <w:rPr/>
        <w:t xml:space="preserve">图表：2019-2023年中国冷镦钢市场规模及变化39</w:t>
      </w:r>
    </w:p>
    <w:p>
      <w:pPr>
        <w:spacing w:after="150"/>
      </w:pPr>
      <w:r>
        <w:rPr/>
        <w:t xml:space="preserve">图表：2019-2023年中国冷镦钢需求市场区域结构40</w:t>
      </w:r>
    </w:p>
    <w:p>
      <w:pPr>
        <w:spacing w:after="150"/>
      </w:pPr>
      <w:r>
        <w:rPr/>
        <w:t xml:space="preserve">图表：2019-2023年中国东北地区冷镦钢市场规模40</w:t>
      </w:r>
    </w:p>
    <w:p>
      <w:pPr>
        <w:spacing w:after="150"/>
      </w:pPr>
      <w:r>
        <w:rPr/>
        <w:t xml:space="preserve">图表：2019-2023年中国华北地区冷镦钢市场规模41</w:t>
      </w:r>
    </w:p>
    <w:p>
      <w:pPr>
        <w:spacing w:after="150"/>
      </w:pPr>
      <w:r>
        <w:rPr/>
        <w:t xml:space="preserve">图表：2019-2023年中国华东地区冷镦钢市场规模41</w:t>
      </w:r>
    </w:p>
    <w:p>
      <w:pPr>
        <w:spacing w:after="150"/>
      </w:pPr>
      <w:r>
        <w:rPr/>
        <w:t xml:space="preserve">图表：2019-2023年中国华中地区冷镦钢市场规模42</w:t>
      </w:r>
    </w:p>
    <w:p>
      <w:pPr>
        <w:spacing w:after="150"/>
      </w:pPr>
      <w:r>
        <w:rPr/>
        <w:t xml:space="preserve">图表：2019-2023年中国华南地区冷镦钢市场规模42</w:t>
      </w:r>
    </w:p>
    <w:p>
      <w:pPr>
        <w:spacing w:after="150"/>
      </w:pPr>
      <w:r>
        <w:rPr/>
        <w:t xml:space="preserve">图表：2019-2023年中国西南地区冷镦钢市场规模43</w:t>
      </w:r>
    </w:p>
    <w:p>
      <w:pPr>
        <w:spacing w:after="150"/>
      </w:pPr>
      <w:r>
        <w:rPr/>
        <w:t xml:space="preserve">图表：2019-2023年中国西北地区冷镦钢市场规模43</w:t>
      </w:r>
    </w:p>
    <w:p>
      <w:pPr>
        <w:spacing w:after="150"/>
      </w:pPr>
      <w:r>
        <w:rPr/>
        <w:t xml:space="preserve">图表：2024-2029年中国冷镦钢市场规模预测44</w:t>
      </w:r>
    </w:p>
    <w:p>
      <w:pPr>
        <w:spacing w:after="150"/>
      </w:pPr>
      <w:r>
        <w:rPr/>
        <w:t xml:space="preserve">图表：2019-2023年全国冷镦钢主要产品价格变化45</w:t>
      </w:r>
    </w:p>
    <w:p>
      <w:pPr>
        <w:spacing w:after="150"/>
      </w:pPr>
      <w:r>
        <w:rPr/>
        <w:t xml:space="preserve">图表：2024-2029年中国冷镦钢价格形势预测46</w:t>
      </w:r>
    </w:p>
    <w:p>
      <w:pPr>
        <w:spacing w:after="150"/>
      </w:pPr>
      <w:r>
        <w:rPr/>
        <w:t xml:space="preserve">图表：2019-2023年全国冷镦钢主要产品价格变化48</w:t>
      </w:r>
    </w:p>
    <w:p>
      <w:pPr>
        <w:spacing w:after="150"/>
      </w:pPr>
      <w:r>
        <w:rPr/>
        <w:t xml:space="preserve">图表：2024-2029年中国冷镦钢价格形势预测49</w:t>
      </w:r>
    </w:p>
    <w:p>
      <w:pPr>
        <w:spacing w:after="150"/>
      </w:pPr>
      <w:r>
        <w:rPr/>
        <w:t xml:space="preserve">图表：马钢集团LOGO51</w:t>
      </w:r>
    </w:p>
    <w:p>
      <w:pPr>
        <w:spacing w:after="150"/>
      </w:pPr>
      <w:r>
        <w:rPr/>
        <w:t xml:space="preserve">图表：马钢集团基本资料51</w:t>
      </w:r>
    </w:p>
    <w:p>
      <w:pPr>
        <w:spacing w:after="150"/>
      </w:pPr>
      <w:r>
        <w:rPr/>
        <w:t xml:space="preserve">图表：生产路径52</w:t>
      </w:r>
    </w:p>
    <w:p>
      <w:pPr>
        <w:spacing w:after="150"/>
      </w:pPr>
      <w:r>
        <w:rPr/>
        <w:t xml:space="preserve">图表：马钢高线改造后历年冷镦钢销售量情况见表53</w:t>
      </w:r>
    </w:p>
    <w:p>
      <w:pPr>
        <w:spacing w:after="150"/>
      </w:pPr>
      <w:r>
        <w:rPr/>
        <w:t xml:space="preserve">图表：免退火冷镦钢的化学成分(%)53</w:t>
      </w:r>
    </w:p>
    <w:p>
      <w:pPr>
        <w:spacing w:after="150"/>
      </w:pPr>
      <w:r>
        <w:rPr/>
        <w:t xml:space="preserve">图表：免退火SWRCH35K-M冷镦钢热轧盘条力学性能表53</w:t>
      </w:r>
    </w:p>
    <w:p>
      <w:pPr>
        <w:spacing w:after="150"/>
      </w:pPr>
      <w:r>
        <w:rPr/>
        <w:t xml:space="preserve">图表：超细晶非调质钢MTF8钢的化学成分见表54</w:t>
      </w:r>
    </w:p>
    <w:p>
      <w:pPr>
        <w:spacing w:after="150"/>
      </w:pPr>
      <w:r>
        <w:rPr/>
        <w:t xml:space="preserve">图表：超细晶非调质钢的组织54</w:t>
      </w:r>
    </w:p>
    <w:p>
      <w:pPr>
        <w:spacing w:after="150"/>
      </w:pPr>
      <w:r>
        <w:rPr/>
        <w:t xml:space="preserve">图表：MFT8线材螺栓规格对照表54</w:t>
      </w:r>
    </w:p>
    <w:p>
      <w:pPr>
        <w:spacing w:after="150"/>
      </w:pPr>
      <w:r>
        <w:rPr/>
        <w:t xml:space="preserve">图表：MFT8制作螺柱(牙条)规格对照表55</w:t>
      </w:r>
    </w:p>
    <w:p>
      <w:pPr>
        <w:spacing w:after="150"/>
      </w:pPr>
      <w:r>
        <w:rPr/>
        <w:t xml:space="preserve">图表：马钢集团主要财务指标分析55</w:t>
      </w:r>
    </w:p>
    <w:p>
      <w:pPr>
        <w:spacing w:after="150"/>
      </w:pPr>
      <w:r>
        <w:rPr/>
        <w:t xml:space="preserve">图表：2019-2023年马钢集团资产负债情况55</w:t>
      </w:r>
    </w:p>
    <w:p>
      <w:pPr>
        <w:spacing w:after="150"/>
      </w:pPr>
      <w:r>
        <w:rPr/>
        <w:t xml:space="preserve">图表：2019-2023年马钢集团资产负债率变化趋势图56</w:t>
      </w:r>
    </w:p>
    <w:p>
      <w:pPr>
        <w:spacing w:after="150"/>
      </w:pPr>
      <w:r>
        <w:rPr/>
        <w:t xml:space="preserve">图表：2019-2023年马钢集团成长能力分析56</w:t>
      </w:r>
    </w:p>
    <w:p>
      <w:pPr>
        <w:spacing w:after="150"/>
      </w:pPr>
      <w:r>
        <w:rPr/>
        <w:t xml:space="preserve">图表：马钢集团成本费用统计57</w:t>
      </w:r>
    </w:p>
    <w:p>
      <w:pPr>
        <w:spacing w:after="150"/>
      </w:pPr>
      <w:r>
        <w:rPr/>
        <w:t xml:space="preserve">图表：2019-2023年马钢集团成分费用率统计图57</w:t>
      </w:r>
    </w:p>
    <w:p>
      <w:pPr>
        <w:spacing w:after="150"/>
      </w:pPr>
      <w:r>
        <w:rPr/>
        <w:t xml:space="preserve">图表：2019-2023年马钢集团运营能力统计图58</w:t>
      </w:r>
    </w:p>
    <w:p>
      <w:pPr>
        <w:spacing w:after="150"/>
      </w:pPr>
      <w:r>
        <w:rPr/>
        <w:t xml:space="preserve">图表：首钢集团LOGO60</w:t>
      </w:r>
    </w:p>
    <w:p>
      <w:pPr>
        <w:spacing w:after="150"/>
      </w:pPr>
      <w:r>
        <w:rPr/>
        <w:t xml:space="preserve">图表：首钢集团基本资料60</w:t>
      </w:r>
    </w:p>
    <w:p>
      <w:pPr>
        <w:spacing w:after="150"/>
      </w:pPr>
      <w:r>
        <w:rPr/>
        <w:t xml:space="preserve">图表：首钢集团产品介绍61</w:t>
      </w:r>
    </w:p>
    <w:p>
      <w:pPr>
        <w:spacing w:after="150"/>
      </w:pPr>
      <w:r>
        <w:rPr/>
        <w:t xml:space="preserve">图表：首钢集团冷镦钢的牌号和成分表(%)61</w:t>
      </w:r>
    </w:p>
    <w:p>
      <w:pPr>
        <w:spacing w:after="150"/>
      </w:pPr>
      <w:r>
        <w:rPr/>
        <w:t xml:space="preserve">图表：首钢集团主要财务指标分析61</w:t>
      </w:r>
    </w:p>
    <w:p>
      <w:pPr>
        <w:spacing w:after="150"/>
      </w:pPr>
      <w:r>
        <w:rPr/>
        <w:t xml:space="preserve">图表：2019-2023年首钢集团资产负债情况62</w:t>
      </w:r>
    </w:p>
    <w:p>
      <w:pPr>
        <w:spacing w:after="150"/>
      </w:pPr>
      <w:r>
        <w:rPr/>
        <w:t xml:space="preserve">图表：2019-2023年首钢集团资产负债率变化趋势图62</w:t>
      </w:r>
    </w:p>
    <w:p>
      <w:pPr>
        <w:spacing w:after="150"/>
      </w:pPr>
      <w:r>
        <w:rPr/>
        <w:t xml:space="preserve">图表：2019-2023年首钢集团成长能力分析63</w:t>
      </w:r>
    </w:p>
    <w:p>
      <w:pPr>
        <w:spacing w:after="150"/>
      </w:pPr>
      <w:r>
        <w:rPr/>
        <w:t xml:space="preserve">图表：首钢集团成本费用统计63</w:t>
      </w:r>
    </w:p>
    <w:p>
      <w:pPr>
        <w:spacing w:after="150"/>
      </w:pPr>
      <w:r>
        <w:rPr/>
        <w:t xml:space="preserve">图表：2019-2023年首钢集团成分费用率统计图64</w:t>
      </w:r>
    </w:p>
    <w:p>
      <w:pPr>
        <w:spacing w:after="150"/>
      </w:pPr>
      <w:r>
        <w:rPr/>
        <w:t xml:space="preserve">图表：2019-2023年首钢集团运营能力统计图64</w:t>
      </w:r>
    </w:p>
    <w:p>
      <w:pPr>
        <w:spacing w:after="150"/>
      </w:pPr>
      <w:r>
        <w:rPr/>
        <w:t xml:space="preserve">图表：包钢集团LOGO65</w:t>
      </w:r>
    </w:p>
    <w:p>
      <w:pPr>
        <w:spacing w:after="150"/>
      </w:pPr>
      <w:r>
        <w:rPr/>
        <w:t xml:space="preserve">图表：包钢集团基本资料65</w:t>
      </w:r>
    </w:p>
    <w:p>
      <w:pPr>
        <w:spacing w:after="150"/>
      </w:pPr>
      <w:r>
        <w:rPr/>
        <w:t xml:space="preserve">图表：包钢集团产品介绍67</w:t>
      </w:r>
    </w:p>
    <w:p>
      <w:pPr>
        <w:spacing w:after="150"/>
      </w:pPr>
      <w:r>
        <w:rPr/>
        <w:t xml:space="preserve">图表：包钢集团冷镦钢的牌号和成分表(%)67</w:t>
      </w:r>
    </w:p>
    <w:p>
      <w:pPr>
        <w:spacing w:after="150"/>
      </w:pPr>
      <w:r>
        <w:rPr/>
        <w:t xml:space="preserve">图表：包钢集团主要财务指标分析68</w:t>
      </w:r>
    </w:p>
    <w:p>
      <w:pPr>
        <w:spacing w:after="150"/>
      </w:pPr>
      <w:r>
        <w:rPr/>
        <w:t xml:space="preserve">图表：2019-2023年包钢集团资产负债情况68</w:t>
      </w:r>
    </w:p>
    <w:p>
      <w:pPr>
        <w:spacing w:after="150"/>
      </w:pPr>
      <w:r>
        <w:rPr/>
        <w:t xml:space="preserve">图表：2019-2023年包钢集团资产负债率变化趋势图69</w:t>
      </w:r>
    </w:p>
    <w:p>
      <w:pPr>
        <w:spacing w:after="150"/>
      </w:pPr>
      <w:r>
        <w:rPr/>
        <w:t xml:space="preserve">图表：2019-2023年包钢集团成长能力分析69</w:t>
      </w:r>
    </w:p>
    <w:p>
      <w:pPr>
        <w:spacing w:after="150"/>
      </w:pPr>
      <w:r>
        <w:rPr/>
        <w:t xml:space="preserve">图表：包钢集团成本费用统计69</w:t>
      </w:r>
    </w:p>
    <w:p>
      <w:pPr>
        <w:spacing w:after="150"/>
      </w:pPr>
      <w:r>
        <w:rPr/>
        <w:t xml:space="preserve">图表：2019-2023年包钢集团成分费用率统计图70</w:t>
      </w:r>
    </w:p>
    <w:p>
      <w:pPr>
        <w:spacing w:after="150"/>
      </w:pPr>
      <w:r>
        <w:rPr/>
        <w:t xml:space="preserve">图表：2019-2023年包钢集团运营能力统计图70</w:t>
      </w:r>
    </w:p>
    <w:p>
      <w:pPr>
        <w:spacing w:after="150"/>
      </w:pPr>
      <w:r>
        <w:rPr/>
        <w:t xml:space="preserve">图表：太钢集团LOGO71</w:t>
      </w:r>
    </w:p>
    <w:p>
      <w:pPr>
        <w:spacing w:after="150"/>
      </w:pPr>
      <w:r>
        <w:rPr/>
        <w:t xml:space="preserve">图表：太钢集团基本资料72</w:t>
      </w:r>
    </w:p>
    <w:p>
      <w:pPr>
        <w:spacing w:after="150"/>
      </w:pPr>
      <w:r>
        <w:rPr/>
        <w:t xml:space="preserve">图表：企业主要产品介绍72</w:t>
      </w:r>
    </w:p>
    <w:p>
      <w:pPr>
        <w:spacing w:after="150"/>
      </w:pPr>
      <w:r>
        <w:rPr/>
        <w:t xml:space="preserve">图表：太钢集团冷镦钢的牌号和成分表(%)73</w:t>
      </w:r>
    </w:p>
    <w:p>
      <w:pPr>
        <w:spacing w:after="150"/>
      </w:pPr>
      <w:r>
        <w:rPr/>
        <w:t xml:space="preserve">图表：太钢集团主要财务指标分析73</w:t>
      </w:r>
    </w:p>
    <w:p>
      <w:pPr>
        <w:spacing w:after="150"/>
      </w:pPr>
      <w:r>
        <w:rPr/>
        <w:t xml:space="preserve">图表：2019-2023年太钢集团资产负债情况73</w:t>
      </w:r>
    </w:p>
    <w:p>
      <w:pPr>
        <w:spacing w:after="150"/>
      </w:pPr>
      <w:r>
        <w:rPr/>
        <w:t xml:space="preserve">图表：2019-2023年太钢集团资产负债率变化趋势图74</w:t>
      </w:r>
    </w:p>
    <w:p>
      <w:pPr>
        <w:spacing w:after="150"/>
      </w:pPr>
      <w:r>
        <w:rPr/>
        <w:t xml:space="preserve">图表：2019-2023年太钢集团成长能力分析74</w:t>
      </w:r>
    </w:p>
    <w:p>
      <w:pPr>
        <w:spacing w:after="150"/>
      </w:pPr>
      <w:r>
        <w:rPr/>
        <w:t xml:space="preserve">图表：太钢集团成本费用统计74</w:t>
      </w:r>
    </w:p>
    <w:p>
      <w:pPr>
        <w:spacing w:after="150"/>
      </w:pPr>
      <w:r>
        <w:rPr/>
        <w:t xml:space="preserve">图表：2019-2023年太钢集团成分费用率统计图75</w:t>
      </w:r>
    </w:p>
    <w:p>
      <w:pPr>
        <w:spacing w:after="150"/>
      </w:pPr>
      <w:r>
        <w:rPr/>
        <w:t xml:space="preserve">图表：2019-2023年太钢集团运营能力统计图76</w:t>
      </w:r>
    </w:p>
    <w:p>
      <w:pPr>
        <w:spacing w:after="150"/>
      </w:pPr>
      <w:r>
        <w:rPr/>
        <w:t xml:space="preserve">图表：宝钢集团LOGO77</w:t>
      </w:r>
    </w:p>
    <w:p>
      <w:pPr>
        <w:spacing w:after="150"/>
      </w:pPr>
      <w:r>
        <w:rPr/>
        <w:t xml:space="preserve">图表：宝钢集团基本资料77</w:t>
      </w:r>
    </w:p>
    <w:p>
      <w:pPr>
        <w:spacing w:after="150"/>
      </w:pPr>
      <w:r>
        <w:rPr/>
        <w:t xml:space="preserve">图表：宝钢集团产品介绍78</w:t>
      </w:r>
    </w:p>
    <w:p>
      <w:pPr>
        <w:spacing w:after="150"/>
      </w:pPr>
      <w:r>
        <w:rPr/>
        <w:t xml:space="preserve">图表：宝钢集团冷镦钢的牌号和成分表(%)79</w:t>
      </w:r>
    </w:p>
    <w:p>
      <w:pPr>
        <w:spacing w:after="150"/>
      </w:pPr>
      <w:r>
        <w:rPr/>
        <w:t xml:space="preserve">图表：宝钢集团主要财务指标分析79</w:t>
      </w:r>
    </w:p>
    <w:p>
      <w:pPr>
        <w:spacing w:after="150"/>
      </w:pPr>
      <w:r>
        <w:rPr/>
        <w:t xml:space="preserve">图表：2019-2023年宝钢集团资产负债情况79</w:t>
      </w:r>
    </w:p>
    <w:p>
      <w:pPr>
        <w:spacing w:after="150"/>
      </w:pPr>
      <w:r>
        <w:rPr/>
        <w:t xml:space="preserve">图表：2019-2023年宝钢集团资产负债率变化趋势图80</w:t>
      </w:r>
    </w:p>
    <w:p>
      <w:pPr>
        <w:spacing w:after="150"/>
      </w:pPr>
      <w:r>
        <w:rPr/>
        <w:t xml:space="preserve">图表：2019-2023年宝钢集团成长能力分析80</w:t>
      </w:r>
    </w:p>
    <w:p>
      <w:pPr>
        <w:spacing w:after="150"/>
      </w:pPr>
      <w:r>
        <w:rPr/>
        <w:t xml:space="preserve">图表：宝钢集团成本费用统计80</w:t>
      </w:r>
    </w:p>
    <w:p>
      <w:pPr>
        <w:spacing w:after="150"/>
      </w:pPr>
      <w:r>
        <w:rPr/>
        <w:t xml:space="preserve">图表：2019-2023年宝钢集团成分费用率统计图81</w:t>
      </w:r>
    </w:p>
    <w:p>
      <w:pPr>
        <w:spacing w:after="150"/>
      </w:pPr>
      <w:r>
        <w:rPr/>
        <w:t xml:space="preserve">图表：2019-2023年宝钢集团运营能力统计图81</w:t>
      </w:r>
    </w:p>
    <w:p>
      <w:pPr>
        <w:spacing w:after="150"/>
      </w:pPr>
      <w:r>
        <w:rPr/>
        <w:t xml:space="preserve">图表：杭钢集团LOGO83</w:t>
      </w:r>
    </w:p>
    <w:p>
      <w:pPr>
        <w:spacing w:after="150"/>
      </w:pPr>
      <w:r>
        <w:rPr/>
        <w:t xml:space="preserve">图表：杭钢集团基本资料83</w:t>
      </w:r>
    </w:p>
    <w:p>
      <w:pPr>
        <w:spacing w:after="150"/>
      </w:pPr>
      <w:r>
        <w:rPr/>
        <w:t xml:space="preserve">图表：2019-2023年1-2月杭钢主要产品产量介绍(单位：吨)83</w:t>
      </w:r>
    </w:p>
    <w:p>
      <w:pPr>
        <w:spacing w:after="150"/>
      </w:pPr>
      <w:r>
        <w:rPr/>
        <w:t xml:space="preserve">图表：杭钢集团冷镦钢的牌号和成分表(%)84</w:t>
      </w:r>
    </w:p>
    <w:p>
      <w:pPr>
        <w:spacing w:after="150"/>
      </w:pPr>
      <w:r>
        <w:rPr/>
        <w:t xml:space="preserve">图表：杭钢集团主要财务指标分析84</w:t>
      </w:r>
    </w:p>
    <w:p>
      <w:pPr>
        <w:spacing w:after="150"/>
      </w:pPr>
      <w:r>
        <w:rPr/>
        <w:t xml:space="preserve">图表：2019-2023年杭钢集团资产负债情况84</w:t>
      </w:r>
    </w:p>
    <w:p>
      <w:pPr>
        <w:spacing w:after="150"/>
      </w:pPr>
      <w:r>
        <w:rPr/>
        <w:t xml:space="preserve">图表：2019-2023年杭钢集团资产负债率变化趋势图85</w:t>
      </w:r>
    </w:p>
    <w:p>
      <w:pPr>
        <w:spacing w:after="150"/>
      </w:pPr>
      <w:r>
        <w:rPr/>
        <w:t xml:space="preserve">图表：2019-2023年杭钢集团成长能力分析85</w:t>
      </w:r>
    </w:p>
    <w:p>
      <w:pPr>
        <w:spacing w:after="150"/>
      </w:pPr>
      <w:r>
        <w:rPr/>
        <w:t xml:space="preserve">图表：杭钢集团成本费用统计85</w:t>
      </w:r>
    </w:p>
    <w:p>
      <w:pPr>
        <w:spacing w:after="150"/>
      </w:pPr>
      <w:r>
        <w:rPr/>
        <w:t xml:space="preserve">图表：2019-2023年杭钢集团成分费用率统计图86</w:t>
      </w:r>
    </w:p>
    <w:p>
      <w:pPr>
        <w:spacing w:after="150"/>
      </w:pPr>
      <w:r>
        <w:rPr/>
        <w:t xml:space="preserve">图表：2019-2023年杭钢集团运营能力统计图87</w:t>
      </w:r>
    </w:p>
    <w:p>
      <w:pPr>
        <w:spacing w:after="150"/>
      </w:pPr>
      <w:r>
        <w:rPr/>
        <w:t xml:space="preserve">图表：2019-2023年中国冷镦钢市场集中度统计(亿元/%)88</w:t>
      </w:r>
    </w:p>
    <w:p>
      <w:pPr>
        <w:spacing w:after="150"/>
      </w:pPr>
      <w:r>
        <w:rPr/>
        <w:t xml:space="preserve">图表：2024-2029年中国冷镦钢竞争格局预测90</w:t>
      </w:r>
    </w:p>
    <w:p>
      <w:pPr>
        <w:spacing w:after="150"/>
      </w:pPr>
      <w:r>
        <w:rPr/>
        <w:t xml:space="preserve">图表：2019-2023年中国冷镦钢行业盈利指标92</w:t>
      </w:r>
    </w:p>
    <w:p>
      <w:pPr>
        <w:spacing w:after="150"/>
      </w:pPr>
      <w:r>
        <w:rPr/>
        <w:t xml:space="preserve">图表：2019-2023年中国冷镦钢行业偿债指标92</w:t>
      </w:r>
    </w:p>
    <w:p>
      <w:pPr>
        <w:spacing w:after="150"/>
      </w:pPr>
      <w:r>
        <w:rPr/>
        <w:t xml:space="preserve">图表：2019-2023年中国冷镦钢行业运营指标92</w:t>
      </w:r>
    </w:p>
    <w:p>
      <w:pPr>
        <w:spacing w:after="150"/>
      </w:pPr>
      <w:r>
        <w:rPr/>
        <w:t xml:space="preserve">图表：2019-2023年大型企业盈利指标分析93</w:t>
      </w:r>
    </w:p>
    <w:p>
      <w:pPr>
        <w:spacing w:after="150"/>
      </w:pPr>
      <w:r>
        <w:rPr/>
        <w:t xml:space="preserve">图表：2019-2023年大型企业偿债指标分析93</w:t>
      </w:r>
    </w:p>
    <w:p>
      <w:pPr>
        <w:spacing w:after="150"/>
      </w:pPr>
      <w:r>
        <w:rPr/>
        <w:t xml:space="preserve">图表：2019-2023年大型企业运营指标分析93</w:t>
      </w:r>
    </w:p>
    <w:p>
      <w:pPr>
        <w:spacing w:after="150"/>
      </w:pPr>
      <w:r>
        <w:rPr/>
        <w:t xml:space="preserve">图表：2019-2023年中小型企业盈利指标分析94</w:t>
      </w:r>
    </w:p>
    <w:p>
      <w:pPr>
        <w:spacing w:after="150"/>
      </w:pPr>
      <w:r>
        <w:rPr/>
        <w:t xml:space="preserve">图表：2019-2023年中小型企业偿债指标分析94</w:t>
      </w:r>
    </w:p>
    <w:p>
      <w:pPr>
        <w:spacing w:after="150"/>
      </w:pPr>
      <w:r>
        <w:rPr/>
        <w:t xml:space="preserve">图表：2019-2023年中小型企业运营指标分析94</w:t>
      </w:r>
    </w:p>
    <w:p>
      <w:pPr>
        <w:spacing w:after="150"/>
      </w:pPr>
      <w:r>
        <w:rPr/>
        <w:t xml:space="preserve">图表：2019-2023年中国冷镦钢行业不同所有制企业数据分析95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2024-2029年中国冷镦钢行业投资价值分析及发展趋势预测报告</dc:title>
  <dc:description>2024-2029年中国冷镦钢行业投资价值分析及发展趋势预测报告</dc:description>
  <dc:subject>2024-2029年中国冷镦钢行业投资价值分析及发展趋势预测报告</dc:subject>
  <cp:keywords>研究报告</cp:keywords>
  <cp:category>研究报告</cp:category>
  <cp:lastModifiedBy>北京中道泰和信息咨询有限公司</cp:lastModifiedBy>
  <dcterms:created xsi:type="dcterms:W3CDTF">2024-01-23T06:51:04+08:00</dcterms:created>
  <dcterms:modified xsi:type="dcterms:W3CDTF">2024-01-23T06:51:04+08:00</dcterms:modified>
</cp:coreProperties>
</file>

<file path=docProps/custom.xml><?xml version="1.0" encoding="utf-8"?>
<Properties xmlns="http://schemas.openxmlformats.org/officeDocument/2006/custom-properties" xmlns:vt="http://schemas.openxmlformats.org/officeDocument/2006/docPropsVTypes"/>
</file>