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2024-2029年中国异烟肼行业市场深入分析与投资价值研究报告</w:t>
      </w:r>
    </w:p>
    <w:p>
      <w:pPr>
        <w:spacing w:after="150"/>
      </w:pPr>
      <w:r>
        <w:rPr>
          <w:b w:val="1"/>
          <w:bCs w:val="1"/>
        </w:rPr>
        <w:t xml:space="preserve">报告简介</w:t>
      </w:r>
    </w:p>
    <w:p>
      <w:pPr>
        <w:spacing w:after="150"/>
      </w:pPr>
      <w:r>
        <w:rPr/>
        <w:t xml:space="preserve">在我国,抗生素是临床应用最为广泛的一类药物,过度使用抗生素和抗菌药物静脉注射制剂，在我国已经成为了严重的社会问题，并不断危害着人们的健康。我国普通人群正在成为抗生素滥用的“追随者”和“受害者”。根据世界卫生组织调查显示，目前，中国的门诊感冒患者约有75%应用抗生素，外科手术则高达95%。中国住院患者抗生素药物使用率高达80%，其中使用广谱抗生素和联合使用两种以上抗生素的占58%，远远高于30%的国际水平。</w:t>
      </w:r>
    </w:p>
    <w:p>
      <w:pPr>
        <w:spacing w:after="150"/>
      </w:pPr>
      <w:r>
        <w:rPr/>
        <w:t xml:space="preserve">氨基糖苷类抗生素主要用于敏感需氧革兰阴性杆菌所致的全身感染。虽然近年来有多种cephalosporins和quinolones药物在临床广泛应用，但由于氨基糖苷类抗生素对铜绿假单胞菌、肺炎杆菌、大肠杆菌等常见革兰阴性杆菌的PAE较长，所以，仍然被用于治疗需氧革兰阴性杆菌所致的严重感染，如脑膜炎、呼吸道、泌尿道、皮肤软组织、胃肠道、烧伤、创伤及骨关节感染等，可见氨基糖苷类抗生素在全球市场应用中仍旧是具有稳定市场的，异烟肼作为氨基糖苷类抗生素的一员也具有一定市场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异烟肼行业及各子行业的发展状况、上下游行业发展状况、市场供需形势、新产品与技术等进行了分析，并重点分析了我国异烟肼行业发展状况和特点，以及中国异烟肼行业将面临的挑战、企业的发展策略等。报告还对全球异烟肼行业发展态势作了详细分析，并对异烟肼行业进行了趋向研判，是异烟肼生产、经营企业，科研、投资机构等单位准确了解目前异烟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2、异烟肼发展状况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2、异烟肼发展状况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2、异烟肼发展状况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第三章中国异烟肼发展概况</w:t>
      </w:r>
    </w:p>
    <w:p>
      <w:pPr>
        <w:spacing w:after="150"/>
      </w:pPr>
      <w:r>
        <w:rPr/>
        <w:t xml:space="preserve">第一节 中国异烟肼特征分析</w:t>
      </w:r>
    </w:p>
    <w:p>
      <w:pPr>
        <w:spacing w:after="150"/>
      </w:pPr>
      <w:r>
        <w:rPr/>
        <w:t xml:space="preserve">一、药物概念与适用范围</w:t>
      </w:r>
    </w:p>
    <w:p>
      <w:pPr>
        <w:spacing w:after="150"/>
      </w:pPr>
      <w:r>
        <w:rPr/>
        <w:t xml:space="preserve">二、中国异烟肼生命周期分析</w:t>
      </w:r>
    </w:p>
    <w:p>
      <w:pPr>
        <w:spacing w:after="150"/>
      </w:pPr>
      <w:r>
        <w:rPr/>
        <w:t xml:space="preserve">三、中国异烟肼进入/退出壁垒</w:t>
      </w:r>
    </w:p>
    <w:p>
      <w:pPr>
        <w:spacing w:after="150"/>
      </w:pPr>
      <w:r>
        <w:rPr/>
        <w:t xml:space="preserve">四、中国异烟肼行业管理体制</w:t>
      </w:r>
    </w:p>
    <w:p>
      <w:pPr>
        <w:spacing w:after="150"/>
      </w:pPr>
      <w:r>
        <w:rPr/>
        <w:t xml:space="preserve">五、中国异烟肼行业所属管理部门</w:t>
      </w:r>
    </w:p>
    <w:p>
      <w:pPr>
        <w:spacing w:after="150"/>
      </w:pPr>
      <w:r>
        <w:rPr/>
        <w:t xml:space="preserve">第二节 中国异烟肼应用历史</w:t>
      </w:r>
    </w:p>
    <w:p>
      <w:pPr>
        <w:spacing w:after="150"/>
      </w:pPr>
      <w:r>
        <w:rPr/>
        <w:t xml:space="preserve">第三节 中国异烟肼使用现状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b w:val="1"/>
          <w:bCs w:val="1"/>
        </w:rPr>
        <w:t xml:space="preserve">第四章中国异烟肼发展数据</w:t>
      </w:r>
    </w:p>
    <w:p>
      <w:pPr>
        <w:spacing w:after="150"/>
      </w:pPr>
      <w:r>
        <w:rPr/>
        <w:t xml:space="preserve">第一节 2019-2023年异烟肼行业前景数据分析</w:t>
      </w:r>
    </w:p>
    <w:p>
      <w:pPr>
        <w:spacing w:after="150"/>
      </w:pPr>
      <w:r>
        <w:rPr/>
        <w:t xml:space="preserve">一、2019-2023年异烟肼行业市场规模分析</w:t>
      </w:r>
    </w:p>
    <w:p>
      <w:pPr>
        <w:spacing w:after="150"/>
      </w:pPr>
      <w:r>
        <w:rPr/>
        <w:t xml:space="preserve">二、2019-2023年异烟肼行业销售收入分析</w:t>
      </w:r>
    </w:p>
    <w:p>
      <w:pPr>
        <w:spacing w:after="150"/>
      </w:pPr>
      <w:r>
        <w:rPr/>
        <w:t xml:space="preserve">三、2019-2023年异烟肼行业利润总额分析</w:t>
      </w:r>
    </w:p>
    <w:p>
      <w:pPr>
        <w:spacing w:after="150"/>
      </w:pPr>
      <w:r>
        <w:rPr/>
        <w:t xml:space="preserve">四、2019-2023年异烟肼行业企业数量分析</w:t>
      </w:r>
    </w:p>
    <w:p>
      <w:pPr>
        <w:spacing w:after="150"/>
      </w:pPr>
      <w:r>
        <w:rPr/>
        <w:t xml:space="preserve">第二节 2019-2023年异烟肼行业经济效益分析</w:t>
      </w:r>
    </w:p>
    <w:p>
      <w:pPr>
        <w:spacing w:after="150"/>
      </w:pPr>
      <w:r>
        <w:rPr/>
        <w:t xml:space="preserve">一、2019-2023年异烟肼行业盈利能力分析</w:t>
      </w:r>
    </w:p>
    <w:p>
      <w:pPr>
        <w:spacing w:after="150"/>
      </w:pPr>
      <w:r>
        <w:rPr/>
        <w:t xml:space="preserve">二、2019-2023年异烟肼行业偿债能力分析</w:t>
      </w:r>
    </w:p>
    <w:p>
      <w:pPr>
        <w:spacing w:after="150"/>
      </w:pPr>
      <w:r>
        <w:rPr/>
        <w:t xml:space="preserve">三、2019-2023年异烟肼行业运营能力分析</w:t>
      </w:r>
    </w:p>
    <w:p>
      <w:pPr>
        <w:spacing w:after="150"/>
      </w:pPr>
      <w:r>
        <w:rPr/>
        <w:t xml:space="preserve">四、2019-2023年异烟肼行业成长能力分析</w:t>
      </w:r>
    </w:p>
    <w:p>
      <w:pPr>
        <w:spacing w:after="150"/>
      </w:pPr>
      <w:r>
        <w:rPr/>
        <w:t xml:space="preserve">第三节 2019-2023年异烟肼价格走势</w:t>
      </w:r>
    </w:p>
    <w:p>
      <w:pPr>
        <w:spacing w:after="150"/>
      </w:pPr>
      <w:r>
        <w:rPr/>
        <w:t xml:space="preserve">第四节 中国异烟肼定价机制分析</w:t>
      </w:r>
    </w:p>
    <w:p>
      <w:pPr>
        <w:spacing w:after="150"/>
      </w:pPr>
      <w:r>
        <w:rPr/>
        <w:t xml:space="preserve">第五节 2019-2023年异烟肼市场结构分析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第五章中国异烟肼产业链发展分析</w:t>
      </w:r>
    </w:p>
    <w:p>
      <w:pPr>
        <w:spacing w:after="150"/>
      </w:pPr>
      <w:r>
        <w:rPr/>
        <w:t xml:space="preserve">第一节 中国异烟肼产业结构</w:t>
      </w:r>
    </w:p>
    <w:p>
      <w:pPr>
        <w:spacing w:after="150"/>
      </w:pPr>
      <w:r>
        <w:rPr/>
        <w:t xml:space="preserve">第二节 异烟肼上游产业发展分析</w:t>
      </w:r>
    </w:p>
    <w:p>
      <w:pPr>
        <w:spacing w:after="150"/>
      </w:pPr>
      <w:r>
        <w:rPr/>
        <w:t xml:space="preserve">一、异烟肼制造工艺发展分析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异烟肼下游需求市场现状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四、中国异烟肼行业市场需求结构总结</w:t>
      </w:r>
    </w:p>
    <w:p>
      <w:pPr>
        <w:spacing w:after="150"/>
      </w:pPr>
      <w:r>
        <w:rPr>
          <w:b w:val="1"/>
          <w:bCs w:val="1"/>
        </w:rPr>
        <w:t xml:space="preserve">第六章中国异烟肼药物不良反应研究</w:t>
      </w:r>
    </w:p>
    <w:p>
      <w:pPr>
        <w:spacing w:after="150"/>
      </w:pPr>
      <w:r>
        <w:rPr/>
        <w:t xml:space="preserve">第一节 异烟肼药物主要不良反应及原理</w:t>
      </w:r>
    </w:p>
    <w:p>
      <w:pPr>
        <w:spacing w:after="150"/>
      </w:pPr>
      <w:r>
        <w:rPr/>
        <w:t xml:space="preserve">一、异烟肼药物不良反应的原理分析</w:t>
      </w:r>
    </w:p>
    <w:p>
      <w:pPr>
        <w:spacing w:after="150"/>
      </w:pPr>
      <w:r>
        <w:rPr/>
        <w:t xml:space="preserve">二、近年来异烟肼药物不良反应率变化情况</w:t>
      </w:r>
    </w:p>
    <w:p>
      <w:pPr>
        <w:spacing w:after="150"/>
      </w:pPr>
      <w:r>
        <w:rPr/>
        <w:t xml:space="preserve">第二节 不良反应对于异烟肼药物市场的影响分析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第七章中国异烟肼区域市场分析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第八章中国异烟肼行业竞争格局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第九章国内异烟肼行业主要竞争对手分析</w:t>
      </w:r>
    </w:p>
    <w:p>
      <w:pPr>
        <w:spacing w:after="150"/>
      </w:pPr>
      <w:r>
        <w:rPr/>
        <w:t xml:space="preserve">第一节 安徽城市药业有限责任公司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江西赣南制药有限公司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长春大政药业科技有限公司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四川德元药业集团有限公司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安徽辉克药业有限公司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深圳市中联制药有限公司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华润三九(北京)药业有限公司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安徽艾珂尔制药有限公司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第十章异烟肼行业前景分析</w:t>
      </w:r>
    </w:p>
    <w:p>
      <w:pPr>
        <w:spacing w:after="150"/>
      </w:pPr>
      <w:r>
        <w:rPr/>
        <w:t xml:space="preserve">第一节 异烟肼行业发展趋势分析</w:t>
      </w:r>
    </w:p>
    <w:p>
      <w:pPr>
        <w:spacing w:after="150"/>
      </w:pPr>
      <w:r>
        <w:rPr/>
        <w:t xml:space="preserve">第二节 异烟肼行业发展影响因素分析</w:t>
      </w:r>
    </w:p>
    <w:p>
      <w:pPr>
        <w:spacing w:after="150"/>
      </w:pPr>
      <w:r>
        <w:rPr/>
        <w:t xml:space="preserve">一、异烟肼行业发展的有利因素分析</w:t>
      </w:r>
    </w:p>
    <w:p>
      <w:pPr>
        <w:spacing w:after="150"/>
      </w:pPr>
      <w:r>
        <w:rPr/>
        <w:t xml:space="preserve">二、异烟肼行业发展的稳定因素分析</w:t>
      </w:r>
    </w:p>
    <w:p>
      <w:pPr>
        <w:spacing w:after="150"/>
      </w:pPr>
      <w:r>
        <w:rPr/>
        <w:t xml:space="preserve">三、异烟肼行业发展的不利因素分析</w:t>
      </w:r>
    </w:p>
    <w:p>
      <w:pPr>
        <w:spacing w:after="150"/>
      </w:pPr>
      <w:r>
        <w:rPr/>
        <w:t xml:space="preserve">第三节 异烟肼行业前景SWOT分析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2024-2029年异烟肼行业前景数据预测</w:t>
      </w:r>
    </w:p>
    <w:p>
      <w:pPr>
        <w:spacing w:after="150"/>
      </w:pPr>
      <w:r>
        <w:rPr/>
        <w:t xml:space="preserve">一、2024-2029年异烟肼行业市场规模预测</w:t>
      </w:r>
    </w:p>
    <w:p>
      <w:pPr>
        <w:spacing w:after="150"/>
      </w:pPr>
      <w:r>
        <w:rPr/>
        <w:t xml:space="preserve">二、2024-2029年异烟肼行业销售收入预测</w:t>
      </w:r>
    </w:p>
    <w:p>
      <w:pPr>
        <w:spacing w:after="150"/>
      </w:pPr>
      <w:r>
        <w:rPr/>
        <w:t xml:space="preserve">三、2024-2029年异烟肼行业利润总额预测</w:t>
      </w:r>
    </w:p>
    <w:p>
      <w:pPr>
        <w:spacing w:after="150"/>
      </w:pPr>
      <w:r>
        <w:rPr/>
        <w:t xml:space="preserve">四、2024-2029年异烟肼行业企业数量预测</w:t>
      </w:r>
    </w:p>
    <w:p>
      <w:pPr>
        <w:spacing w:after="150"/>
      </w:pPr>
      <w:r>
        <w:rPr/>
        <w:t xml:space="preserve">第五节 2024-2029年异烟肼行业经济效益预测</w:t>
      </w:r>
    </w:p>
    <w:p>
      <w:pPr>
        <w:spacing w:after="150"/>
      </w:pPr>
      <w:r>
        <w:rPr/>
        <w:t xml:space="preserve">一、2024-2029年异烟肼行业盈利能力预测</w:t>
      </w:r>
    </w:p>
    <w:p>
      <w:pPr>
        <w:spacing w:after="150"/>
      </w:pPr>
      <w:r>
        <w:rPr/>
        <w:t xml:space="preserve">二、2024-2029年异烟肼行业偿债能力预测</w:t>
      </w:r>
    </w:p>
    <w:p>
      <w:pPr>
        <w:spacing w:after="150"/>
      </w:pPr>
      <w:r>
        <w:rPr/>
        <w:t xml:space="preserve">三、2024-2029年异烟肼行业运营能力预测</w:t>
      </w:r>
    </w:p>
    <w:p>
      <w:pPr>
        <w:spacing w:after="150"/>
      </w:pPr>
      <w:r>
        <w:rPr/>
        <w:t xml:space="preserve">四、2024-2029年异烟肼行业成长能力预测</w:t>
      </w:r>
    </w:p>
    <w:p>
      <w:pPr>
        <w:spacing w:after="150"/>
      </w:pPr>
      <w:r>
        <w:rPr>
          <w:b w:val="1"/>
          <w:bCs w:val="1"/>
        </w:rPr>
        <w:t xml:space="preserve">第十一章异烟肼行业投资战略研究</w:t>
      </w:r>
    </w:p>
    <w:p>
      <w:pPr>
        <w:spacing w:after="150"/>
      </w:pPr>
      <w:r>
        <w:rPr/>
        <w:t xml:space="preserve">第一节 异烟肼行业发展中面临的主要问题</w:t>
      </w:r>
    </w:p>
    <w:p>
      <w:pPr>
        <w:spacing w:after="150"/>
      </w:pPr>
      <w:r>
        <w:rPr/>
        <w:t xml:space="preserve">第二节 异烟肼行业发展过程中面对的挑战及策略建议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异烟肼行业投资过程中需要注意的问题</w:t>
      </w:r>
    </w:p>
    <w:p>
      <w:pPr>
        <w:spacing w:after="150"/>
      </w:pPr>
      <w:r>
        <w:rPr/>
        <w:t xml:space="preserve">第四节 异烟肼行业投资战略研究</w:t>
      </w:r>
    </w:p>
    <w:p>
      <w:pPr>
        <w:spacing w:after="150"/>
      </w:pPr>
      <w:r>
        <w:rPr/>
        <w:t xml:space="preserve">一、2019-2023年异烟肼行业投资战略分析</w:t>
      </w:r>
    </w:p>
    <w:p>
      <w:pPr>
        <w:spacing w:after="150"/>
      </w:pPr>
      <w:r>
        <w:rPr/>
        <w:t xml:space="preserve">二、2024-2029年异烟肼行业投资战略分析</w:t>
      </w:r>
    </w:p>
    <w:p>
      <w:pPr>
        <w:spacing w:after="150"/>
      </w:pPr>
      <w:r>
        <w:rPr>
          <w:b w:val="1"/>
          <w:bCs w:val="1"/>
        </w:rPr>
        <w:t xml:space="preserve">第十二章异烟肼行业投资建议</w:t>
      </w:r>
    </w:p>
    <w:p>
      <w:pPr>
        <w:spacing w:after="150"/>
      </w:pPr>
      <w:r>
        <w:rPr/>
        <w:t xml:space="preserve">第一节 异烟肼行业投资价值评价</w:t>
      </w:r>
    </w:p>
    <w:p>
      <w:pPr>
        <w:spacing w:after="150"/>
      </w:pPr>
      <w:r>
        <w:rPr/>
        <w:t xml:space="preserve">第二节 异烟肼行业投资风险分析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异烟肼行业投资战略研究</w:t>
      </w:r>
    </w:p>
    <w:p>
      <w:pPr>
        <w:spacing w:after="150"/>
      </w:pPr>
      <w:r>
        <w:rPr/>
        <w:t xml:space="preserve">一、异烟肼行业投资战略分析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图表：2019-2023年异烟肼行业市场规模分析</w:t>
      </w:r>
    </w:p>
    <w:p>
      <w:pPr>
        <w:spacing w:after="150"/>
      </w:pPr>
      <w:r>
        <w:rPr/>
        <w:t xml:space="preserve">图表：2019-2023年异烟肼行业销售收入分析</w:t>
      </w:r>
    </w:p>
    <w:p>
      <w:pPr>
        <w:spacing w:after="150"/>
      </w:pPr>
      <w:r>
        <w:rPr/>
        <w:t xml:space="preserve">图表：2019-2023年异烟肼行业利润总额分析</w:t>
      </w:r>
    </w:p>
    <w:p>
      <w:pPr>
        <w:spacing w:after="150"/>
      </w:pPr>
      <w:r>
        <w:rPr/>
        <w:t xml:space="preserve">图表：2019-2023年异烟肼行业企业数量分析</w:t>
      </w:r>
    </w:p>
    <w:p>
      <w:pPr>
        <w:spacing w:after="150"/>
      </w:pPr>
      <w:r>
        <w:rPr/>
        <w:t xml:space="preserve">图表：2019-2023年异烟肼行业盈利能力分析</w:t>
      </w:r>
    </w:p>
    <w:p>
      <w:pPr>
        <w:spacing w:after="150"/>
      </w:pPr>
      <w:r>
        <w:rPr/>
        <w:t xml:space="preserve">图表：2019-2023年异烟肼行业偿债能力分析</w:t>
      </w:r>
    </w:p>
    <w:p>
      <w:pPr>
        <w:spacing w:after="150"/>
      </w:pPr>
      <w:r>
        <w:rPr/>
        <w:t xml:space="preserve">图表：2019-2023年异烟肼行业运营能力分析</w:t>
      </w:r>
    </w:p>
    <w:p>
      <w:pPr>
        <w:spacing w:after="150"/>
      </w:pPr>
      <w:r>
        <w:rPr/>
        <w:t xml:space="preserve">图表：2019-2023年异烟肼行业成长能力分析</w:t>
      </w:r>
    </w:p>
    <w:p>
      <w:pPr>
        <w:spacing w:after="150"/>
      </w:pPr>
      <w:r>
        <w:rPr/>
        <w:t xml:space="preserve">图表：2024-2029年异烟肼行业市场规模预测</w:t>
      </w:r>
    </w:p>
    <w:p>
      <w:pPr>
        <w:spacing w:after="150"/>
      </w:pPr>
      <w:r>
        <w:rPr/>
        <w:t xml:space="preserve">图表：2024-2029年异烟肼行业销售收入预测</w:t>
      </w:r>
    </w:p>
    <w:p>
      <w:pPr>
        <w:spacing w:after="150"/>
      </w:pPr>
      <w:r>
        <w:rPr/>
        <w:t xml:space="preserve">图表：2024-2029年异烟肼行业利润总额预测</w:t>
      </w:r>
    </w:p>
    <w:p>
      <w:pPr>
        <w:spacing w:after="150"/>
      </w:pPr>
      <w:r>
        <w:rPr/>
        <w:t xml:space="preserve">图表：2024-2029年异烟肼行业企业数量预测</w:t>
      </w:r>
    </w:p>
    <w:p>
      <w:pPr>
        <w:spacing w:after="150"/>
      </w:pPr>
      <w:r>
        <w:rPr/>
        <w:t xml:space="preserve">图表：2024-2029年异烟肼行业盈利能力预测</w:t>
      </w:r>
    </w:p>
    <w:p>
      <w:pPr>
        <w:spacing w:after="150"/>
      </w:pPr>
      <w:r>
        <w:rPr/>
        <w:t xml:space="preserve">图表：2024-2029年异烟肼行业偿债能力预测</w:t>
      </w:r>
    </w:p>
    <w:p>
      <w:pPr>
        <w:spacing w:after="150"/>
      </w:pPr>
      <w:r>
        <w:rPr/>
        <w:t xml:space="preserve">图表：2024-2029年异烟肼行业运营能力预测</w:t>
      </w:r>
    </w:p>
    <w:p>
      <w:pPr>
        <w:spacing w:after="150"/>
      </w:pPr>
      <w:r>
        <w:rPr/>
        <w:t xml:space="preserve">图表：2024-2029年异烟肼行业成长能力预测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2024-2029年中国异烟肼行业市场深入分析与投资价值研究报告</dc:title>
  <dc:description>2024-2029年中国异烟肼行业市场深入分析与投资价值研究报告</dc:description>
  <dc:subject>2024-2029年中国异烟肼行业市场深入分析与投资价值研究报告</dc:subject>
  <cp:keywords>研究报告</cp:keywords>
  <cp:category>研究报告</cp:category>
  <cp:lastModifiedBy>北京中道泰和信息咨询有限公司</cp:lastModifiedBy>
  <dcterms:created xsi:type="dcterms:W3CDTF">2024-01-23T06:05:35+08:00</dcterms:created>
  <dcterms:modified xsi:type="dcterms:W3CDTF">2024-01-23T06:05:35+08:00</dcterms:modified>
</cp:coreProperties>
</file>

<file path=docProps/custom.xml><?xml version="1.0" encoding="utf-8"?>
<Properties xmlns="http://schemas.openxmlformats.org/officeDocument/2006/custom-properties" xmlns:vt="http://schemas.openxmlformats.org/officeDocument/2006/docPropsVTypes"/>
</file>