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2024-2029年篮球行业市场调研和投资分析报告</w:t>
      </w:r>
    </w:p>
    <w:p>
      <w:pPr>
        <w:spacing w:after="150"/>
      </w:pPr>
      <w:r>
        <w:rPr>
          <w:b w:val="1"/>
          <w:bCs w:val="1"/>
        </w:rPr>
        <w:t xml:space="preserve">报告简介</w:t>
      </w:r>
    </w:p>
    <w:p>
      <w:pPr>
        <w:spacing w:after="150"/>
      </w:pPr>
      <w:r>
        <w:rPr/>
        <w:t xml:space="preserve">篮球运动是1891年由美国人詹姆斯奈史密斯发明的。当时，他在马萨诸塞州斯普林菲尔德基督教青年会国际训练学校任教。由于当地盛产桃子，这里的儿童又非常喜欢做用球投入桃子筐的游戏。这使他从中得到启发，并博采足球、曲棍球等其它球类项目的特点，创编了篮球游戏。</w:t>
      </w:r>
    </w:p>
    <w:p>
      <w:pPr>
        <w:spacing w:after="150"/>
      </w:pPr>
      <w:r>
        <w:rPr/>
        <w:t xml:space="preserve">最初篮球游戏比较简单，场地大小和参加游戏的人数没有限制。比赛队员分成人数相等的两队，分别站在球场的两端，在裁判员向球场中央抛球后，双方队员立即冲进场内抢球，并力争将球投进对方的篮筐。因为桃筐是有底的，球投中以后就留在篮子里，人必须登上专设的梯子才能将球从篮筐里取出。</w:t>
      </w:r>
    </w:p>
    <w:p>
      <w:pPr>
        <w:spacing w:after="150"/>
      </w:pPr>
      <w:r>
        <w:rPr/>
        <w:t xml:space="preserve">随着场地设施的不断改进，篮筐取消了筐底，并改用铁圈代替桃篮，用木板制成篮板代替铁丝挡网，场地增设了中线、中圈和罚球线，比赛改由中场跳球开始。与此同时，场上比赛队员也通常改为每队5人，开始有后卫、守卫、中锋、前锋、留守等位置之分。此外，奈史密斯制订了一个不太完善的竞赛规则，共13个条款，其中规定不允许带球跑、抱人、推人、绊人、打人等。这大大提高了篮球游戏的趣味性，并且吸引了更多的人来参加这一游戏，从而使篮球运动很快普及到了全美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篮球行业及各子行业的发展状况、上下游行业发展状况、市场供需形势、新产品与技术等进行了分析，并重点分析了我国篮球行业发展状况和特点，以及中国篮球行业将面临的挑战、企业的发展策略等。报告还对全球篮球行业发展态势作了详细分析，并对篮球行业进行了趋向研判，是篮球生产、经营企业，科研、投资机构等单位准确了解目前篮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2019-2023年中国篮球行业发展环境分析</w:t>
      </w:r>
    </w:p>
    <w:p>
      <w:pPr>
        <w:spacing w:after="150"/>
      </w:pPr>
      <w:r>
        <w:rPr/>
        <w:t xml:space="preserve">第一节 2019-2023年中国篮球行业政策环境</w:t>
      </w:r>
    </w:p>
    <w:p>
      <w:pPr>
        <w:spacing w:after="150"/>
      </w:pPr>
      <w:r>
        <w:rPr/>
        <w:t xml:space="preserve">一、中国篮球行业监管体制分析</w:t>
      </w:r>
    </w:p>
    <w:p>
      <w:pPr>
        <w:spacing w:after="150"/>
      </w:pPr>
      <w:r>
        <w:rPr/>
        <w:t xml:space="preserve">二、中国篮球行业主要法律法规</w:t>
      </w:r>
    </w:p>
    <w:p>
      <w:pPr>
        <w:spacing w:after="150"/>
      </w:pPr>
      <w:r>
        <w:rPr/>
        <w:t xml:space="preserve">三、中国篮球行业政策走势解读</w:t>
      </w:r>
    </w:p>
    <w:p>
      <w:pPr>
        <w:spacing w:after="150"/>
      </w:pPr>
      <w:r>
        <w:rPr/>
        <w:t xml:space="preserve">第二节 中国篮球行业在国民经济中地位分析</w:t>
      </w:r>
    </w:p>
    <w:p>
      <w:pPr>
        <w:spacing w:after="150"/>
      </w:pPr>
      <w:r>
        <w:rPr/>
        <w:t xml:space="preserve">第三节 中国篮球行业进入壁垒/退出机制分析</w:t>
      </w:r>
    </w:p>
    <w:p>
      <w:pPr>
        <w:spacing w:after="150"/>
      </w:pPr>
      <w:r>
        <w:rPr/>
        <w:t xml:space="preserve">一、中国篮球行业进入壁垒分析</w:t>
      </w:r>
    </w:p>
    <w:p>
      <w:pPr>
        <w:spacing w:after="150"/>
      </w:pPr>
      <w:r>
        <w:rPr/>
        <w:t xml:space="preserve">二、中国篮球行业退出机制分析</w:t>
      </w:r>
    </w:p>
    <w:p>
      <w:pPr>
        <w:spacing w:after="150"/>
      </w:pPr>
      <w:r>
        <w:rPr/>
        <w:t xml:space="preserve">第四节 中国篮球行业技术环境分析</w:t>
      </w:r>
    </w:p>
    <w:p>
      <w:pPr>
        <w:spacing w:after="150"/>
      </w:pPr>
      <w:r>
        <w:rPr>
          <w:b w:val="1"/>
          <w:bCs w:val="1"/>
        </w:rPr>
        <w:t xml:space="preserve">第二部分行业深度分析</w:t>
      </w:r>
    </w:p>
    <w:p>
      <w:pPr>
        <w:spacing w:after="150"/>
      </w:pPr>
      <w:r>
        <w:rPr>
          <w:b w:val="1"/>
          <w:bCs w:val="1"/>
        </w:rPr>
        <w:t xml:space="preserve">第二章 全球篮球行业发展分析</w:t>
      </w:r>
    </w:p>
    <w:p>
      <w:pPr>
        <w:spacing w:after="150"/>
      </w:pPr>
      <w:r>
        <w:rPr/>
        <w:t xml:space="preserve">第一节 世界篮球行业发展分析</w:t>
      </w:r>
    </w:p>
    <w:p>
      <w:pPr>
        <w:spacing w:after="150"/>
      </w:pPr>
      <w:r>
        <w:rPr/>
        <w:t xml:space="preserve">一、2019-2023年世界篮球行业发展分析</w:t>
      </w:r>
    </w:p>
    <w:p>
      <w:pPr>
        <w:spacing w:after="150"/>
      </w:pPr>
      <w:r>
        <w:rPr/>
        <w:t xml:space="preserve">二、2019-2023年世界篮球行业发展分析</w:t>
      </w:r>
    </w:p>
    <w:p>
      <w:pPr>
        <w:spacing w:after="150"/>
      </w:pPr>
      <w:r>
        <w:rPr/>
        <w:t xml:space="preserve">第二节 全球篮球市场分析</w:t>
      </w:r>
    </w:p>
    <w:p>
      <w:pPr>
        <w:spacing w:after="150"/>
      </w:pPr>
      <w:r>
        <w:rPr/>
        <w:t xml:space="preserve">一、2019-2023年全球篮球需求分析</w:t>
      </w:r>
    </w:p>
    <w:p>
      <w:pPr>
        <w:spacing w:after="150"/>
      </w:pPr>
      <w:r>
        <w:rPr/>
        <w:t xml:space="preserve">二、2019-2023年欧美篮球需求分析</w:t>
      </w:r>
    </w:p>
    <w:p>
      <w:pPr>
        <w:spacing w:after="150"/>
      </w:pPr>
      <w:r>
        <w:rPr/>
        <w:t xml:space="preserve">三、2019-2023年中外篮球市场对比</w:t>
      </w:r>
    </w:p>
    <w:p>
      <w:pPr>
        <w:spacing w:after="150"/>
      </w:pPr>
      <w:r>
        <w:rPr/>
        <w:t xml:space="preserve">第三节 2019-2023年主要国家或地区篮球行业发展分析</w:t>
      </w:r>
    </w:p>
    <w:p>
      <w:pPr>
        <w:spacing w:after="150"/>
      </w:pPr>
      <w:r>
        <w:rPr/>
        <w:t xml:space="preserve">一、2019-2023年美国篮球行业分析</w:t>
      </w:r>
    </w:p>
    <w:p>
      <w:pPr>
        <w:spacing w:after="150"/>
      </w:pPr>
      <w:r>
        <w:rPr/>
        <w:t xml:space="preserve">二、2019-2023年日本篮球行业分析</w:t>
      </w:r>
    </w:p>
    <w:p>
      <w:pPr>
        <w:spacing w:after="150"/>
      </w:pPr>
      <w:r>
        <w:rPr/>
        <w:t xml:space="preserve">三、2019-2023年欧洲篮球行业分析</w:t>
      </w:r>
    </w:p>
    <w:p>
      <w:pPr>
        <w:spacing w:after="150"/>
      </w:pPr>
      <w:r>
        <w:rPr>
          <w:b w:val="1"/>
          <w:bCs w:val="1"/>
        </w:rPr>
        <w:t xml:space="preserve">第三章 2019-2023年中国篮球行业规模与经济效益</w:t>
      </w:r>
    </w:p>
    <w:p>
      <w:pPr>
        <w:spacing w:after="150"/>
      </w:pPr>
      <w:r>
        <w:rPr/>
        <w:t xml:space="preserve">第一节 2019-2023年中国篮球行业总体规模分析</w:t>
      </w:r>
    </w:p>
    <w:p>
      <w:pPr>
        <w:spacing w:after="150"/>
      </w:pPr>
      <w:r>
        <w:rPr/>
        <w:t xml:space="preserve">一、中国篮球行业企业数量分析</w:t>
      </w:r>
    </w:p>
    <w:p>
      <w:pPr>
        <w:spacing w:after="150"/>
      </w:pPr>
      <w:r>
        <w:rPr/>
        <w:t xml:space="preserve">二、中国篮球行业资产规模分析</w:t>
      </w:r>
    </w:p>
    <w:p>
      <w:pPr>
        <w:spacing w:after="150"/>
      </w:pPr>
      <w:r>
        <w:rPr/>
        <w:t xml:space="preserve">三、中国篮球行业销售收入分析</w:t>
      </w:r>
    </w:p>
    <w:p>
      <w:pPr>
        <w:spacing w:after="150"/>
      </w:pPr>
      <w:r>
        <w:rPr/>
        <w:t xml:space="preserve">四、中国篮球行业利润总额分析</w:t>
      </w:r>
    </w:p>
    <w:p>
      <w:pPr>
        <w:spacing w:after="150"/>
      </w:pPr>
      <w:r>
        <w:rPr/>
        <w:t xml:space="preserve">第二节 2019-2023年中国篮球行业经营效益分析</w:t>
      </w:r>
    </w:p>
    <w:p>
      <w:pPr>
        <w:spacing w:after="150"/>
      </w:pPr>
      <w:r>
        <w:rPr/>
        <w:t xml:space="preserve">一、中国篮球行业偿债能力分析</w:t>
      </w:r>
    </w:p>
    <w:p>
      <w:pPr>
        <w:spacing w:after="150"/>
      </w:pPr>
      <w:r>
        <w:rPr/>
        <w:t xml:space="preserve">二、中国篮球行业盈利能力分析</w:t>
      </w:r>
    </w:p>
    <w:p>
      <w:pPr>
        <w:spacing w:after="150"/>
      </w:pPr>
      <w:r>
        <w:rPr/>
        <w:t xml:space="preserve">三、中国篮球行业的毛利率分析</w:t>
      </w:r>
    </w:p>
    <w:p>
      <w:pPr>
        <w:spacing w:after="150"/>
      </w:pPr>
      <w:r>
        <w:rPr/>
        <w:t xml:space="preserve">四、中国篮球行业运营能力分析</w:t>
      </w:r>
    </w:p>
    <w:p>
      <w:pPr>
        <w:spacing w:after="150"/>
      </w:pPr>
      <w:r>
        <w:rPr/>
        <w:t xml:space="preserve">第三节 2019-2023年中国篮球行业成本费用分析</w:t>
      </w:r>
    </w:p>
    <w:p>
      <w:pPr>
        <w:spacing w:after="150"/>
      </w:pPr>
      <w:r>
        <w:rPr/>
        <w:t xml:space="preserve">一、中国篮球行业销售成本分析</w:t>
      </w:r>
    </w:p>
    <w:p>
      <w:pPr>
        <w:spacing w:after="150"/>
      </w:pPr>
      <w:r>
        <w:rPr/>
        <w:t xml:space="preserve">二、中国篮球行业销售费用分析</w:t>
      </w:r>
    </w:p>
    <w:p>
      <w:pPr>
        <w:spacing w:after="150"/>
      </w:pPr>
      <w:r>
        <w:rPr/>
        <w:t xml:space="preserve">三、中国篮球行业管理费用分析</w:t>
      </w:r>
    </w:p>
    <w:p>
      <w:pPr>
        <w:spacing w:after="150"/>
      </w:pPr>
      <w:r>
        <w:rPr/>
        <w:t xml:space="preserve">四、中国篮球行业财务费用分析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2019-2023年中国篮球市场需求状况分析</w:t>
      </w:r>
    </w:p>
    <w:p>
      <w:pPr>
        <w:spacing w:after="150"/>
      </w:pPr>
      <w:r>
        <w:rPr>
          <w:b w:val="1"/>
          <w:bCs w:val="1"/>
        </w:rPr>
        <w:t xml:space="preserve">第四章 2019-2023年中国篮球行业重点区域发展分析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2019-2023年中国篮球产业链构成分析</w:t>
      </w:r>
    </w:p>
    <w:p>
      <w:pPr>
        <w:spacing w:after="150"/>
      </w:pPr>
      <w:r>
        <w:rPr/>
        <w:t xml:space="preserve">第一节 中国篮球行业产业链构成分析</w:t>
      </w:r>
    </w:p>
    <w:p>
      <w:pPr>
        <w:spacing w:after="150"/>
      </w:pPr>
      <w:r>
        <w:rPr/>
        <w:t xml:space="preserve">第二节 中国篮球行业上游产业供应能力分析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中国篮球行业下游产业市场需求能力分析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篮球企业产业链延伸策略研究</w:t>
      </w:r>
    </w:p>
    <w:p>
      <w:pPr>
        <w:spacing w:after="150"/>
      </w:pPr>
      <w:r>
        <w:rPr/>
        <w:t xml:space="preserve">一、产业链延伸的定义与优势</w:t>
      </w:r>
    </w:p>
    <w:p>
      <w:pPr>
        <w:spacing w:after="150"/>
      </w:pPr>
      <w:r>
        <w:rPr/>
        <w:t xml:space="preserve">二、篮球企业产业链延伸策略的方向分析</w:t>
      </w:r>
    </w:p>
    <w:p>
      <w:pPr>
        <w:spacing w:after="150"/>
      </w:pPr>
      <w:r>
        <w:rPr/>
        <w:t xml:space="preserve">三、篮球企业产业链延伸策略的建议</w:t>
      </w:r>
    </w:p>
    <w:p>
      <w:pPr>
        <w:spacing w:after="150"/>
      </w:pPr>
      <w:r>
        <w:rPr>
          <w:b w:val="1"/>
          <w:bCs w:val="1"/>
        </w:rPr>
        <w:t xml:space="preserve">第六章 2019-2023年中国篮球行业渠道及模式分析</w:t>
      </w:r>
    </w:p>
    <w:p>
      <w:pPr>
        <w:spacing w:after="150"/>
      </w:pPr>
      <w:r>
        <w:rPr/>
        <w:t xml:space="preserve">第一节 2019-2023年中国篮球行业盈利及经营模式分析</w:t>
      </w:r>
    </w:p>
    <w:p>
      <w:pPr>
        <w:spacing w:after="150"/>
      </w:pPr>
      <w:r>
        <w:rPr/>
        <w:t xml:space="preserve">一、2019-2023年中国篮球行业盈利模式分析</w:t>
      </w:r>
    </w:p>
    <w:p>
      <w:pPr>
        <w:spacing w:after="150"/>
      </w:pPr>
      <w:r>
        <w:rPr/>
        <w:t xml:space="preserve">1、2019-2023年中国篮球行业盈利模式分析</w:t>
      </w:r>
    </w:p>
    <w:p>
      <w:pPr>
        <w:spacing w:after="150"/>
      </w:pPr>
      <w:r>
        <w:rPr/>
        <w:t xml:space="preserve">2、2019-2023年影响中国篮球行业盈利的因素分析</w:t>
      </w:r>
    </w:p>
    <w:p>
      <w:pPr>
        <w:spacing w:after="150"/>
      </w:pPr>
      <w:r>
        <w:rPr/>
        <w:t xml:space="preserve">二、2019-2023年中国篮球行业经营模式分析</w:t>
      </w:r>
    </w:p>
    <w:p>
      <w:pPr>
        <w:spacing w:after="150"/>
      </w:pPr>
      <w:r>
        <w:rPr/>
        <w:t xml:space="preserve">第二节 2019-2023年中国篮球行业渠道结构分析</w:t>
      </w:r>
    </w:p>
    <w:p>
      <w:pPr>
        <w:spacing w:after="150"/>
      </w:pPr>
      <w:r>
        <w:rPr/>
        <w:t xml:space="preserve">一、2019-2023年中国篮球行业渠道结构分析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2019-2023年中国篮球行业企业综合排名分析</w:t>
      </w:r>
    </w:p>
    <w:p>
      <w:pPr>
        <w:spacing w:after="150"/>
      </w:pPr>
      <w:r>
        <w:rPr/>
        <w:t xml:space="preserve">第一节 2019-2023年中国篮球行业企业十强排名</w:t>
      </w:r>
    </w:p>
    <w:p>
      <w:pPr>
        <w:spacing w:after="150"/>
      </w:pPr>
      <w:r>
        <w:rPr/>
        <w:t xml:space="preserve">一、中国篮球行业企业资产规模十强企业</w:t>
      </w:r>
    </w:p>
    <w:p>
      <w:pPr>
        <w:spacing w:after="150"/>
      </w:pPr>
      <w:r>
        <w:rPr/>
        <w:t xml:space="preserve">二、中国篮球行业企业销售收入十强企业</w:t>
      </w:r>
    </w:p>
    <w:p>
      <w:pPr>
        <w:spacing w:after="150"/>
      </w:pPr>
      <w:r>
        <w:rPr/>
        <w:t xml:space="preserve">三、中国篮球行业企业利润总额十强企业</w:t>
      </w:r>
    </w:p>
    <w:p>
      <w:pPr>
        <w:spacing w:after="150"/>
      </w:pPr>
      <w:r>
        <w:rPr/>
        <w:t xml:space="preserve">第二节 2019-2023年中国篮球行业不同类型企业排名</w:t>
      </w:r>
    </w:p>
    <w:p>
      <w:pPr>
        <w:spacing w:after="150"/>
      </w:pPr>
      <w:r>
        <w:rPr/>
        <w:t xml:space="preserve">一、中国篮球行业民营主要企业</w:t>
      </w:r>
    </w:p>
    <w:p>
      <w:pPr>
        <w:spacing w:after="150"/>
      </w:pPr>
      <w:r>
        <w:rPr/>
        <w:t xml:space="preserve">二、中国篮球行业外资主要企业</w:t>
      </w:r>
    </w:p>
    <w:p>
      <w:pPr>
        <w:spacing w:after="150"/>
      </w:pPr>
      <w:r>
        <w:rPr>
          <w:b w:val="1"/>
          <w:bCs w:val="1"/>
        </w:rPr>
        <w:t xml:space="preserve">第八章 2024-2029年规划中国篮球行业重点企业分析</w:t>
      </w:r>
    </w:p>
    <w:p>
      <w:pPr>
        <w:spacing w:after="150"/>
      </w:pPr>
      <w:r>
        <w:rPr/>
        <w:t xml:space="preserve">第一节 斯伯丁体育用品(中国)有限公司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北京弘润元吉商贸有限公司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耐克商业(中国)有限公司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摩腾运动器材贸易(上海)有限公司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李宁(中国)体育用品有限公司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上海制球联合公司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青岛新新体育用品有限公司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上海红双喜股份有限公司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广东麦斯卡体育股份有限公司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2024-2029年中国篮球行业规划投资环境分析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2024-2029年中国篮球行业社会环境分析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2024-2029年中国篮球行业投资前景策略分析</w:t>
      </w:r>
    </w:p>
    <w:p>
      <w:pPr>
        <w:spacing w:after="150"/>
      </w:pPr>
      <w:r>
        <w:rPr/>
        <w:t xml:space="preserve">第一节 2024-2029年中国篮球行业规划发展前景预测</w:t>
      </w:r>
    </w:p>
    <w:p>
      <w:pPr>
        <w:spacing w:after="150"/>
      </w:pPr>
      <w:r>
        <w:rPr/>
        <w:t xml:space="preserve">一、中国篮球行业投资前景预测分析</w:t>
      </w:r>
    </w:p>
    <w:p>
      <w:pPr>
        <w:spacing w:after="150"/>
      </w:pPr>
      <w:r>
        <w:rPr/>
        <w:t xml:space="preserve">二、中国篮球行业需求规模预测分析</w:t>
      </w:r>
    </w:p>
    <w:p>
      <w:pPr>
        <w:spacing w:after="150"/>
      </w:pPr>
      <w:r>
        <w:rPr/>
        <w:t xml:space="preserve">三、中国篮球行业市场前景预测分析</w:t>
      </w:r>
    </w:p>
    <w:p>
      <w:pPr>
        <w:spacing w:after="150"/>
      </w:pPr>
      <w:r>
        <w:rPr/>
        <w:t xml:space="preserve">第二节 2024-2029年中国篮球行业投资风险分析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2024-2029年中国篮球行业投资策略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2024-2029年中国篮球行业前景发展分析</w:t>
      </w:r>
    </w:p>
    <w:p>
      <w:pPr>
        <w:spacing w:after="150"/>
      </w:pPr>
      <w:r>
        <w:rPr/>
        <w:t xml:space="preserve">第一节 2024-2029年中国篮球行业前景SWOT分析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2024-2029年中国篮球行业前景数据预测</w:t>
      </w:r>
    </w:p>
    <w:p>
      <w:pPr>
        <w:spacing w:after="150"/>
      </w:pPr>
      <w:r>
        <w:rPr/>
        <w:t xml:space="preserve">一、中国篮球行业企业数量预测</w:t>
      </w:r>
    </w:p>
    <w:p>
      <w:pPr>
        <w:spacing w:after="150"/>
      </w:pPr>
      <w:r>
        <w:rPr/>
        <w:t xml:space="preserve">二、中国篮球行业资产规模预测</w:t>
      </w:r>
    </w:p>
    <w:p>
      <w:pPr>
        <w:spacing w:after="150"/>
      </w:pPr>
      <w:r>
        <w:rPr/>
        <w:t xml:space="preserve">三、中国篮球行业销售收入预测</w:t>
      </w:r>
    </w:p>
    <w:p>
      <w:pPr>
        <w:spacing w:after="150"/>
      </w:pPr>
      <w:r>
        <w:rPr/>
        <w:t xml:space="preserve">四、中国篮球行业利润总额预测</w:t>
      </w:r>
    </w:p>
    <w:p>
      <w:pPr>
        <w:spacing w:after="150"/>
      </w:pPr>
      <w:r>
        <w:rPr/>
        <w:t xml:space="preserve">第三节 2024-2029年中国篮球行业经营效益预测</w:t>
      </w:r>
    </w:p>
    <w:p>
      <w:pPr>
        <w:spacing w:after="150"/>
      </w:pPr>
      <w:r>
        <w:rPr/>
        <w:t xml:space="preserve">一、中国篮球行业偿债能力预测</w:t>
      </w:r>
    </w:p>
    <w:p>
      <w:pPr>
        <w:spacing w:after="150"/>
      </w:pPr>
      <w:r>
        <w:rPr/>
        <w:t xml:space="preserve">二、中国篮球行业盈利能力预测</w:t>
      </w:r>
    </w:p>
    <w:p>
      <w:pPr>
        <w:spacing w:after="150"/>
      </w:pPr>
      <w:r>
        <w:rPr/>
        <w:t xml:space="preserve">三、中国篮球行业的毛利率预测</w:t>
      </w:r>
    </w:p>
    <w:p>
      <w:pPr>
        <w:spacing w:after="150"/>
      </w:pPr>
      <w:r>
        <w:rPr/>
        <w:t xml:space="preserve">四、中国篮球行业运营能力预测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一、中国篮球行业未来发展方向</w:t>
      </w:r>
    </w:p>
    <w:p>
      <w:pPr>
        <w:spacing w:after="150"/>
      </w:pPr>
      <w:r>
        <w:rPr/>
        <w:t xml:space="preserve">二、中国篮球行业主要投资建议</w:t>
      </w:r>
    </w:p>
    <w:p>
      <w:pPr>
        <w:spacing w:after="150"/>
      </w:pPr>
      <w:r>
        <w:rPr/>
        <w:t xml:space="preserve">三、中国篮球企业融资分析</w:t>
      </w:r>
    </w:p>
    <w:p>
      <w:pPr>
        <w:spacing w:after="150"/>
      </w:pPr>
      <w:r>
        <w:rPr/>
        <w:t xml:space="preserve">第四节 2024-2029年投资规划建议</w:t>
      </w:r>
    </w:p>
    <w:p>
      <w:pPr>
        <w:spacing w:after="150"/>
      </w:pPr>
      <w:r>
        <w:rPr>
          <w:b w:val="1"/>
          <w:bCs w:val="1"/>
        </w:rPr>
        <w:t xml:space="preserve">第十三章 2024-2029年篮球企业战略规划策略分析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图表：中国篮球行业生命周期</w:t>
      </w:r>
    </w:p>
    <w:p>
      <w:pPr>
        <w:spacing w:after="150"/>
      </w:pPr>
      <w:r>
        <w:rPr/>
        <w:t xml:space="preserve">图表：全球篮球进出口增长情况</w:t>
      </w:r>
    </w:p>
    <w:p>
      <w:pPr>
        <w:spacing w:after="150"/>
      </w:pPr>
      <w:r>
        <w:rPr/>
        <w:t xml:space="preserve">图表：全球篮球进出口区域分布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图表：华南地区中国篮球行业市场规模</w:t>
      </w:r>
    </w:p>
    <w:p>
      <w:pPr>
        <w:spacing w:after="150"/>
      </w:pPr>
      <w:r>
        <w:rPr/>
        <w:t xml:space="preserve">图表：东地区中国篮球行业市场规模</w:t>
      </w:r>
    </w:p>
    <w:p>
      <w:pPr>
        <w:spacing w:after="150"/>
      </w:pPr>
      <w:r>
        <w:rPr/>
        <w:t xml:space="preserve">图表：华北地区中国篮球行业市场规模</w:t>
      </w:r>
    </w:p>
    <w:p>
      <w:pPr>
        <w:spacing w:after="150"/>
      </w:pPr>
      <w:r>
        <w:rPr/>
        <w:t xml:space="preserve">图表：华中地区中国篮球行业市场规模</w:t>
      </w:r>
    </w:p>
    <w:p>
      <w:pPr>
        <w:spacing w:after="150"/>
      </w:pPr>
      <w:r>
        <w:rPr/>
        <w:t xml:space="preserve">图表：2019-2023年我国中国篮球行业市场规模</w:t>
      </w:r>
    </w:p>
    <w:p>
      <w:pPr>
        <w:spacing w:after="150"/>
      </w:pPr>
      <w:r>
        <w:rPr/>
        <w:t xml:space="preserve">图表：2019-2023年我国中国篮球行业年销量</w:t>
      </w:r>
    </w:p>
    <w:p>
      <w:pPr>
        <w:spacing w:after="150"/>
      </w:pPr>
      <w:r>
        <w:rPr/>
        <w:t xml:space="preserve">图表：2019-2023年我国篮球价格走势</w:t>
      </w:r>
    </w:p>
    <w:p>
      <w:pPr>
        <w:spacing w:after="150"/>
      </w:pPr>
      <w:r>
        <w:rPr/>
        <w:t xml:space="preserve">图表：2024-2029年我国篮球价格走势预测</w:t>
      </w:r>
    </w:p>
    <w:p>
      <w:pPr>
        <w:spacing w:after="150"/>
      </w:pPr>
      <w:r>
        <w:rPr/>
        <w:t xml:space="preserve">图表：2019-2023年我国篮球进出口统计</w:t>
      </w:r>
    </w:p>
    <w:p>
      <w:pPr>
        <w:spacing w:after="150"/>
      </w:pPr>
      <w:r>
        <w:rPr/>
        <w:t xml:space="preserve">图表：2024-2029年中国篮球行业企业数量预测</w:t>
      </w:r>
    </w:p>
    <w:p>
      <w:pPr>
        <w:spacing w:after="150"/>
      </w:pPr>
      <w:r>
        <w:rPr/>
        <w:t xml:space="preserve">图表：2024-2029年中国篮球行业资产规模预测</w:t>
      </w:r>
    </w:p>
    <w:p>
      <w:pPr>
        <w:spacing w:after="150"/>
      </w:pPr>
      <w:r>
        <w:rPr/>
        <w:t xml:space="preserve">图表：2024-2029年中国篮球行业销售收入预测</w:t>
      </w:r>
    </w:p>
    <w:p>
      <w:pPr>
        <w:spacing w:after="150"/>
      </w:pPr>
      <w:r>
        <w:rPr/>
        <w:t xml:space="preserve">图表：2024-2029年中国篮球行业利润总额预测</w:t>
      </w:r>
    </w:p>
    <w:p>
      <w:pPr>
        <w:spacing w:after="150"/>
      </w:pPr>
      <w:r>
        <w:rPr/>
        <w:t xml:space="preserve">图表：2024-2029年中国篮球行业偿债能力预测</w:t>
      </w:r>
    </w:p>
    <w:p>
      <w:pPr>
        <w:spacing w:after="150"/>
      </w:pPr>
      <w:r>
        <w:rPr/>
        <w:t xml:space="preserve">图表：2024-2029年中国篮球行业盈利能力预测</w:t>
      </w:r>
    </w:p>
    <w:p>
      <w:pPr>
        <w:spacing w:after="150"/>
      </w:pPr>
      <w:r>
        <w:rPr/>
        <w:t xml:space="preserve">图表：2024-2029年中国篮球行业的毛利率预测</w:t>
      </w:r>
    </w:p>
    <w:p>
      <w:pPr>
        <w:spacing w:after="150"/>
      </w:pPr>
      <w:r>
        <w:rPr/>
        <w:t xml:space="preserve">图表：2024-2029年中国篮球行业运营能力预测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2024-2029年篮球行业市场调研和投资分析报告</dc:title>
  <dc:description>2024-2029年篮球行业市场调研和投资分析报告</dc:description>
  <dc:subject>2024-2029年篮球行业市场调研和投资分析报告</dc:subject>
  <cp:keywords>研究报告</cp:keywords>
  <cp:category>研究报告</cp:category>
  <cp:lastModifiedBy>北京中道泰和信息咨询有限公司</cp:lastModifiedBy>
  <dcterms:created xsi:type="dcterms:W3CDTF">2024-01-23T05:42:44+08:00</dcterms:created>
  <dcterms:modified xsi:type="dcterms:W3CDTF">2024-01-23T05:42:44+08:00</dcterms:modified>
</cp:coreProperties>
</file>

<file path=docProps/custom.xml><?xml version="1.0" encoding="utf-8"?>
<Properties xmlns="http://schemas.openxmlformats.org/officeDocument/2006/custom-properties" xmlns:vt="http://schemas.openxmlformats.org/officeDocument/2006/docPropsVTypes"/>
</file>