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2024-2029年中国资产证券化业务行业市场投资策略及前景预测研究报告</w:t>
      </w:r>
    </w:p>
    <w:p>
      <w:pPr>
        <w:spacing w:after="150"/>
      </w:pPr>
      <w:r>
        <w:rPr>
          <w:b w:val="1"/>
          <w:bCs w:val="1"/>
        </w:rPr>
        <w:t xml:space="preserve">报告简介</w:t>
      </w:r>
    </w:p>
    <w:p>
      <w:pPr>
        <w:spacing w:after="150"/>
      </w:pPr>
      <w:r>
        <w:rPr/>
        <w:t xml:space="preserve">中道泰和通过对资产证券化业务行业长期跟踪监测，分析资产证券化业务行业需求、供给、经营特性、获取能力、产业链和价值链等多方面的内容，整合行业、市场、企业、用户等多层面数据和信息资源，为客户提供深度的资产证券化业务行业研究报告，以专业的研究方法帮助客户深入的了解资产证券化业务行业，发现投资价值和投资机会，规避经营风险，提高管理和运营能力。资产证券化业务行业报告是从事资产证券化业务行业投资之前，对资产证券化业务行业相关各种因素进行具体调查、研究、分析，评估项目可行性、效果效益程度，提出建设性意见建议对策等，为资产证券化业务行业投资决策者和主管机关审批的研究性报告。以阐述对资产证券化业务行业的理论认识为主要内容，重在研究资产证券化业务行业本质及规律性认识的研究。资产证券化业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资产证券化业务专业研究单位等公布和提供的大量资料。对我国资产证券化业务的行业现状、市场各类经营指标的情况、重点企业状况、区域市场发展情况等内容进行详细的阐述和深入的分析，着重对资产证券化业务业务的发展进行详尽深入的分析，并根据资产证券化业务行业的政策经济发展环境对资产证券化业务行业潜在的风险和防范建议进行分析。最后提出研究者对资产证券化业务行业的研究观点，以供投资决策者参考。</w:t>
      </w:r>
    </w:p>
    <w:p>
      <w:pPr>
        <w:spacing w:after="150"/>
      </w:pPr>
      <w:r>
        <w:rPr>
          <w:b w:val="1"/>
          <w:bCs w:val="1"/>
        </w:rPr>
        <w:t xml:space="preserve">报告目录</w:t>
      </w:r>
    </w:p>
    <w:p>
      <w:pPr>
        <w:spacing w:after="150"/>
      </w:pPr>
      <w:r>
        <w:rPr>
          <w:b w:val="1"/>
          <w:bCs w:val="1"/>
        </w:rPr>
        <w:t xml:space="preserve">第一章 中国资产证券化业务发展综述</w:t>
      </w:r>
    </w:p>
    <w:p>
      <w:pPr>
        <w:spacing w:after="150"/>
      </w:pPr>
      <w:r>
        <w:rPr/>
        <w:t xml:space="preserve">1.1 资产证券化的定义</w:t>
      </w:r>
    </w:p>
    <w:p>
      <w:pPr>
        <w:spacing w:after="150"/>
      </w:pPr>
      <w:r>
        <w:rPr/>
        <w:t xml:space="preserve">1.1.1 资产证券化的定义</w:t>
      </w:r>
    </w:p>
    <w:p>
      <w:pPr>
        <w:spacing w:after="150"/>
      </w:pPr>
      <w:r>
        <w:rPr/>
        <w:t xml:space="preserve">1.1.2 资产证券化的产品分类</w:t>
      </w:r>
    </w:p>
    <w:p>
      <w:pPr>
        <w:spacing w:after="150"/>
      </w:pPr>
      <w:r>
        <w:rPr/>
        <w:t xml:space="preserve">1.2 资产证券化的业务流程</w:t>
      </w:r>
    </w:p>
    <w:p>
      <w:pPr>
        <w:spacing w:after="150"/>
      </w:pPr>
      <w:r>
        <w:rPr/>
        <w:t xml:space="preserve">1.2.1 资产证券化的交易主体</w:t>
      </w:r>
    </w:p>
    <w:p>
      <w:pPr>
        <w:spacing w:after="150"/>
      </w:pPr>
      <w:r>
        <w:rPr/>
        <w:t xml:space="preserve">1.2.2 资产证券化的辅助主体</w:t>
      </w:r>
    </w:p>
    <w:p>
      <w:pPr>
        <w:spacing w:after="150"/>
      </w:pPr>
      <w:r>
        <w:rPr/>
        <w:t xml:space="preserve">1.2.3 资产证券化的业务流程</w:t>
      </w:r>
    </w:p>
    <w:p>
      <w:pPr>
        <w:spacing w:after="150"/>
      </w:pPr>
      <w:r>
        <w:rPr/>
        <w:t xml:space="preserve">1.3 资产证券化的发展模式</w:t>
      </w:r>
    </w:p>
    <w:p>
      <w:pPr>
        <w:spacing w:after="150"/>
      </w:pPr>
      <w:r>
        <w:rPr/>
        <w:t xml:space="preserve">1.3.1 表外模式</w:t>
      </w:r>
    </w:p>
    <w:p>
      <w:pPr>
        <w:spacing w:after="150"/>
      </w:pPr>
      <w:r>
        <w:rPr/>
        <w:t xml:space="preserve">1.3.2 表内模式</w:t>
      </w:r>
    </w:p>
    <w:p>
      <w:pPr>
        <w:spacing w:after="150"/>
      </w:pPr>
      <w:r>
        <w:rPr/>
        <w:t xml:space="preserve">1.3.3 准表外模式</w:t>
      </w:r>
    </w:p>
    <w:p>
      <w:pPr>
        <w:spacing w:after="150"/>
      </w:pPr>
      <w:r>
        <w:rPr/>
        <w:t xml:space="preserve">1.4 资产证券化的政策背景</w:t>
      </w:r>
    </w:p>
    <w:p>
      <w:pPr>
        <w:spacing w:after="150"/>
      </w:pPr>
      <w:r>
        <w:rPr/>
        <w:t xml:space="preserve">1.4.1 资产证券化监管机构</w:t>
      </w:r>
    </w:p>
    <w:p>
      <w:pPr>
        <w:spacing w:after="150"/>
      </w:pPr>
      <w:r>
        <w:rPr/>
        <w:t xml:space="preserve">1.4.2 资产证券化法律政策</w:t>
      </w:r>
    </w:p>
    <w:p>
      <w:pPr>
        <w:spacing w:after="150"/>
      </w:pPr>
      <w:r>
        <w:rPr/>
        <w:t xml:space="preserve">(1)政策回顾</w:t>
      </w:r>
    </w:p>
    <w:p>
      <w:pPr>
        <w:spacing w:after="150"/>
      </w:pPr>
      <w:r>
        <w:rPr/>
        <w:t xml:space="preserve">(2)新政解读</w:t>
      </w:r>
    </w:p>
    <w:p>
      <w:pPr>
        <w:spacing w:after="150"/>
      </w:pPr>
      <w:r>
        <w:rPr/>
        <w:t xml:space="preserve">1.4.3 资产证券化税收规定</w:t>
      </w:r>
    </w:p>
    <w:p>
      <w:pPr>
        <w:spacing w:after="150"/>
      </w:pPr>
      <w:r>
        <w:rPr/>
        <w:t xml:space="preserve">1.5 资产证券化的意义</w:t>
      </w:r>
    </w:p>
    <w:p>
      <w:pPr>
        <w:spacing w:after="150"/>
      </w:pPr>
      <w:r>
        <w:rPr/>
        <w:t xml:space="preserve">1.5.1 对发起人的意义</w:t>
      </w:r>
    </w:p>
    <w:p>
      <w:pPr>
        <w:spacing w:after="150"/>
      </w:pPr>
      <w:r>
        <w:rPr/>
        <w:t xml:space="preserve">1.5.2 对投资者的意义</w:t>
      </w:r>
    </w:p>
    <w:p>
      <w:pPr>
        <w:spacing w:after="150"/>
      </w:pPr>
      <w:r>
        <w:rPr/>
        <w:t xml:space="preserve">1.6 资产证券化与其他融资方式的比较</w:t>
      </w:r>
    </w:p>
    <w:p>
      <w:pPr>
        <w:spacing w:after="150"/>
      </w:pPr>
      <w:r>
        <w:rPr/>
        <w:t xml:space="preserve">1.6.1 总体比较</w:t>
      </w:r>
    </w:p>
    <w:p>
      <w:pPr>
        <w:spacing w:after="150"/>
      </w:pPr>
      <w:r>
        <w:rPr/>
        <w:t xml:space="preserve">1.6.2 融资成本比较</w:t>
      </w:r>
    </w:p>
    <w:p>
      <w:pPr>
        <w:spacing w:after="150"/>
      </w:pPr>
      <w:r>
        <w:rPr/>
        <w:t xml:space="preserve">1.6.3 投资回报及风险比较</w:t>
      </w:r>
    </w:p>
    <w:p>
      <w:pPr>
        <w:spacing w:after="150"/>
      </w:pPr>
      <w:r>
        <w:rPr>
          <w:b w:val="1"/>
          <w:bCs w:val="1"/>
        </w:rPr>
        <w:t xml:space="preserve">第二章 国际资产证券化业务发展比较与经验借鉴</w:t>
      </w:r>
    </w:p>
    <w:p>
      <w:pPr>
        <w:spacing w:after="150"/>
      </w:pPr>
      <w:r>
        <w:rPr/>
        <w:t xml:space="preserve">2.1 国际资产证券化发展历程与现状比较与借鉴</w:t>
      </w:r>
    </w:p>
    <w:p>
      <w:pPr>
        <w:spacing w:after="150"/>
      </w:pPr>
      <w:r>
        <w:rPr/>
        <w:t xml:space="preserve">2.1.1 国际资产证券化发展历程</w:t>
      </w:r>
    </w:p>
    <w:p>
      <w:pPr>
        <w:spacing w:after="150"/>
      </w:pPr>
      <w:r>
        <w:rPr/>
        <w:t xml:space="preserve">(1)美国资产证券化发展历程</w:t>
      </w:r>
    </w:p>
    <w:p>
      <w:pPr>
        <w:spacing w:after="150"/>
      </w:pPr>
      <w:r>
        <w:rPr/>
        <w:t xml:space="preserve">(2)日本资产证券化发展历程</w:t>
      </w:r>
    </w:p>
    <w:p>
      <w:pPr>
        <w:spacing w:after="150"/>
      </w:pPr>
      <w:r>
        <w:rPr/>
        <w:t xml:space="preserve">2.1.2 国际资产证券化发展现状</w:t>
      </w:r>
    </w:p>
    <w:p>
      <w:pPr>
        <w:spacing w:after="150"/>
      </w:pPr>
      <w:r>
        <w:rPr/>
        <w:t xml:space="preserve">(1)美国资产证券化发展现状</w:t>
      </w:r>
    </w:p>
    <w:p>
      <w:pPr>
        <w:spacing w:after="150"/>
      </w:pPr>
      <w:r>
        <w:rPr/>
        <w:t xml:space="preserve">(2)日本资产证券化发展现状</w:t>
      </w:r>
    </w:p>
    <w:p>
      <w:pPr>
        <w:spacing w:after="150"/>
      </w:pPr>
      <w:r>
        <w:rPr/>
        <w:t xml:space="preserve">2.1.3 国际资产证券化发展历程与现状比较</w:t>
      </w:r>
    </w:p>
    <w:p>
      <w:pPr>
        <w:spacing w:after="150"/>
      </w:pPr>
      <w:r>
        <w:rPr/>
        <w:t xml:space="preserve">2.1.4 国际资产证券化发展历程经验借鉴</w:t>
      </w:r>
    </w:p>
    <w:p>
      <w:pPr>
        <w:spacing w:after="150"/>
      </w:pPr>
      <w:r>
        <w:rPr/>
        <w:t xml:space="preserve">2.2 国际资产证券化市场运作模式比较与借鉴</w:t>
      </w:r>
    </w:p>
    <w:p>
      <w:pPr>
        <w:spacing w:after="150"/>
      </w:pPr>
      <w:r>
        <w:rPr/>
        <w:t xml:space="preserve">2.2.1 国际资产证券化市场架构比较与借鉴</w:t>
      </w:r>
    </w:p>
    <w:p>
      <w:pPr>
        <w:spacing w:after="150"/>
      </w:pPr>
      <w:r>
        <w:rPr/>
        <w:t xml:space="preserve">(1)美国资产证券化基本架构</w:t>
      </w:r>
    </w:p>
    <w:p>
      <w:pPr>
        <w:spacing w:after="150"/>
      </w:pPr>
      <w:r>
        <w:rPr/>
        <w:t xml:space="preserve">(2)日本资产证券化基本架构</w:t>
      </w:r>
    </w:p>
    <w:p>
      <w:pPr>
        <w:spacing w:after="150"/>
      </w:pPr>
      <w:r>
        <w:rPr/>
        <w:t xml:space="preserve">(3)资产证券化市场架构比较与借鉴</w:t>
      </w:r>
    </w:p>
    <w:p>
      <w:pPr>
        <w:spacing w:after="150"/>
      </w:pPr>
      <w:r>
        <w:rPr/>
        <w:t xml:space="preserve">2.2.2 国际资产证券化产品种类与运作程序比较与借鉴</w:t>
      </w:r>
    </w:p>
    <w:p>
      <w:pPr>
        <w:spacing w:after="150"/>
      </w:pPr>
      <w:r>
        <w:rPr/>
        <w:t xml:space="preserve">(1)美国资产证券化产品种类与运作程序</w:t>
      </w:r>
    </w:p>
    <w:p>
      <w:pPr>
        <w:spacing w:after="150"/>
      </w:pPr>
      <w:r>
        <w:rPr/>
        <w:t xml:space="preserve">(2)日本资产证券化产品种类与运作程序</w:t>
      </w:r>
    </w:p>
    <w:p>
      <w:pPr>
        <w:spacing w:after="150"/>
      </w:pPr>
      <w:r>
        <w:rPr/>
        <w:t xml:space="preserve">(3)资产证券化产品种类与运作程序比较与借鉴</w:t>
      </w:r>
    </w:p>
    <w:p>
      <w:pPr>
        <w:spacing w:after="150"/>
      </w:pPr>
      <w:r>
        <w:rPr/>
        <w:t xml:space="preserve">2.3 国际资产证券化市场相关规定比较与借鉴</w:t>
      </w:r>
    </w:p>
    <w:p>
      <w:pPr>
        <w:spacing w:after="150"/>
      </w:pPr>
      <w:r>
        <w:rPr/>
        <w:t xml:space="preserve">2.3.1 国际资产证券化市场法规比较与借鉴</w:t>
      </w:r>
    </w:p>
    <w:p>
      <w:pPr>
        <w:spacing w:after="150"/>
      </w:pPr>
      <w:r>
        <w:rPr/>
        <w:t xml:space="preserve">(1)美国资产证券化主要法规</w:t>
      </w:r>
    </w:p>
    <w:p>
      <w:pPr>
        <w:spacing w:after="150"/>
      </w:pPr>
      <w:r>
        <w:rPr/>
        <w:t xml:space="preserve">(2)日本资产证券化主要法规</w:t>
      </w:r>
    </w:p>
    <w:p>
      <w:pPr>
        <w:spacing w:after="150"/>
      </w:pPr>
      <w:r>
        <w:rPr/>
        <w:t xml:space="preserve">(3)资产证券化市场法规比较与借鉴</w:t>
      </w:r>
    </w:p>
    <w:p>
      <w:pPr>
        <w:spacing w:after="150"/>
      </w:pPr>
      <w:r>
        <w:rPr/>
        <w:t xml:space="preserve">2.3.2 国际资产证券化产品会计处理比较与借鉴</w:t>
      </w:r>
    </w:p>
    <w:p>
      <w:pPr>
        <w:spacing w:after="150"/>
      </w:pPr>
      <w:r>
        <w:rPr/>
        <w:t xml:space="preserve">(1)美国资产证券化产品会计处理</w:t>
      </w:r>
    </w:p>
    <w:p>
      <w:pPr>
        <w:spacing w:after="150"/>
      </w:pPr>
      <w:r>
        <w:rPr/>
        <w:t xml:space="preserve">(2)日本资产证券化产品会计处理</w:t>
      </w:r>
    </w:p>
    <w:p>
      <w:pPr>
        <w:spacing w:after="150"/>
      </w:pPr>
      <w:r>
        <w:rPr/>
        <w:t xml:space="preserve">(3)资产证券化产品会计处理比较与借鉴</w:t>
      </w:r>
    </w:p>
    <w:p>
      <w:pPr>
        <w:spacing w:after="150"/>
      </w:pPr>
      <w:r>
        <w:rPr/>
        <w:t xml:space="preserve">2.3.3 国际资产证券化产品公开说明书规定比较与借鉴</w:t>
      </w:r>
    </w:p>
    <w:p>
      <w:pPr>
        <w:spacing w:after="150"/>
      </w:pPr>
      <w:r>
        <w:rPr/>
        <w:t xml:space="preserve">(1)美国资产证券化产品公开说明书相关规定</w:t>
      </w:r>
    </w:p>
    <w:p>
      <w:pPr>
        <w:spacing w:after="150"/>
      </w:pPr>
      <w:r>
        <w:rPr/>
        <w:t xml:space="preserve">(2)日本资产证券化产品公开说明书相关规定</w:t>
      </w:r>
    </w:p>
    <w:p>
      <w:pPr>
        <w:spacing w:after="150"/>
      </w:pPr>
      <w:r>
        <w:rPr/>
        <w:t xml:space="preserve">(3)资产证券化产品公开说明书相关规定比较与借鉴</w:t>
      </w:r>
    </w:p>
    <w:p>
      <w:pPr>
        <w:spacing w:after="150"/>
      </w:pPr>
      <w:r>
        <w:rPr/>
        <w:t xml:space="preserve">2.4 国际资产证券化发展对中国市场的启示</w:t>
      </w:r>
    </w:p>
    <w:p>
      <w:pPr>
        <w:spacing w:after="150"/>
      </w:pPr>
      <w:r>
        <w:rPr/>
        <w:t xml:space="preserve">2.4.1 放松管制</w:t>
      </w:r>
    </w:p>
    <w:p>
      <w:pPr>
        <w:spacing w:after="150"/>
      </w:pPr>
      <w:r>
        <w:rPr/>
        <w:t xml:space="preserve">2.4.2 鼓励创新</w:t>
      </w:r>
    </w:p>
    <w:p>
      <w:pPr>
        <w:spacing w:after="150"/>
      </w:pPr>
      <w:r>
        <w:rPr/>
        <w:t xml:space="preserve">2.4.3 完善法律</w:t>
      </w:r>
    </w:p>
    <w:p>
      <w:pPr>
        <w:spacing w:after="150"/>
      </w:pPr>
      <w:r>
        <w:rPr/>
        <w:t xml:space="preserve">2.4.4 完备会计制度</w:t>
      </w:r>
    </w:p>
    <w:p>
      <w:pPr>
        <w:spacing w:after="150"/>
      </w:pPr>
      <w:r>
        <w:rPr/>
        <w:t xml:space="preserve">2.4.5 完善信息披露</w:t>
      </w:r>
    </w:p>
    <w:p>
      <w:pPr>
        <w:spacing w:after="150"/>
      </w:pPr>
      <w:r>
        <w:rPr>
          <w:b w:val="1"/>
          <w:bCs w:val="1"/>
        </w:rPr>
        <w:t xml:space="preserve">第三章 中国资产证券化业务现状与规划</w:t>
      </w:r>
    </w:p>
    <w:p>
      <w:pPr>
        <w:spacing w:after="150"/>
      </w:pPr>
      <w:r>
        <w:rPr/>
        <w:t xml:space="preserve">3.1 资产证券化发展历程</w:t>
      </w:r>
    </w:p>
    <w:p>
      <w:pPr>
        <w:spacing w:after="150"/>
      </w:pPr>
      <w:r>
        <w:rPr/>
        <w:t xml:space="preserve">3.2 资产证券化市场现状</w:t>
      </w:r>
    </w:p>
    <w:p>
      <w:pPr>
        <w:spacing w:after="150"/>
      </w:pPr>
      <w:r>
        <w:rPr/>
        <w:t xml:space="preserve">3.2.1 资产证券化产品资产池</w:t>
      </w:r>
    </w:p>
    <w:p>
      <w:pPr>
        <w:spacing w:after="150"/>
      </w:pPr>
      <w:r>
        <w:rPr/>
        <w:t xml:space="preserve">(1)资产池资产结构</w:t>
      </w:r>
    </w:p>
    <w:p>
      <w:pPr>
        <w:spacing w:after="150"/>
      </w:pPr>
      <w:r>
        <w:rPr/>
        <w:t xml:space="preserve">(2)资产池资产质量</w:t>
      </w:r>
    </w:p>
    <w:p>
      <w:pPr>
        <w:spacing w:after="150"/>
      </w:pPr>
      <w:r>
        <w:rPr/>
        <w:t xml:space="preserve">3.2.2 资产证券化市场规模</w:t>
      </w:r>
    </w:p>
    <w:p>
      <w:pPr>
        <w:spacing w:after="150"/>
      </w:pPr>
      <w:r>
        <w:rPr/>
        <w:t xml:space="preserve">3.2.3 资产证券化交易规模</w:t>
      </w:r>
    </w:p>
    <w:p>
      <w:pPr>
        <w:spacing w:after="150"/>
      </w:pPr>
      <w:r>
        <w:rPr/>
        <w:t xml:space="preserve">3.3 资产证券化各级主体现状与问题</w:t>
      </w:r>
    </w:p>
    <w:p>
      <w:pPr>
        <w:spacing w:after="150"/>
      </w:pPr>
      <w:r>
        <w:rPr/>
        <w:t xml:space="preserve">3.3.1 发起人</w:t>
      </w:r>
    </w:p>
    <w:p>
      <w:pPr>
        <w:spacing w:after="150"/>
      </w:pPr>
      <w:r>
        <w:rPr/>
        <w:t xml:space="preserve">3.3.2 SPV</w:t>
      </w:r>
    </w:p>
    <w:p>
      <w:pPr>
        <w:spacing w:after="150"/>
      </w:pPr>
      <w:r>
        <w:rPr/>
        <w:t xml:space="preserve">3.3.3 资产管理服务机构</w:t>
      </w:r>
    </w:p>
    <w:p>
      <w:pPr>
        <w:spacing w:after="150"/>
      </w:pPr>
      <w:r>
        <w:rPr/>
        <w:t xml:space="preserve">3.3.4 信用增级机构</w:t>
      </w:r>
    </w:p>
    <w:p>
      <w:pPr>
        <w:spacing w:after="150"/>
      </w:pPr>
      <w:r>
        <w:rPr/>
        <w:t xml:space="preserve">3.3.5 信用评级机构</w:t>
      </w:r>
    </w:p>
    <w:p>
      <w:pPr>
        <w:spacing w:after="150"/>
      </w:pPr>
      <w:r>
        <w:rPr/>
        <w:t xml:space="preserve">3.3.6 投资者</w:t>
      </w:r>
    </w:p>
    <w:p>
      <w:pPr>
        <w:spacing w:after="150"/>
      </w:pPr>
      <w:r>
        <w:rPr/>
        <w:t xml:space="preserve">3.4 资产证券化发展路径与规划</w:t>
      </w:r>
    </w:p>
    <w:p>
      <w:pPr>
        <w:spacing w:after="150"/>
      </w:pPr>
      <w:r>
        <w:rPr/>
        <w:t xml:space="preserve">3.4.1 资产证券化当前定位</w:t>
      </w:r>
    </w:p>
    <w:p>
      <w:pPr>
        <w:spacing w:after="150"/>
      </w:pPr>
      <w:r>
        <w:rPr/>
        <w:t xml:space="preserve">3.4.2 资产证券化发展路径</w:t>
      </w:r>
    </w:p>
    <w:p>
      <w:pPr>
        <w:spacing w:after="150"/>
      </w:pPr>
      <w:r>
        <w:rPr/>
        <w:t xml:space="preserve">(1)短期发展路径</w:t>
      </w:r>
    </w:p>
    <w:p>
      <w:pPr>
        <w:spacing w:after="150"/>
      </w:pPr>
      <w:r>
        <w:rPr/>
        <w:t xml:space="preserve">(2)长期发展路径</w:t>
      </w:r>
    </w:p>
    <w:p>
      <w:pPr>
        <w:spacing w:after="150"/>
      </w:pPr>
      <w:r>
        <w:rPr/>
        <w:t xml:space="preserve">3.4.3 资产证券化发展规划</w:t>
      </w:r>
    </w:p>
    <w:p>
      <w:pPr>
        <w:spacing w:after="150"/>
      </w:pPr>
      <w:r>
        <w:rPr/>
        <w:t xml:space="preserve">(1)资产证券化五年规划</w:t>
      </w:r>
    </w:p>
    <w:p>
      <w:pPr>
        <w:spacing w:after="150"/>
      </w:pPr>
      <w:r>
        <w:rPr/>
        <w:t xml:space="preserve">(2)资产证券化长远规划</w:t>
      </w:r>
    </w:p>
    <w:p>
      <w:pPr>
        <w:spacing w:after="150"/>
      </w:pPr>
      <w:r>
        <w:rPr>
          <w:b w:val="1"/>
          <w:bCs w:val="1"/>
        </w:rPr>
        <w:t xml:space="preserve">第四章 中国资产证券化产品市场现状与预测</w:t>
      </w:r>
    </w:p>
    <w:p>
      <w:pPr>
        <w:spacing w:after="150"/>
      </w:pPr>
      <w:r>
        <w:rPr/>
        <w:t xml:space="preserve">4.1 CDO产品市场现状与预测</w:t>
      </w:r>
    </w:p>
    <w:p>
      <w:pPr>
        <w:spacing w:after="150"/>
      </w:pPr>
      <w:r>
        <w:rPr/>
        <w:t xml:space="preserve">4.1.1 CDO产品概述</w:t>
      </w:r>
    </w:p>
    <w:p>
      <w:pPr>
        <w:spacing w:after="150"/>
      </w:pPr>
      <w:r>
        <w:rPr/>
        <w:t xml:space="preserve">4.1.2 CDO交易结构与运作机制</w:t>
      </w:r>
    </w:p>
    <w:p>
      <w:pPr>
        <w:spacing w:after="150"/>
      </w:pPr>
      <w:r>
        <w:rPr/>
        <w:t xml:space="preserve">(1)现金流型CDO</w:t>
      </w:r>
    </w:p>
    <w:p>
      <w:pPr>
        <w:spacing w:after="150"/>
      </w:pPr>
      <w:r>
        <w:rPr/>
        <w:t xml:space="preserve">(2)市值型CDO</w:t>
      </w:r>
    </w:p>
    <w:p>
      <w:pPr>
        <w:spacing w:after="150"/>
      </w:pPr>
      <w:r>
        <w:rPr/>
        <w:t xml:space="preserve">(3)合成型CDO</w:t>
      </w:r>
    </w:p>
    <w:p>
      <w:pPr>
        <w:spacing w:after="150"/>
      </w:pPr>
      <w:r>
        <w:rPr/>
        <w:t xml:space="preserve">4.1.3 CDO信用评级</w:t>
      </w:r>
    </w:p>
    <w:p>
      <w:pPr>
        <w:spacing w:after="150"/>
      </w:pPr>
      <w:r>
        <w:rPr/>
        <w:t xml:space="preserve">(1)现金流型CDO</w:t>
      </w:r>
    </w:p>
    <w:p>
      <w:pPr>
        <w:spacing w:after="150"/>
      </w:pPr>
      <w:r>
        <w:rPr/>
        <w:t xml:space="preserve">(2)市值型CDO</w:t>
      </w:r>
    </w:p>
    <w:p>
      <w:pPr>
        <w:spacing w:after="150"/>
      </w:pPr>
      <w:r>
        <w:rPr/>
        <w:t xml:space="preserve">(3)合成型CDO</w:t>
      </w:r>
    </w:p>
    <w:p>
      <w:pPr>
        <w:spacing w:after="150"/>
      </w:pPr>
      <w:r>
        <w:rPr/>
        <w:t xml:space="preserve">4.1.4 CDO市场现状</w:t>
      </w:r>
    </w:p>
    <w:p>
      <w:pPr>
        <w:spacing w:after="150"/>
      </w:pPr>
      <w:r>
        <w:rPr/>
        <w:t xml:space="preserve">(1)CDO发展动力</w:t>
      </w:r>
    </w:p>
    <w:p>
      <w:pPr>
        <w:spacing w:after="150"/>
      </w:pPr>
      <w:r>
        <w:rPr/>
        <w:t xml:space="preserve">(2)CDO市场现状</w:t>
      </w:r>
    </w:p>
    <w:p>
      <w:pPr>
        <w:spacing w:after="150"/>
      </w:pPr>
      <w:r>
        <w:rPr/>
        <w:t xml:space="preserve">4.1.5 CDO市场预测</w:t>
      </w:r>
    </w:p>
    <w:p>
      <w:pPr>
        <w:spacing w:after="150"/>
      </w:pPr>
      <w:r>
        <w:rPr/>
        <w:t xml:space="preserve">4.2 狭义ABS产品市场现状与预测</w:t>
      </w:r>
    </w:p>
    <w:p>
      <w:pPr>
        <w:spacing w:after="150"/>
      </w:pPr>
      <w:r>
        <w:rPr/>
        <w:t xml:space="preserve">4.2.1 ABS产品概述</w:t>
      </w:r>
    </w:p>
    <w:p>
      <w:pPr>
        <w:spacing w:after="150"/>
      </w:pPr>
      <w:r>
        <w:rPr/>
        <w:t xml:space="preserve">4.2.2 ABS市场现状</w:t>
      </w:r>
    </w:p>
    <w:p>
      <w:pPr>
        <w:spacing w:after="150"/>
      </w:pPr>
      <w:r>
        <w:rPr/>
        <w:t xml:space="preserve">(1)汽车消费贷款证券化现状</w:t>
      </w:r>
    </w:p>
    <w:p>
      <w:pPr>
        <w:spacing w:after="150"/>
      </w:pPr>
      <w:r>
        <w:rPr/>
        <w:t xml:space="preserve">(2)信用卡贷款证券化现状</w:t>
      </w:r>
    </w:p>
    <w:p>
      <w:pPr>
        <w:spacing w:after="150"/>
      </w:pPr>
      <w:r>
        <w:rPr/>
        <w:t xml:space="preserve">(3)学生贷款证券化现状</w:t>
      </w:r>
    </w:p>
    <w:p>
      <w:pPr>
        <w:spacing w:after="150"/>
      </w:pPr>
      <w:r>
        <w:rPr/>
        <w:t xml:space="preserve">(4)融资租赁款证券化现状</w:t>
      </w:r>
    </w:p>
    <w:p>
      <w:pPr>
        <w:spacing w:after="150"/>
      </w:pPr>
      <w:r>
        <w:rPr/>
        <w:t xml:space="preserve">(5)基础设施收益权证券化现状</w:t>
      </w:r>
    </w:p>
    <w:p>
      <w:pPr>
        <w:spacing w:after="150"/>
      </w:pPr>
      <w:r>
        <w:rPr/>
        <w:t xml:space="preserve">(6)门票收入证券化现状</w:t>
      </w:r>
    </w:p>
    <w:p>
      <w:pPr>
        <w:spacing w:after="150"/>
      </w:pPr>
      <w:r>
        <w:rPr/>
        <w:t xml:space="preserve">(7)企业应收款证券化现状</w:t>
      </w:r>
    </w:p>
    <w:p>
      <w:pPr>
        <w:spacing w:after="150"/>
      </w:pPr>
      <w:r>
        <w:rPr/>
        <w:t xml:space="preserve">4.2.3 ABS市场预测</w:t>
      </w:r>
    </w:p>
    <w:p>
      <w:pPr>
        <w:spacing w:after="150"/>
      </w:pPr>
      <w:r>
        <w:rPr/>
        <w:t xml:space="preserve">4.3 RMBS产品市场现状与预测</w:t>
      </w:r>
    </w:p>
    <w:p>
      <w:pPr>
        <w:spacing w:after="150"/>
      </w:pPr>
      <w:r>
        <w:rPr/>
        <w:t xml:space="preserve">4.3.1 RMBS的起源</w:t>
      </w:r>
    </w:p>
    <w:p>
      <w:pPr>
        <w:spacing w:after="150"/>
      </w:pPr>
      <w:r>
        <w:rPr/>
        <w:t xml:space="preserve">4.3.2 RMBS的外部条件</w:t>
      </w:r>
    </w:p>
    <w:p>
      <w:pPr>
        <w:spacing w:after="150"/>
      </w:pPr>
      <w:r>
        <w:rPr/>
        <w:t xml:space="preserve">4.3.3 RMBS国际模式比较与借鉴</w:t>
      </w:r>
    </w:p>
    <w:p>
      <w:pPr>
        <w:spacing w:after="150"/>
      </w:pPr>
      <w:r>
        <w:rPr/>
        <w:t xml:space="preserve">(1)美国模式-政府主导型</w:t>
      </w:r>
    </w:p>
    <w:p>
      <w:pPr>
        <w:spacing w:after="150"/>
      </w:pPr>
      <w:r>
        <w:rPr/>
        <w:t xml:space="preserve">(2)加拿大模式-政府与市场混合型</w:t>
      </w:r>
    </w:p>
    <w:p>
      <w:pPr>
        <w:spacing w:after="150"/>
      </w:pPr>
      <w:r>
        <w:rPr/>
        <w:t xml:space="preserve">(3)澳大利亚模式-市场主导型</w:t>
      </w:r>
    </w:p>
    <w:p>
      <w:pPr>
        <w:spacing w:after="150"/>
      </w:pPr>
      <w:r>
        <w:rPr/>
        <w:t xml:space="preserve">(4)国际模式对中国的启示</w:t>
      </w:r>
    </w:p>
    <w:p>
      <w:pPr>
        <w:spacing w:after="150"/>
      </w:pPr>
      <w:r>
        <w:rPr/>
        <w:t xml:space="preserve">4.3.4 RMBS市场现状</w:t>
      </w:r>
    </w:p>
    <w:p>
      <w:pPr>
        <w:spacing w:after="150"/>
      </w:pPr>
      <w:r>
        <w:rPr/>
        <w:t xml:space="preserve">4.3.5 RMBS市场预测</w:t>
      </w:r>
    </w:p>
    <w:p>
      <w:pPr>
        <w:spacing w:after="150"/>
      </w:pPr>
      <w:r>
        <w:rPr/>
        <w:t xml:space="preserve">4.4 CMBS产品市场现状与预测</w:t>
      </w:r>
    </w:p>
    <w:p>
      <w:pPr>
        <w:spacing w:after="150"/>
      </w:pPr>
      <w:r>
        <w:rPr/>
        <w:t xml:space="preserve">4.4.1 CMBS产品概述</w:t>
      </w:r>
    </w:p>
    <w:p>
      <w:pPr>
        <w:spacing w:after="150"/>
      </w:pPr>
      <w:r>
        <w:rPr/>
        <w:t xml:space="preserve">4.4.2 CMBS市场现状</w:t>
      </w:r>
    </w:p>
    <w:p>
      <w:pPr>
        <w:spacing w:after="150"/>
      </w:pPr>
      <w:r>
        <w:rPr/>
        <w:t xml:space="preserve">4.4.3 CMBS市场预测</w:t>
      </w:r>
    </w:p>
    <w:p>
      <w:pPr>
        <w:spacing w:after="150"/>
      </w:pPr>
      <w:r>
        <w:rPr>
          <w:b w:val="1"/>
          <w:bCs w:val="1"/>
        </w:rPr>
        <w:t xml:space="preserve">第五章 中国银行资产证券化业务现状与前景预测</w:t>
      </w:r>
    </w:p>
    <w:p>
      <w:pPr>
        <w:spacing w:after="150"/>
      </w:pPr>
      <w:r>
        <w:rPr/>
        <w:t xml:space="preserve">5.1 银行信贷资产证券化现状分析</w:t>
      </w:r>
    </w:p>
    <w:p>
      <w:pPr>
        <w:spacing w:after="150"/>
      </w:pPr>
      <w:r>
        <w:rPr/>
        <w:t xml:space="preserve">5.1.1 银行信贷资产证券化规模</w:t>
      </w:r>
    </w:p>
    <w:p>
      <w:pPr>
        <w:spacing w:after="150"/>
      </w:pPr>
      <w:r>
        <w:rPr/>
        <w:t xml:space="preserve">5.1.2 银行信贷资产证券化结构</w:t>
      </w:r>
    </w:p>
    <w:p>
      <w:pPr>
        <w:spacing w:after="150"/>
      </w:pPr>
      <w:r>
        <w:rPr/>
        <w:t xml:space="preserve">5.2 银行信贷资产证券化案例解析</w:t>
      </w:r>
    </w:p>
    <w:p>
      <w:pPr>
        <w:spacing w:after="150"/>
      </w:pPr>
      <w:r>
        <w:rPr/>
        <w:t xml:space="preserve">5.2.1 年开元信贷资产支持证券</w:t>
      </w:r>
    </w:p>
    <w:p>
      <w:pPr>
        <w:spacing w:after="150"/>
      </w:pPr>
      <w:r>
        <w:rPr/>
        <w:t xml:space="preserve">(1)发行规模</w:t>
      </w:r>
    </w:p>
    <w:p>
      <w:pPr>
        <w:spacing w:after="150"/>
      </w:pPr>
      <w:r>
        <w:rPr/>
        <w:t xml:space="preserve">(2)交易结构及职能</w:t>
      </w:r>
    </w:p>
    <w:p>
      <w:pPr>
        <w:spacing w:after="150"/>
      </w:pPr>
      <w:r>
        <w:rPr/>
        <w:t xml:space="preserve">(3)资产池数据统计</w:t>
      </w:r>
    </w:p>
    <w:p>
      <w:pPr>
        <w:spacing w:after="150"/>
      </w:pPr>
      <w:r>
        <w:rPr/>
        <w:t xml:space="preserve">(4)信用增级情况</w:t>
      </w:r>
    </w:p>
    <w:p>
      <w:pPr>
        <w:spacing w:after="150"/>
      </w:pPr>
      <w:r>
        <w:rPr/>
        <w:t xml:space="preserve">(5)信用评级情况</w:t>
      </w:r>
    </w:p>
    <w:p>
      <w:pPr>
        <w:spacing w:after="150"/>
      </w:pPr>
      <w:r>
        <w:rPr/>
        <w:t xml:space="preserve">5.2.2 年工元信贷资产支持证券</w:t>
      </w:r>
    </w:p>
    <w:p>
      <w:pPr>
        <w:spacing w:after="150"/>
      </w:pPr>
      <w:r>
        <w:rPr/>
        <w:t xml:space="preserve">(1)发行规模</w:t>
      </w:r>
    </w:p>
    <w:p>
      <w:pPr>
        <w:spacing w:after="150"/>
      </w:pPr>
      <w:r>
        <w:rPr/>
        <w:t xml:space="preserve">(2)交易结构及职能</w:t>
      </w:r>
    </w:p>
    <w:p>
      <w:pPr>
        <w:spacing w:after="150"/>
      </w:pPr>
      <w:r>
        <w:rPr/>
        <w:t xml:space="preserve">(3)资产池数据统计</w:t>
      </w:r>
    </w:p>
    <w:p>
      <w:pPr>
        <w:spacing w:after="150"/>
      </w:pPr>
      <w:r>
        <w:rPr/>
        <w:t xml:space="preserve">(4)信用增级情况</w:t>
      </w:r>
    </w:p>
    <w:p>
      <w:pPr>
        <w:spacing w:after="150"/>
      </w:pPr>
      <w:r>
        <w:rPr/>
        <w:t xml:space="preserve">(5)信用评级情况</w:t>
      </w:r>
    </w:p>
    <w:p>
      <w:pPr>
        <w:spacing w:after="150"/>
      </w:pPr>
      <w:r>
        <w:rPr/>
        <w:t xml:space="preserve">5.2.3 年招元信贷资产支持证券</w:t>
      </w:r>
    </w:p>
    <w:p>
      <w:pPr>
        <w:spacing w:after="150"/>
      </w:pPr>
      <w:r>
        <w:rPr/>
        <w:t xml:space="preserve">(1)发行规模</w:t>
      </w:r>
    </w:p>
    <w:p>
      <w:pPr>
        <w:spacing w:after="150"/>
      </w:pPr>
      <w:r>
        <w:rPr/>
        <w:t xml:space="preserve">(2)交易结构及职能</w:t>
      </w:r>
    </w:p>
    <w:p>
      <w:pPr>
        <w:spacing w:after="150"/>
      </w:pPr>
      <w:r>
        <w:rPr/>
        <w:t xml:space="preserve">(3)资产池数据统计</w:t>
      </w:r>
    </w:p>
    <w:p>
      <w:pPr>
        <w:spacing w:after="150"/>
      </w:pPr>
      <w:r>
        <w:rPr/>
        <w:t xml:space="preserve">(4)信用增级情况</w:t>
      </w:r>
    </w:p>
    <w:p>
      <w:pPr>
        <w:spacing w:after="150"/>
      </w:pPr>
      <w:r>
        <w:rPr/>
        <w:t xml:space="preserve">(5)信用评级情况</w:t>
      </w:r>
    </w:p>
    <w:p>
      <w:pPr>
        <w:spacing w:after="150"/>
      </w:pPr>
      <w:r>
        <w:rPr/>
        <w:t xml:space="preserve">5.2.4 年通元个人汽车抵押贷款支持证券</w:t>
      </w:r>
    </w:p>
    <w:p>
      <w:pPr>
        <w:spacing w:after="150"/>
      </w:pPr>
      <w:r>
        <w:rPr/>
        <w:t xml:space="preserve">(1)发行规模</w:t>
      </w:r>
    </w:p>
    <w:p>
      <w:pPr>
        <w:spacing w:after="150"/>
      </w:pPr>
      <w:r>
        <w:rPr/>
        <w:t xml:space="preserve">(2)交易结构及职能</w:t>
      </w:r>
    </w:p>
    <w:p>
      <w:pPr>
        <w:spacing w:after="150"/>
      </w:pPr>
      <w:r>
        <w:rPr/>
        <w:t xml:space="preserve">(3)资产池数据统计</w:t>
      </w:r>
    </w:p>
    <w:p>
      <w:pPr>
        <w:spacing w:after="150"/>
      </w:pPr>
      <w:r>
        <w:rPr/>
        <w:t xml:space="preserve">(4)信用增级情况</w:t>
      </w:r>
    </w:p>
    <w:p>
      <w:pPr>
        <w:spacing w:after="150"/>
      </w:pPr>
      <w:r>
        <w:rPr/>
        <w:t xml:space="preserve">(5)信用评级情况</w:t>
      </w:r>
    </w:p>
    <w:p>
      <w:pPr>
        <w:spacing w:after="150"/>
      </w:pPr>
      <w:r>
        <w:rPr/>
        <w:t xml:space="preserve">5.2.5 年建元个人住房抵押贷款支持证券</w:t>
      </w:r>
    </w:p>
    <w:p>
      <w:pPr>
        <w:spacing w:after="150"/>
      </w:pPr>
      <w:r>
        <w:rPr/>
        <w:t xml:space="preserve">(1)发行规模</w:t>
      </w:r>
    </w:p>
    <w:p>
      <w:pPr>
        <w:spacing w:after="150"/>
      </w:pPr>
      <w:r>
        <w:rPr/>
        <w:t xml:space="preserve">(2)交易结构及职能</w:t>
      </w:r>
    </w:p>
    <w:p>
      <w:pPr>
        <w:spacing w:after="150"/>
      </w:pPr>
      <w:r>
        <w:rPr/>
        <w:t xml:space="preserve">(3)资产池数据统计</w:t>
      </w:r>
    </w:p>
    <w:p>
      <w:pPr>
        <w:spacing w:after="150"/>
      </w:pPr>
      <w:r>
        <w:rPr/>
        <w:t xml:space="preserve">(4)信用增级情况</w:t>
      </w:r>
    </w:p>
    <w:p>
      <w:pPr>
        <w:spacing w:after="150"/>
      </w:pPr>
      <w:r>
        <w:rPr/>
        <w:t xml:space="preserve">(5)信用评级情况</w:t>
      </w:r>
    </w:p>
    <w:p>
      <w:pPr>
        <w:spacing w:after="150"/>
      </w:pPr>
      <w:r>
        <w:rPr/>
        <w:t xml:space="preserve">5.3 银行信贷资产证券化前景预测</w:t>
      </w:r>
    </w:p>
    <w:p>
      <w:pPr>
        <w:spacing w:after="150"/>
      </w:pPr>
      <w:r>
        <w:rPr/>
        <w:t xml:space="preserve">5.3.1 银行信贷总体规模现状与前景预测</w:t>
      </w:r>
    </w:p>
    <w:p>
      <w:pPr>
        <w:spacing w:after="150"/>
      </w:pPr>
      <w:r>
        <w:rPr/>
        <w:t xml:space="preserve">5.3.2 银行分类贷款规模与资产证券化前景预测</w:t>
      </w:r>
    </w:p>
    <w:p>
      <w:pPr>
        <w:spacing w:after="150"/>
      </w:pPr>
      <w:r>
        <w:rPr/>
        <w:t xml:space="preserve">(1)工业贷款</w:t>
      </w:r>
    </w:p>
    <w:p>
      <w:pPr>
        <w:spacing w:after="150"/>
      </w:pPr>
      <w:r>
        <w:rPr/>
        <w:t xml:space="preserve">(2)服务业贷款</w:t>
      </w:r>
    </w:p>
    <w:p>
      <w:pPr>
        <w:spacing w:after="150"/>
      </w:pPr>
      <w:r>
        <w:rPr/>
        <w:t xml:space="preserve">(3)“三农”贷款</w:t>
      </w:r>
    </w:p>
    <w:p>
      <w:pPr>
        <w:spacing w:after="150"/>
      </w:pPr>
      <w:r>
        <w:rPr/>
        <w:t xml:space="preserve">(4)房地产贷款</w:t>
      </w:r>
    </w:p>
    <w:p>
      <w:pPr>
        <w:spacing w:after="150"/>
      </w:pPr>
      <w:r>
        <w:rPr/>
        <w:t xml:space="preserve">(5)汽车消费贷款</w:t>
      </w:r>
    </w:p>
    <w:p>
      <w:pPr>
        <w:spacing w:after="150"/>
      </w:pPr>
      <w:r>
        <w:rPr/>
        <w:t xml:space="preserve">(6)信用卡贷款</w:t>
      </w:r>
    </w:p>
    <w:p>
      <w:pPr>
        <w:spacing w:after="150"/>
      </w:pPr>
      <w:r>
        <w:rPr>
          <w:b w:val="1"/>
          <w:bCs w:val="1"/>
        </w:rPr>
        <w:t xml:space="preserve">第六章 中国工商企业资产证券化业务现状与前景预测</w:t>
      </w:r>
    </w:p>
    <w:p>
      <w:pPr>
        <w:spacing w:after="150"/>
      </w:pPr>
      <w:r>
        <w:rPr/>
        <w:t xml:space="preserve">6.1 工商企业与银行资产证券化对比</w:t>
      </w:r>
    </w:p>
    <w:p>
      <w:pPr>
        <w:spacing w:after="150"/>
      </w:pPr>
      <w:r>
        <w:rPr/>
        <w:t xml:space="preserve">6.2 工商企业资产证券化现状分析</w:t>
      </w:r>
    </w:p>
    <w:p>
      <w:pPr>
        <w:spacing w:after="150"/>
      </w:pPr>
      <w:r>
        <w:rPr/>
        <w:t xml:space="preserve">6.2.1 工商企业资产证券化规模</w:t>
      </w:r>
    </w:p>
    <w:p>
      <w:pPr>
        <w:spacing w:after="150"/>
      </w:pPr>
      <w:r>
        <w:rPr/>
        <w:t xml:space="preserve">6.2.2 工商企业资产证券化结构</w:t>
      </w:r>
    </w:p>
    <w:p>
      <w:pPr>
        <w:spacing w:after="150"/>
      </w:pPr>
      <w:r>
        <w:rPr/>
        <w:t xml:space="preserve">6.3 工商企业资产证券化案例解析</w:t>
      </w:r>
    </w:p>
    <w:p>
      <w:pPr>
        <w:spacing w:after="150"/>
      </w:pPr>
      <w:r>
        <w:rPr/>
        <w:t xml:space="preserve">6.3.1 联通CDMA网络租赁费收益计划</w:t>
      </w:r>
    </w:p>
    <w:p>
      <w:pPr>
        <w:spacing w:after="150"/>
      </w:pPr>
      <w:r>
        <w:rPr/>
        <w:t xml:space="preserve">(1)项目基础资产</w:t>
      </w:r>
    </w:p>
    <w:p>
      <w:pPr>
        <w:spacing w:after="150"/>
      </w:pPr>
      <w:r>
        <w:rPr/>
        <w:t xml:space="preserve">(2)募集资金规模</w:t>
      </w:r>
    </w:p>
    <w:p>
      <w:pPr>
        <w:spacing w:after="150"/>
      </w:pPr>
      <w:r>
        <w:rPr/>
        <w:t xml:space="preserve">(3)募集资金用途</w:t>
      </w:r>
    </w:p>
    <w:p>
      <w:pPr>
        <w:spacing w:after="150"/>
      </w:pPr>
      <w:r>
        <w:rPr/>
        <w:t xml:space="preserve">(4)项目担保和评级</w:t>
      </w:r>
    </w:p>
    <w:p>
      <w:pPr>
        <w:spacing w:after="150"/>
      </w:pPr>
      <w:r>
        <w:rPr/>
        <w:t xml:space="preserve">(5)项目收益情况</w:t>
      </w:r>
    </w:p>
    <w:p>
      <w:pPr>
        <w:spacing w:after="150"/>
      </w:pPr>
      <w:r>
        <w:rPr/>
        <w:t xml:space="preserve">6.3.2 莞深高速收益计划</w:t>
      </w:r>
    </w:p>
    <w:p>
      <w:pPr>
        <w:spacing w:after="150"/>
      </w:pPr>
      <w:r>
        <w:rPr/>
        <w:t xml:space="preserve">(1)项目基础资产</w:t>
      </w:r>
    </w:p>
    <w:p>
      <w:pPr>
        <w:spacing w:after="150"/>
      </w:pPr>
      <w:r>
        <w:rPr/>
        <w:t xml:space="preserve">(2)募集资金规模</w:t>
      </w:r>
    </w:p>
    <w:p>
      <w:pPr>
        <w:spacing w:after="150"/>
      </w:pPr>
      <w:r>
        <w:rPr/>
        <w:t xml:space="preserve">(3)募集资金用途</w:t>
      </w:r>
    </w:p>
    <w:p>
      <w:pPr>
        <w:spacing w:after="150"/>
      </w:pPr>
      <w:r>
        <w:rPr/>
        <w:t xml:space="preserve">(4)项目担保和评级</w:t>
      </w:r>
    </w:p>
    <w:p>
      <w:pPr>
        <w:spacing w:after="150"/>
      </w:pPr>
      <w:r>
        <w:rPr/>
        <w:t xml:space="preserve">(5)项目收益情况</w:t>
      </w:r>
    </w:p>
    <w:p>
      <w:pPr>
        <w:spacing w:after="150"/>
      </w:pPr>
      <w:r>
        <w:rPr/>
        <w:t xml:space="preserve">6.3.3 网通应收款资产支持受益凭证</w:t>
      </w:r>
    </w:p>
    <w:p>
      <w:pPr>
        <w:spacing w:after="150"/>
      </w:pPr>
      <w:r>
        <w:rPr/>
        <w:t xml:space="preserve">(1)项目基础资产</w:t>
      </w:r>
    </w:p>
    <w:p>
      <w:pPr>
        <w:spacing w:after="150"/>
      </w:pPr>
      <w:r>
        <w:rPr/>
        <w:t xml:space="preserve">(2)募集资金规模</w:t>
      </w:r>
    </w:p>
    <w:p>
      <w:pPr>
        <w:spacing w:after="150"/>
      </w:pPr>
      <w:r>
        <w:rPr/>
        <w:t xml:space="preserve">(3)募集资金用途</w:t>
      </w:r>
    </w:p>
    <w:p>
      <w:pPr>
        <w:spacing w:after="150"/>
      </w:pPr>
      <w:r>
        <w:rPr/>
        <w:t xml:space="preserve">(4)项目担保和评级</w:t>
      </w:r>
    </w:p>
    <w:p>
      <w:pPr>
        <w:spacing w:after="150"/>
      </w:pPr>
      <w:r>
        <w:rPr/>
        <w:t xml:space="preserve">(5)项目收益情况</w:t>
      </w:r>
    </w:p>
    <w:p>
      <w:pPr>
        <w:spacing w:after="150"/>
      </w:pPr>
      <w:r>
        <w:rPr/>
        <w:t xml:space="preserve">6.3.4 远东租赁资产支持收益计划</w:t>
      </w:r>
    </w:p>
    <w:p>
      <w:pPr>
        <w:spacing w:after="150"/>
      </w:pPr>
      <w:r>
        <w:rPr/>
        <w:t xml:space="preserve">(1)项目基础资产</w:t>
      </w:r>
    </w:p>
    <w:p>
      <w:pPr>
        <w:spacing w:after="150"/>
      </w:pPr>
      <w:r>
        <w:rPr/>
        <w:t xml:space="preserve">(2)募集资金规模</w:t>
      </w:r>
    </w:p>
    <w:p>
      <w:pPr>
        <w:spacing w:after="150"/>
      </w:pPr>
      <w:r>
        <w:rPr/>
        <w:t xml:space="preserve">(3)募集资金用途</w:t>
      </w:r>
    </w:p>
    <w:p>
      <w:pPr>
        <w:spacing w:after="150"/>
      </w:pPr>
      <w:r>
        <w:rPr/>
        <w:t xml:space="preserve">(4)项目担保和评级</w:t>
      </w:r>
    </w:p>
    <w:p>
      <w:pPr>
        <w:spacing w:after="150"/>
      </w:pPr>
      <w:r>
        <w:rPr/>
        <w:t xml:space="preserve">(5)项目收益情况</w:t>
      </w:r>
    </w:p>
    <w:p>
      <w:pPr>
        <w:spacing w:after="150"/>
      </w:pPr>
      <w:r>
        <w:rPr/>
        <w:t xml:space="preserve">6.3.5 澜电受益凭证</w:t>
      </w:r>
    </w:p>
    <w:p>
      <w:pPr>
        <w:spacing w:after="150"/>
      </w:pPr>
      <w:r>
        <w:rPr/>
        <w:t xml:space="preserve">(1)项目基础资产</w:t>
      </w:r>
    </w:p>
    <w:p>
      <w:pPr>
        <w:spacing w:after="150"/>
      </w:pPr>
      <w:r>
        <w:rPr/>
        <w:t xml:space="preserve">(2)募集资金规模</w:t>
      </w:r>
    </w:p>
    <w:p>
      <w:pPr>
        <w:spacing w:after="150"/>
      </w:pPr>
      <w:r>
        <w:rPr/>
        <w:t xml:space="preserve">(3)募集资金用途</w:t>
      </w:r>
    </w:p>
    <w:p>
      <w:pPr>
        <w:spacing w:after="150"/>
      </w:pPr>
      <w:r>
        <w:rPr/>
        <w:t xml:space="preserve">(4)项目担保和评级</w:t>
      </w:r>
    </w:p>
    <w:p>
      <w:pPr>
        <w:spacing w:after="150"/>
      </w:pPr>
      <w:r>
        <w:rPr/>
        <w:t xml:space="preserve">(5)项目收益情况</w:t>
      </w:r>
    </w:p>
    <w:p>
      <w:pPr>
        <w:spacing w:after="150"/>
      </w:pPr>
      <w:r>
        <w:rPr/>
        <w:t xml:space="preserve">6.3.6 浦东建设BT项目资产支持收益计划</w:t>
      </w:r>
    </w:p>
    <w:p>
      <w:pPr>
        <w:spacing w:after="150"/>
      </w:pPr>
      <w:r>
        <w:rPr/>
        <w:t xml:space="preserve">(1)项目基础资产</w:t>
      </w:r>
    </w:p>
    <w:p>
      <w:pPr>
        <w:spacing w:after="150"/>
      </w:pPr>
      <w:r>
        <w:rPr/>
        <w:t xml:space="preserve">(2)募集资金规模</w:t>
      </w:r>
    </w:p>
    <w:p>
      <w:pPr>
        <w:spacing w:after="150"/>
      </w:pPr>
      <w:r>
        <w:rPr/>
        <w:t xml:space="preserve">(3)募集资金用途</w:t>
      </w:r>
    </w:p>
    <w:p>
      <w:pPr>
        <w:spacing w:after="150"/>
      </w:pPr>
      <w:r>
        <w:rPr/>
        <w:t xml:space="preserve">(4)项目担保和评级</w:t>
      </w:r>
    </w:p>
    <w:p>
      <w:pPr>
        <w:spacing w:after="150"/>
      </w:pPr>
      <w:r>
        <w:rPr/>
        <w:t xml:space="preserve">(5)项目收益情况</w:t>
      </w:r>
    </w:p>
    <w:p>
      <w:pPr>
        <w:spacing w:after="150"/>
      </w:pPr>
      <w:r>
        <w:rPr/>
        <w:t xml:space="preserve">6.3.7 南京城建污水处理受益券</w:t>
      </w:r>
    </w:p>
    <w:p>
      <w:pPr>
        <w:spacing w:after="150"/>
      </w:pPr>
      <w:r>
        <w:rPr/>
        <w:t xml:space="preserve">(1)项目基础资产</w:t>
      </w:r>
    </w:p>
    <w:p>
      <w:pPr>
        <w:spacing w:after="150"/>
      </w:pPr>
      <w:r>
        <w:rPr/>
        <w:t xml:space="preserve">(2)募集资金规模</w:t>
      </w:r>
    </w:p>
    <w:p>
      <w:pPr>
        <w:spacing w:after="150"/>
      </w:pPr>
      <w:r>
        <w:rPr/>
        <w:t xml:space="preserve">(3)募集资金用途</w:t>
      </w:r>
    </w:p>
    <w:p>
      <w:pPr>
        <w:spacing w:after="150"/>
      </w:pPr>
      <w:r>
        <w:rPr/>
        <w:t xml:space="preserve">(4)项目担保和评级</w:t>
      </w:r>
    </w:p>
    <w:p>
      <w:pPr>
        <w:spacing w:after="150"/>
      </w:pPr>
      <w:r>
        <w:rPr/>
        <w:t xml:space="preserve">(5)项目收益情况</w:t>
      </w:r>
    </w:p>
    <w:p>
      <w:pPr>
        <w:spacing w:after="150"/>
      </w:pPr>
      <w:r>
        <w:rPr/>
        <w:t xml:space="preserve">6.3.8 南通天电销售资产支持收益计划</w:t>
      </w:r>
    </w:p>
    <w:p>
      <w:pPr>
        <w:spacing w:after="150"/>
      </w:pPr>
      <w:r>
        <w:rPr/>
        <w:t xml:space="preserve">(1)项目基础资产</w:t>
      </w:r>
    </w:p>
    <w:p>
      <w:pPr>
        <w:spacing w:after="150"/>
      </w:pPr>
      <w:r>
        <w:rPr/>
        <w:t xml:space="preserve">(2)募集资金规模</w:t>
      </w:r>
    </w:p>
    <w:p>
      <w:pPr>
        <w:spacing w:after="150"/>
      </w:pPr>
      <w:r>
        <w:rPr/>
        <w:t xml:space="preserve">(3)募集资金用途</w:t>
      </w:r>
    </w:p>
    <w:p>
      <w:pPr>
        <w:spacing w:after="150"/>
      </w:pPr>
      <w:r>
        <w:rPr/>
        <w:t xml:space="preserve">(4)项目担保和评级</w:t>
      </w:r>
    </w:p>
    <w:p>
      <w:pPr>
        <w:spacing w:after="150"/>
      </w:pPr>
      <w:r>
        <w:rPr/>
        <w:t xml:space="preserve">(5)项目收益情况</w:t>
      </w:r>
    </w:p>
    <w:p>
      <w:pPr>
        <w:spacing w:after="150"/>
      </w:pPr>
      <w:r>
        <w:rPr/>
        <w:t xml:space="preserve">6.3.9 隧道股份BOT项目专项资产管理计划</w:t>
      </w:r>
    </w:p>
    <w:p>
      <w:pPr>
        <w:spacing w:after="150"/>
      </w:pPr>
      <w:r>
        <w:rPr/>
        <w:t xml:space="preserve">(1)项目基础资产</w:t>
      </w:r>
    </w:p>
    <w:p>
      <w:pPr>
        <w:spacing w:after="150"/>
      </w:pPr>
      <w:r>
        <w:rPr/>
        <w:t xml:space="preserve">(2)募集资金规模</w:t>
      </w:r>
    </w:p>
    <w:p>
      <w:pPr>
        <w:spacing w:after="150"/>
      </w:pPr>
      <w:r>
        <w:rPr/>
        <w:t xml:space="preserve">(3)募集资金用途</w:t>
      </w:r>
    </w:p>
    <w:p>
      <w:pPr>
        <w:spacing w:after="150"/>
      </w:pPr>
      <w:r>
        <w:rPr/>
        <w:t xml:space="preserve">(4)项目担保和评级</w:t>
      </w:r>
    </w:p>
    <w:p>
      <w:pPr>
        <w:spacing w:after="150"/>
      </w:pPr>
      <w:r>
        <w:rPr/>
        <w:t xml:space="preserve">(5)项目收益情况</w:t>
      </w:r>
    </w:p>
    <w:p>
      <w:pPr>
        <w:spacing w:after="150"/>
      </w:pPr>
      <w:r>
        <w:rPr/>
        <w:t xml:space="preserve">6.4 工商企业资产证券化前景预测</w:t>
      </w:r>
    </w:p>
    <w:p>
      <w:pPr>
        <w:spacing w:after="150"/>
      </w:pPr>
      <w:r>
        <w:rPr/>
        <w:t xml:space="preserve">6.4.1 基建行业</w:t>
      </w:r>
    </w:p>
    <w:p>
      <w:pPr>
        <w:spacing w:after="150"/>
      </w:pPr>
      <w:r>
        <w:rPr/>
        <w:t xml:space="preserve">(1)基建行业发展现状与前景预测</w:t>
      </w:r>
    </w:p>
    <w:p>
      <w:pPr>
        <w:spacing w:after="150"/>
      </w:pPr>
      <w:r>
        <w:rPr/>
        <w:t xml:space="preserve">(2)基建行业资产证券化前景预测</w:t>
      </w:r>
    </w:p>
    <w:p>
      <w:pPr>
        <w:spacing w:after="150"/>
      </w:pPr>
      <w:r>
        <w:rPr/>
        <w:t xml:space="preserve">6.4.2 房地产行业</w:t>
      </w:r>
    </w:p>
    <w:p>
      <w:pPr>
        <w:spacing w:after="150"/>
      </w:pPr>
      <w:r>
        <w:rPr/>
        <w:t xml:space="preserve">(1)房地产行业发展现状与前景预测</w:t>
      </w:r>
    </w:p>
    <w:p>
      <w:pPr>
        <w:spacing w:after="150"/>
      </w:pPr>
      <w:r>
        <w:rPr/>
        <w:t xml:space="preserve">(2)房地产行业资产证券化前景预测</w:t>
      </w:r>
    </w:p>
    <w:p>
      <w:pPr>
        <w:spacing w:after="150"/>
      </w:pPr>
      <w:r>
        <w:rPr/>
        <w:t xml:space="preserve">6.4.3 环保行业</w:t>
      </w:r>
    </w:p>
    <w:p>
      <w:pPr>
        <w:spacing w:after="150"/>
      </w:pPr>
      <w:r>
        <w:rPr/>
        <w:t xml:space="preserve">(1)环保行业发展现状与前景预测</w:t>
      </w:r>
    </w:p>
    <w:p>
      <w:pPr>
        <w:spacing w:after="150"/>
      </w:pPr>
      <w:r>
        <w:rPr/>
        <w:t xml:space="preserve">(2)环保行业资产证券化前景预测</w:t>
      </w:r>
    </w:p>
    <w:p>
      <w:pPr>
        <w:spacing w:after="150"/>
      </w:pPr>
      <w:r>
        <w:rPr/>
        <w:t xml:space="preserve">6.4.4 汽车行业</w:t>
      </w:r>
    </w:p>
    <w:p>
      <w:pPr>
        <w:spacing w:after="150"/>
      </w:pPr>
      <w:r>
        <w:rPr/>
        <w:t xml:space="preserve">(1)汽车行业发展现状与前景预测</w:t>
      </w:r>
    </w:p>
    <w:p>
      <w:pPr>
        <w:spacing w:after="150"/>
      </w:pPr>
      <w:r>
        <w:rPr/>
        <w:t xml:space="preserve">(2)汽车行业资产证券化前景预测</w:t>
      </w:r>
    </w:p>
    <w:p>
      <w:pPr>
        <w:spacing w:after="150"/>
      </w:pPr>
      <w:r>
        <w:rPr/>
        <w:t xml:space="preserve">6.4.5 交通运输行业</w:t>
      </w:r>
    </w:p>
    <w:p>
      <w:pPr>
        <w:spacing w:after="150"/>
      </w:pPr>
      <w:r>
        <w:rPr/>
        <w:t xml:space="preserve">(1)交通运输行业发展现状与前景预测</w:t>
      </w:r>
    </w:p>
    <w:p>
      <w:pPr>
        <w:spacing w:after="150"/>
      </w:pPr>
      <w:r>
        <w:rPr/>
        <w:t xml:space="preserve">(2)交通运输行业资产证券化前景预测</w:t>
      </w:r>
    </w:p>
    <w:p>
      <w:pPr>
        <w:spacing w:after="150"/>
      </w:pPr>
      <w:r>
        <w:rPr/>
        <w:t xml:space="preserve">6.4.6 旅游行业</w:t>
      </w:r>
    </w:p>
    <w:p>
      <w:pPr>
        <w:spacing w:after="150"/>
      </w:pPr>
      <w:r>
        <w:rPr/>
        <w:t xml:space="preserve">(1)旅游行业发展现状与前景预测</w:t>
      </w:r>
    </w:p>
    <w:p>
      <w:pPr>
        <w:spacing w:after="150"/>
      </w:pPr>
      <w:r>
        <w:rPr/>
        <w:t xml:space="preserve">(2)旅游行业资产证券化前景预测</w:t>
      </w:r>
    </w:p>
    <w:p>
      <w:pPr>
        <w:spacing w:after="150"/>
      </w:pPr>
      <w:r>
        <w:rPr>
          <w:b w:val="1"/>
          <w:bCs w:val="1"/>
        </w:rPr>
        <w:t xml:space="preserve">第七章 中国资产证券化业务风险提示与发展建议</w:t>
      </w:r>
    </w:p>
    <w:p>
      <w:pPr>
        <w:spacing w:after="150"/>
      </w:pPr>
      <w:r>
        <w:rPr/>
        <w:t xml:space="preserve">7.1 资产证券化的风险特征与防范</w:t>
      </w:r>
    </w:p>
    <w:p>
      <w:pPr>
        <w:spacing w:after="150"/>
      </w:pPr>
      <w:r>
        <w:rPr/>
        <w:t xml:space="preserve">7.1.1 违约风险与防范</w:t>
      </w:r>
    </w:p>
    <w:p>
      <w:pPr>
        <w:spacing w:after="150"/>
      </w:pPr>
      <w:r>
        <w:rPr/>
        <w:t xml:space="preserve">7.1.2 早偿风险与防范</w:t>
      </w:r>
    </w:p>
    <w:p>
      <w:pPr>
        <w:spacing w:after="150"/>
      </w:pPr>
      <w:r>
        <w:rPr/>
        <w:t xml:space="preserve">7.1.3 利率风险与防范</w:t>
      </w:r>
    </w:p>
    <w:p>
      <w:pPr>
        <w:spacing w:after="150"/>
      </w:pPr>
      <w:r>
        <w:rPr/>
        <w:t xml:space="preserve">7.1.4 信用风险与防范</w:t>
      </w:r>
    </w:p>
    <w:p>
      <w:pPr>
        <w:spacing w:after="150"/>
      </w:pPr>
      <w:r>
        <w:rPr/>
        <w:t xml:space="preserve">7.1.5 流动性风险与防范</w:t>
      </w:r>
    </w:p>
    <w:p>
      <w:pPr>
        <w:spacing w:after="150"/>
      </w:pPr>
      <w:r>
        <w:rPr/>
        <w:t xml:space="preserve">7.1.6 收益率曲线风险与防范</w:t>
      </w:r>
    </w:p>
    <w:p>
      <w:pPr>
        <w:spacing w:after="150"/>
      </w:pPr>
      <w:r>
        <w:rPr/>
        <w:t xml:space="preserve">7.1.7 利差风险与防范</w:t>
      </w:r>
    </w:p>
    <w:p>
      <w:pPr>
        <w:spacing w:after="150"/>
      </w:pPr>
      <w:r>
        <w:rPr/>
        <w:t xml:space="preserve">7.1.8 经营风险与防范</w:t>
      </w:r>
    </w:p>
    <w:p>
      <w:pPr>
        <w:spacing w:after="150"/>
      </w:pPr>
      <w:r>
        <w:rPr/>
        <w:t xml:space="preserve">7.1.9 结构风险与防范</w:t>
      </w:r>
    </w:p>
    <w:p>
      <w:pPr>
        <w:spacing w:after="150"/>
      </w:pPr>
      <w:r>
        <w:rPr/>
        <w:t xml:space="preserve">7.2 资产证券化发展的有利条件</w:t>
      </w:r>
    </w:p>
    <w:p>
      <w:pPr>
        <w:spacing w:after="150"/>
      </w:pPr>
      <w:r>
        <w:rPr/>
        <w:t xml:space="preserve">7.2.1 离岸资产证券化产品的成功经验</w:t>
      </w:r>
    </w:p>
    <w:p>
      <w:pPr>
        <w:spacing w:after="150"/>
      </w:pPr>
      <w:r>
        <w:rPr/>
        <w:t xml:space="preserve">7.2.2 信托计划在资产证券化实践中的作用</w:t>
      </w:r>
    </w:p>
    <w:p>
      <w:pPr>
        <w:spacing w:after="150"/>
      </w:pPr>
      <w:r>
        <w:rPr/>
        <w:t xml:space="preserve">7.2.3 资产证券化实践已形成发展重点</w:t>
      </w:r>
    </w:p>
    <w:p>
      <w:pPr>
        <w:spacing w:after="150"/>
      </w:pPr>
      <w:r>
        <w:rPr/>
        <w:t xml:space="preserve">7.3 资产证券化发展待解决的问题</w:t>
      </w:r>
    </w:p>
    <w:p>
      <w:pPr>
        <w:spacing w:after="150"/>
      </w:pPr>
      <w:r>
        <w:rPr/>
        <w:t xml:space="preserve">7.3.1 法律制度的障碍</w:t>
      </w:r>
    </w:p>
    <w:p>
      <w:pPr>
        <w:spacing w:after="150"/>
      </w:pPr>
      <w:r>
        <w:rPr/>
        <w:t xml:space="preserve">7.3.2 实施环境的障碍</w:t>
      </w:r>
    </w:p>
    <w:p>
      <w:pPr>
        <w:spacing w:after="150"/>
      </w:pPr>
      <w:r>
        <w:rPr/>
        <w:t xml:space="preserve">7.4 资产证券化业务的发展建议</w:t>
      </w:r>
    </w:p>
    <w:p>
      <w:pPr>
        <w:spacing w:after="150"/>
      </w:pPr>
      <w:r>
        <w:rPr/>
        <w:t xml:space="preserve">7.4.1 完善法律制度</w:t>
      </w:r>
    </w:p>
    <w:p>
      <w:pPr>
        <w:spacing w:after="150"/>
      </w:pPr>
      <w:r>
        <w:rPr/>
        <w:t xml:space="preserve">7.4.2 建立中央优先权益登记系统</w:t>
      </w:r>
    </w:p>
    <w:p>
      <w:pPr>
        <w:spacing w:after="150"/>
      </w:pPr>
      <w:r>
        <w:rPr/>
        <w:t xml:space="preserve">7.4.3 建立资产证券化产品的交易服务平台</w:t>
      </w:r>
    </w:p>
    <w:p>
      <w:pPr>
        <w:spacing w:after="150"/>
      </w:pPr>
      <w:r>
        <w:rPr/>
        <w:t xml:space="preserve">7.4.4 选择适合提供交易服务的证券化产品</w:t>
      </w:r>
    </w:p>
    <w:p>
      <w:pPr>
        <w:spacing w:after="150"/>
      </w:pPr>
      <w:r>
        <w:rPr>
          <w:b w:val="1"/>
          <w:bCs w:val="1"/>
        </w:rPr>
        <w:t xml:space="preserve">图表目录</w:t>
      </w:r>
    </w:p>
    <w:p>
      <w:pPr>
        <w:spacing w:after="150"/>
      </w:pPr>
      <w:r>
        <w:rPr/>
        <w:t xml:space="preserve">图表：资产证券化产品的分类</w:t>
      </w:r>
    </w:p>
    <w:p>
      <w:pPr>
        <w:spacing w:after="150"/>
      </w:pPr>
      <w:r>
        <w:rPr/>
        <w:t xml:space="preserve">图表：资产证券化业务流程图</w:t>
      </w:r>
    </w:p>
    <w:p>
      <w:pPr>
        <w:spacing w:after="150"/>
      </w:pPr>
      <w:r>
        <w:rPr/>
        <w:t xml:space="preserve">图表：资产证券化模式分析</w:t>
      </w:r>
    </w:p>
    <w:p>
      <w:pPr>
        <w:spacing w:after="150"/>
      </w:pPr>
      <w:r>
        <w:rPr/>
        <w:t xml:space="preserve">图表：资产证券化相关法律及文件</w:t>
      </w:r>
    </w:p>
    <w:p>
      <w:pPr>
        <w:spacing w:after="150"/>
      </w:pPr>
      <w:r>
        <w:rPr/>
        <w:t xml:space="preserve">图表：《证券公司资产证券化业务管理规定》分析</w:t>
      </w:r>
    </w:p>
    <w:p>
      <w:pPr>
        <w:spacing w:after="150"/>
      </w:pPr>
      <w:r>
        <w:rPr/>
        <w:t xml:space="preserve">图表：《规范信贷资产证券化发起机构风险自留行为》分析</w:t>
      </w:r>
    </w:p>
    <w:p>
      <w:pPr>
        <w:spacing w:after="150"/>
      </w:pPr>
      <w:r>
        <w:rPr/>
        <w:t xml:space="preserve">图表：企业资产证券业务与其他债务融资方式的比较分析</w:t>
      </w:r>
    </w:p>
    <w:p>
      <w:pPr>
        <w:spacing w:after="150"/>
      </w:pPr>
      <w:r>
        <w:rPr/>
        <w:t xml:space="preserve">图表：企业资产证券业务融资成本与短期融资券的比较分析</w:t>
      </w:r>
    </w:p>
    <w:p>
      <w:pPr>
        <w:spacing w:after="150"/>
      </w:pPr>
      <w:r>
        <w:rPr/>
        <w:t xml:space="preserve">图表：企业资产证券业务融资成本与企业债券的比较分析</w:t>
      </w:r>
    </w:p>
    <w:p>
      <w:pPr>
        <w:spacing w:after="150"/>
      </w:pPr>
      <w:r>
        <w:rPr/>
        <w:t xml:space="preserve">图表：企业资产证券业务融资成本与银行贷款的比较分析</w:t>
      </w:r>
    </w:p>
    <w:p>
      <w:pPr>
        <w:spacing w:after="150"/>
      </w:pPr>
      <w:r>
        <w:rPr/>
        <w:t xml:space="preserve">图表：企业资产证券业务与其他债务融资方式的投资回报及风险比较分析</w:t>
      </w:r>
    </w:p>
    <w:p>
      <w:pPr>
        <w:spacing w:after="150"/>
      </w:pPr>
      <w:r>
        <w:rPr/>
        <w:t xml:space="preserve">图表：美国MBS/ABS市场余额</w:t>
      </w:r>
    </w:p>
    <w:p>
      <w:pPr>
        <w:spacing w:after="150"/>
      </w:pPr>
      <w:r>
        <w:rPr/>
        <w:t xml:space="preserve">图表：美国政府三家信用机构MBS发行额</w:t>
      </w:r>
    </w:p>
    <w:p>
      <w:pPr>
        <w:spacing w:after="150"/>
      </w:pPr>
      <w:r>
        <w:rPr/>
        <w:t xml:space="preserve">图表：美国部分ABS品种和首发时间(单位：百万美元)</w:t>
      </w:r>
    </w:p>
    <w:p>
      <w:pPr>
        <w:spacing w:after="150"/>
      </w:pPr>
      <w:r>
        <w:rPr/>
        <w:t xml:space="preserve">图表：美国债券市场产品分类构成(单位：%)</w:t>
      </w:r>
    </w:p>
    <w:p>
      <w:pPr>
        <w:spacing w:after="150"/>
      </w:pPr>
      <w:r>
        <w:rPr/>
        <w:t xml:space="preserve">图表：美国金融资产证券市场流通在外金额表</w:t>
      </w:r>
    </w:p>
    <w:p>
      <w:pPr>
        <w:spacing w:after="150"/>
      </w:pPr>
      <w:r>
        <w:rPr/>
        <w:t xml:space="preserve">图表：美国MBS发行余额统计表(一)(单位：十亿美元)</w:t>
      </w:r>
    </w:p>
    <w:p>
      <w:pPr>
        <w:spacing w:after="150"/>
      </w:pPr>
      <w:r>
        <w:rPr/>
        <w:t xml:space="preserve">图表：1980年以来美国MBS发行余额统计表(一)(单位：十亿美元)</w:t>
      </w:r>
    </w:p>
    <w:p>
      <w:pPr>
        <w:spacing w:after="150"/>
      </w:pPr>
      <w:r>
        <w:rPr/>
        <w:t xml:space="preserve">图表：美国各类型债券的规模比较</w:t>
      </w:r>
    </w:p>
    <w:p>
      <w:pPr>
        <w:spacing w:after="150"/>
      </w:pPr>
      <w:r>
        <w:rPr/>
        <w:t xml:space="preserve">图表：美国ABS产品的市场规模分布</w:t>
      </w:r>
    </w:p>
    <w:p>
      <w:pPr>
        <w:spacing w:after="150"/>
      </w:pPr>
      <w:r>
        <w:rPr/>
        <w:t xml:space="preserve">图表：2001年以来日本J-REIT市场增长情况(单位：千万日元)</w:t>
      </w:r>
    </w:p>
    <w:p>
      <w:pPr>
        <w:spacing w:after="150"/>
      </w:pPr>
      <w:r>
        <w:rPr/>
        <w:t xml:space="preserve">图表：美国资产证券化流程</w:t>
      </w:r>
    </w:p>
    <w:p>
      <w:pPr>
        <w:spacing w:after="150"/>
      </w:pPr>
      <w:r>
        <w:rPr/>
        <w:t xml:space="preserve">图表：单纯特殊目标机构模式运作架构</w:t>
      </w:r>
    </w:p>
    <w:p>
      <w:pPr>
        <w:spacing w:after="150"/>
      </w:pPr>
      <w:r>
        <w:rPr/>
        <w:t xml:space="preserve">图表：信托银行模式运作架构</w:t>
      </w:r>
    </w:p>
    <w:p>
      <w:pPr>
        <w:spacing w:after="150"/>
      </w:pPr>
      <w:r>
        <w:rPr/>
        <w:t xml:space="preserve">图表：特殊目标机构与信托银行合作模式运作架构</w:t>
      </w:r>
    </w:p>
    <w:p>
      <w:pPr>
        <w:spacing w:after="150"/>
      </w:pPr>
      <w:r>
        <w:rPr/>
        <w:t xml:space="preserve">图表：长期与短期特殊目标机构与信托银行合作模式运作架构</w:t>
      </w:r>
    </w:p>
    <w:p>
      <w:pPr>
        <w:spacing w:after="150"/>
      </w:pPr>
      <w:r>
        <w:rPr/>
        <w:t xml:space="preserve">图表：美国市场中以转手形式发行的一般住宅抵押贷款债权证券化产品</w:t>
      </w:r>
    </w:p>
    <w:p>
      <w:pPr>
        <w:spacing w:after="150"/>
      </w:pPr>
      <w:r>
        <w:rPr/>
        <w:t xml:space="preserve">图表：转手证券发行架构</w:t>
      </w:r>
    </w:p>
    <w:p>
      <w:pPr>
        <w:spacing w:after="150"/>
      </w:pPr>
      <w:r>
        <w:rPr/>
        <w:t xml:space="preserve">图表：支付债券发行架构</w:t>
      </w:r>
    </w:p>
    <w:p>
      <w:pPr>
        <w:spacing w:after="150"/>
      </w:pPr>
      <w:r>
        <w:rPr/>
        <w:t xml:space="preserve">图表：担保抵押债券发行架构</w:t>
      </w:r>
    </w:p>
    <w:p>
      <w:pPr>
        <w:spacing w:after="150"/>
      </w:pPr>
      <w:r>
        <w:rPr/>
        <w:t xml:space="preserve">图表：美国商业抵押债权证券定价的指标利率与利率加码(bps)</w:t>
      </w:r>
    </w:p>
    <w:p>
      <w:pPr>
        <w:spacing w:after="150"/>
      </w:pPr>
      <w:r>
        <w:rPr/>
        <w:t xml:space="preserve">图表：日本DaiichiLife'sMAGIC运作流程</w:t>
      </w:r>
    </w:p>
    <w:p>
      <w:pPr>
        <w:spacing w:after="150"/>
      </w:pPr>
      <w:r>
        <w:rPr/>
        <w:t xml:space="preserve">图表：日本GovernmentHousingLoanCorpBandNo.1Scheme</w:t>
      </w:r>
    </w:p>
    <w:p>
      <w:pPr>
        <w:spacing w:after="150"/>
      </w:pPr>
      <w:r>
        <w:rPr/>
        <w:t xml:space="preserve">图表：美国资产证券化主要法规</w:t>
      </w:r>
    </w:p>
    <w:p>
      <w:pPr>
        <w:spacing w:after="150"/>
      </w:pPr>
      <w:r>
        <w:rPr/>
        <w:t xml:space="preserve">图表：日本资产证券化主要法规</w:t>
      </w:r>
    </w:p>
    <w:p>
      <w:pPr>
        <w:spacing w:after="150"/>
      </w:pPr>
      <w:r>
        <w:rPr/>
        <w:t xml:space="preserve">图表：日本资产证券化产品公开说明书相关规定</w:t>
      </w:r>
    </w:p>
    <w:p>
      <w:pPr>
        <w:spacing w:after="150"/>
      </w:pPr>
      <w:r>
        <w:rPr/>
        <w:t xml:space="preserve">图表：至今中国资产证券化发展历程</w:t>
      </w:r>
    </w:p>
    <w:p>
      <w:pPr>
        <w:spacing w:after="150"/>
      </w:pPr>
      <w:r>
        <w:rPr/>
        <w:t xml:space="preserve">图表：至今中国资产证券化发展路径</w:t>
      </w:r>
    </w:p>
    <w:p>
      <w:pPr>
        <w:spacing w:after="150"/>
      </w:pPr>
      <w:r>
        <w:rPr/>
        <w:t xml:space="preserve">图表：2019-2023年中国银行业贷款结构(单位：%)</w:t>
      </w:r>
    </w:p>
    <w:p>
      <w:pPr>
        <w:spacing w:after="150"/>
      </w:pPr>
      <w:r>
        <w:rPr/>
        <w:t xml:space="preserve">图表：2019-2023年中国资产支持证券评级对比(单位：%)</w:t>
      </w:r>
    </w:p>
    <w:p>
      <w:pPr>
        <w:spacing w:after="150"/>
      </w:pPr>
      <w:r>
        <w:rPr/>
        <w:t xml:space="preserve">图表：中国资产支持证券存量统计(单位：亿元，只)</w:t>
      </w:r>
    </w:p>
    <w:p>
      <w:pPr>
        <w:spacing w:after="150"/>
      </w:pPr>
      <w:r>
        <w:rPr/>
        <w:t xml:space="preserve">图表：中国资产支持证券化产品在银行间债券市场交易情况(单位：百万元，笔)</w:t>
      </w:r>
    </w:p>
    <w:p>
      <w:pPr>
        <w:spacing w:after="150"/>
      </w:pPr>
      <w:r>
        <w:rPr/>
        <w:t xml:space="preserve">图表：CDO产品分类</w:t>
      </w:r>
    </w:p>
    <w:p>
      <w:pPr>
        <w:spacing w:after="150"/>
      </w:pPr>
      <w:r>
        <w:rPr/>
        <w:t xml:space="preserve">图表：现金流型CDO的基本结构</w:t>
      </w:r>
    </w:p>
    <w:p>
      <w:pPr>
        <w:spacing w:after="150"/>
      </w:pPr>
      <w:r>
        <w:rPr/>
        <w:t xml:space="preserve">图表：现金流型CDO的利息现金流支付流程</w:t>
      </w:r>
    </w:p>
    <w:p>
      <w:pPr>
        <w:spacing w:after="150"/>
      </w:pPr>
      <w:r>
        <w:rPr/>
        <w:t xml:space="preserve">图表：现金流型CDO的本金现金流支付流程</w:t>
      </w:r>
    </w:p>
    <w:p>
      <w:pPr>
        <w:spacing w:after="150"/>
      </w:pPr>
      <w:r>
        <w:rPr/>
        <w:t xml:space="preserve">图表：现金流型CDO和市值型CDO的比较分析</w:t>
      </w:r>
    </w:p>
    <w:p>
      <w:pPr>
        <w:spacing w:after="150"/>
      </w:pPr>
      <w:r>
        <w:rPr/>
        <w:t xml:space="preserve">图表：合成型CDO的交易结构</w:t>
      </w:r>
    </w:p>
    <w:p>
      <w:pPr>
        <w:spacing w:after="150"/>
      </w:pPr>
      <w:r>
        <w:rPr/>
        <w:t xml:space="preserve">图表：部分融资合成型CDO的交易结构</w:t>
      </w:r>
    </w:p>
    <w:p>
      <w:pPr>
        <w:spacing w:after="150"/>
      </w:pPr>
      <w:r>
        <w:rPr/>
        <w:t xml:space="preserve">图表：穆迪预期损失率计算参数分析</w:t>
      </w:r>
    </w:p>
    <w:p>
      <w:pPr>
        <w:spacing w:after="150"/>
      </w:pPr>
      <w:r>
        <w:rPr/>
        <w:t xml:space="preserve">图表：穆迪的CDO预期损失率计算分析</w:t>
      </w:r>
    </w:p>
    <w:p>
      <w:pPr>
        <w:spacing w:after="150"/>
      </w:pPr>
      <w:r>
        <w:rPr/>
        <w:t xml:space="preserve">图表：分散度对Baa层债券预期损失率的影响分析</w:t>
      </w:r>
    </w:p>
    <w:p>
      <w:pPr>
        <w:spacing w:after="150"/>
      </w:pPr>
      <w:r>
        <w:rPr/>
        <w:t xml:space="preserve">图表：2019-2023年信贷资产证券化产品一览表</w:t>
      </w:r>
    </w:p>
    <w:p>
      <w:pPr>
        <w:spacing w:after="150"/>
      </w:pPr>
      <w:r>
        <w:rPr/>
        <w:t xml:space="preserve">图表：2019-2023年商业银行贷款情况分析(单位：%)</w:t>
      </w:r>
    </w:p>
    <w:p>
      <w:pPr>
        <w:spacing w:after="150"/>
      </w:pPr>
      <w:r>
        <w:rPr/>
        <w:t xml:space="preserve">图表：2022年我国城镇居民人均住宅面积预测(平方米)</w:t>
      </w:r>
    </w:p>
    <w:p>
      <w:pPr>
        <w:spacing w:after="150"/>
      </w:pPr>
      <w:r>
        <w:rPr/>
        <w:t xml:space="preserve">图表：美国RMBS市场结构模式</w:t>
      </w:r>
    </w:p>
    <w:p>
      <w:pPr>
        <w:spacing w:after="150"/>
      </w:pPr>
      <w:r>
        <w:rPr/>
        <w:t xml:space="preserve">图表：加拿大RMBS市场运行模式</w:t>
      </w:r>
    </w:p>
    <w:p>
      <w:pPr>
        <w:spacing w:after="150"/>
      </w:pPr>
      <w:r>
        <w:rPr/>
        <w:t xml:space="preserve">图表：澳大利亚RMBS市场运行模式</w:t>
      </w:r>
    </w:p>
    <w:p>
      <w:pPr>
        <w:spacing w:after="150"/>
      </w:pPr>
      <w:r>
        <w:rPr/>
        <w:t xml:space="preserve">图表：2019-2023年商业银行贷款情况分析(单位：%)</w:t>
      </w:r>
    </w:p>
    <w:p>
      <w:pPr>
        <w:spacing w:after="150"/>
      </w:pPr>
      <w:r>
        <w:rPr/>
        <w:t xml:space="preserve">图表：2019-2023年银行房地产相关贷款比重分析(单位：%)</w:t>
      </w:r>
    </w:p>
    <w:p>
      <w:pPr>
        <w:spacing w:after="150"/>
      </w:pPr>
      <w:r>
        <w:rPr/>
        <w:t xml:space="preserve">图表：2019-2023年金融机构房地产贷款余额分析(单位：%)</w:t>
      </w:r>
    </w:p>
    <w:p>
      <w:pPr>
        <w:spacing w:after="150"/>
      </w:pPr>
      <w:r>
        <w:rPr/>
        <w:t xml:space="preserve">图表：2019-2023年信贷资产支持债券月度托管量(单位：亿元)</w:t>
      </w:r>
    </w:p>
    <w:p>
      <w:pPr>
        <w:spacing w:after="150"/>
      </w:pPr>
      <w:r>
        <w:rPr/>
        <w:t xml:space="preserve">图表：2019-2023年信贷资产支持债券各投资者月度托管量占比(单位：%)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2024-2029年中国资产证券化业务行业市场投资策略及前景预测研究报告</dc:title>
  <dc:description>2024-2029年中国资产证券化业务行业市场投资策略及前景预测研究报告</dc:description>
  <dc:subject>2024-2029年中国资产证券化业务行业市场投资策略及前景预测研究报告</dc:subject>
  <cp:keywords>研究报告</cp:keywords>
  <cp:category>研究报告</cp:category>
  <cp:lastModifiedBy>北京中道泰和信息咨询有限公司</cp:lastModifiedBy>
  <dcterms:created xsi:type="dcterms:W3CDTF">2024-01-23T05:27:46+08:00</dcterms:created>
  <dcterms:modified xsi:type="dcterms:W3CDTF">2024-01-23T05:27:46+08:00</dcterms:modified>
</cp:coreProperties>
</file>

<file path=docProps/custom.xml><?xml version="1.0" encoding="utf-8"?>
<Properties xmlns="http://schemas.openxmlformats.org/officeDocument/2006/custom-properties" xmlns:vt="http://schemas.openxmlformats.org/officeDocument/2006/docPropsVTypes"/>
</file>