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2024-2029年中国旧城改造市场竞争分析与投资风险预测报告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旧城改造不仅关乎城镇经济和建设发展，更成为人民群众十分关心的社会问题。城市规划作为旧城改造的主要载体和实施纲领，城市规划的角色定位直接影响旧城改造规划是否公平和科学合理，同时关系到旧城改造的成败、社会稳定与和谐社会建设。</w:t>
      </w:r>
    </w:p>
    <w:p>
      <w:pPr>
        <w:spacing w:after="150"/>
      </w:pPr>
      <w:r>
        <w:rPr/>
        <w:t xml:space="preserve">城市更新将为中国未来城市发展带来极大的经济和社会效益。城市的更新在经济方面的意义就是通过城市的更新和改造，来调整城市布局，提升城市结构，促进产业结构的调整。创造更多的经济效益。</w:t>
      </w:r>
    </w:p>
    <w:p>
      <w:pPr>
        <w:spacing w:after="150"/>
      </w:pPr>
      <w:r>
        <w:rPr/>
        <w:t xml:space="preserve">目前，长三角、珠三角等区域都遇到了这样的问题——经济面临转型、人口快速膨胀，而旧城改造正符合了经济高速发展的需求，是发展进程中必须经过的阶段，也是可持续发展的必经之路。但目前中国旧城改造鱼龙混杂，正常、合理、规范的旧城改造被等同于拆迁，由此产生了偏见和误区。旧城改造，要处理好多层关系，平衡兼顾原业主的利益、市民利益、社区利益、环境利益、历史文化利益和开发商利益。</w:t>
      </w:r>
    </w:p>
    <w:p>
      <w:pPr>
        <w:spacing w:after="150"/>
      </w:pPr>
      <w:r>
        <w:rPr/>
        <w:t xml:space="preserve">随着我国城市化进程的加快进行，城市面貌急需旧貌换新颜。旧城改造、棚户区改造、公共服务更新等城市更新需求日渐强烈。而与此同时，伴随着一二线城市逐渐步入存量房市场，土地供应愈加有限，尤其是北上广深等一线城市，房企也纷纷抓住“城市更新”这个机遇来扩充规模，并为城市的更新贡献出更多经验。不过，城市更新项目，尤其是旧改项目是对企业资金运营、资源整合等各方面能力的综合考验。</w:t>
      </w:r>
    </w:p>
    <w:p>
      <w:pPr>
        <w:spacing w:after="150"/>
      </w:pPr>
      <w:r>
        <w:rPr/>
        <w:t xml:space="preserve">未来的旧改模式还会有所改进和升级，政府主导型和市场主导型旧改都可能存在，而PPP公私合营的旧改模式或将成为未来发展趋势。</w:t>
      </w:r>
    </w:p>
    <w:p>
      <w:pPr>
        <w:spacing w:after="150"/>
      </w:pPr>
      <w:r>
        <w:rPr/>
        <w:t xml:space="preserve">在融资方面，政府如果缺少旧改项目前期的资金，可通过补缴地价出让金的方式与开发商合资设立公私合营项目公司，也可以成立专门投资旧改项目的城市更新基金，该基金滚动发展，盈利则留存作为后期发展之用，对于一些市场吸引力低的项目，还可以从基金中拿出一定的补贴给予开发商。在分工方面，公共部门对社区规划、拆迁政策以及补偿安置方案等进行决策，同时对规划实施、拆迁、居民安置等具体工作进行监管。而开发商则重点参与规划设计、开发建设、融资等专业环节。PPP模式使政府借助开发商的专业能力，转变公共部门职能以提高公共部门在旧城改造领域的专业化，而开发商则借助政府的力量，快速推进旧改的实施，获取合理的收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行业环境分析</w:t>
      </w:r>
    </w:p>
    <w:p>
      <w:pPr>
        <w:spacing w:after="150"/>
      </w:pPr>
      <w:r>
        <w:rPr>
          <w:b w:val="1"/>
          <w:bCs w:val="1"/>
        </w:rPr>
        <w:t xml:space="preserve">第一章 旧城改造相关概述 1</w:t>
      </w:r>
    </w:p>
    <w:p>
      <w:pPr>
        <w:spacing w:after="150"/>
      </w:pPr>
      <w:r>
        <w:rPr/>
        <w:t xml:space="preserve">第一节 旧城改造的界定 1</w:t>
      </w:r>
    </w:p>
    <w:p>
      <w:pPr>
        <w:spacing w:after="150"/>
      </w:pPr>
      <w:r>
        <w:rPr/>
        <w:t xml:space="preserve">一、旧城改造的概念 1</w:t>
      </w:r>
    </w:p>
    <w:p>
      <w:pPr>
        <w:spacing w:after="150"/>
      </w:pPr>
      <w:r>
        <w:rPr/>
        <w:t xml:space="preserve">二、旧城改造的内容 1</w:t>
      </w:r>
    </w:p>
    <w:p>
      <w:pPr>
        <w:spacing w:after="150"/>
      </w:pPr>
      <w:r>
        <w:rPr/>
        <w:t xml:space="preserve">第二节 旧城改造的原因及类型 1</w:t>
      </w:r>
    </w:p>
    <w:p>
      <w:pPr>
        <w:spacing w:after="150"/>
      </w:pPr>
      <w:r>
        <w:rPr/>
        <w:t xml:space="preserve">一、旧城改造的原因 1</w:t>
      </w:r>
    </w:p>
    <w:p>
      <w:pPr>
        <w:spacing w:after="150"/>
      </w:pPr>
      <w:r>
        <w:rPr/>
        <w:t xml:space="preserve">二、旧城改造的类型 2</w:t>
      </w:r>
    </w:p>
    <w:p>
      <w:pPr>
        <w:spacing w:after="150"/>
      </w:pPr>
      <w:r>
        <w:rPr/>
        <w:t xml:space="preserve">第三节 旧城改造与新区开发的对比 4</w:t>
      </w:r>
    </w:p>
    <w:p>
      <w:pPr>
        <w:spacing w:after="150"/>
      </w:pPr>
      <w:r>
        <w:rPr/>
        <w:t xml:space="preserve">一、旧城改造与新区开发的区别 4</w:t>
      </w:r>
    </w:p>
    <w:p>
      <w:pPr>
        <w:spacing w:after="150"/>
      </w:pPr>
      <w:r>
        <w:rPr/>
        <w:t xml:space="preserve">二、旧城改造与新区开发的基本要求 5</w:t>
      </w:r>
    </w:p>
    <w:p>
      <w:pPr>
        <w:spacing w:after="150"/>
      </w:pPr>
      <w:r>
        <w:rPr>
          <w:b w:val="1"/>
          <w:bCs w:val="1"/>
        </w:rPr>
        <w:t xml:space="preserve">第二章 国外旧城改造概况及经验借鉴 7</w:t>
      </w:r>
    </w:p>
    <w:p>
      <w:pPr>
        <w:spacing w:after="150"/>
      </w:pPr>
      <w:r>
        <w:rPr/>
        <w:t xml:space="preserve">第一节 国外旧城改造的理论依据 7</w:t>
      </w:r>
    </w:p>
    <w:p>
      <w:pPr>
        <w:spacing w:after="150"/>
      </w:pPr>
      <w:r>
        <w:rPr/>
        <w:t xml:space="preserve">一、有机疏散论 7</w:t>
      </w:r>
    </w:p>
    <w:p>
      <w:pPr>
        <w:spacing w:after="150"/>
      </w:pPr>
      <w:r>
        <w:rPr/>
        <w:t xml:space="preserve">二、有机更新论 7</w:t>
      </w:r>
    </w:p>
    <w:p>
      <w:pPr>
        <w:spacing w:after="150"/>
      </w:pPr>
      <w:r>
        <w:rPr/>
        <w:t xml:space="preserve">三、城市活力论 7</w:t>
      </w:r>
    </w:p>
    <w:p>
      <w:pPr>
        <w:spacing w:after="150"/>
      </w:pPr>
      <w:r>
        <w:rPr/>
        <w:t xml:space="preserve">第二节 国外旧城改造的主要模式 8</w:t>
      </w:r>
    </w:p>
    <w:p>
      <w:pPr>
        <w:spacing w:after="150"/>
      </w:pPr>
      <w:r>
        <w:rPr/>
        <w:t xml:space="preserve">一、全盘改变 8</w:t>
      </w:r>
    </w:p>
    <w:p>
      <w:pPr>
        <w:spacing w:after="150"/>
      </w:pPr>
      <w:r>
        <w:rPr/>
        <w:t xml:space="preserve">二、完善旧城功能 8</w:t>
      </w:r>
    </w:p>
    <w:p>
      <w:pPr>
        <w:spacing w:after="150"/>
      </w:pPr>
      <w:r>
        <w:rPr/>
        <w:t xml:space="preserve">三、局部修葺 8</w:t>
      </w:r>
    </w:p>
    <w:p>
      <w:pPr>
        <w:spacing w:after="150"/>
      </w:pPr>
      <w:r>
        <w:rPr/>
        <w:t xml:space="preserve">四、更换外表材质 8</w:t>
      </w:r>
    </w:p>
    <w:p>
      <w:pPr>
        <w:spacing w:after="150"/>
      </w:pPr>
      <w:r>
        <w:rPr/>
        <w:t xml:space="preserve">第三节 全球主要城市旧城改造模式分析 8</w:t>
      </w:r>
    </w:p>
    <w:p>
      <w:pPr>
        <w:spacing w:after="150"/>
      </w:pPr>
      <w:r>
        <w:rPr/>
        <w:t xml:space="preserve">一、美国纽约 8</w:t>
      </w:r>
    </w:p>
    <w:p>
      <w:pPr>
        <w:spacing w:after="150"/>
      </w:pPr>
      <w:r>
        <w:rPr/>
        <w:t xml:space="preserve">二、英国伦敦 9</w:t>
      </w:r>
    </w:p>
    <w:p>
      <w:pPr>
        <w:spacing w:after="150"/>
      </w:pPr>
      <w:r>
        <w:rPr/>
        <w:t xml:space="preserve">三、新加坡 9</w:t>
      </w:r>
    </w:p>
    <w:p>
      <w:pPr>
        <w:spacing w:after="150"/>
      </w:pPr>
      <w:r>
        <w:rPr/>
        <w:t xml:space="preserve">四、中国香港 10</w:t>
      </w:r>
    </w:p>
    <w:p>
      <w:pPr>
        <w:spacing w:after="150"/>
      </w:pPr>
      <w:r>
        <w:rPr/>
        <w:t xml:space="preserve">第四节 国外城市旧城改造的主要经验 10</w:t>
      </w:r>
    </w:p>
    <w:p>
      <w:pPr>
        <w:spacing w:after="150"/>
      </w:pPr>
      <w:r>
        <w:rPr/>
        <w:t xml:space="preserve">一、规划为先导 10</w:t>
      </w:r>
    </w:p>
    <w:p>
      <w:pPr>
        <w:spacing w:after="150"/>
      </w:pPr>
      <w:r>
        <w:rPr/>
        <w:t xml:space="preserve">二、专门机构负责 10</w:t>
      </w:r>
    </w:p>
    <w:p>
      <w:pPr>
        <w:spacing w:after="150"/>
      </w:pPr>
      <w:r>
        <w:rPr/>
        <w:t xml:space="preserve">三、法律保证 10</w:t>
      </w:r>
    </w:p>
    <w:p>
      <w:pPr>
        <w:spacing w:after="150"/>
      </w:pPr>
      <w:r>
        <w:rPr/>
        <w:t xml:space="preserve">四、居民权益保障 11</w:t>
      </w:r>
    </w:p>
    <w:p>
      <w:pPr>
        <w:spacing w:after="150"/>
      </w:pPr>
      <w:r>
        <w:rPr/>
        <w:t xml:space="preserve">五、严格的程序和标准 11</w:t>
      </w:r>
    </w:p>
    <w:p>
      <w:pPr>
        <w:spacing w:after="150"/>
      </w:pPr>
      <w:r>
        <w:rPr/>
        <w:t xml:space="preserve">六、注重历史文化的保护 11</w:t>
      </w:r>
    </w:p>
    <w:p>
      <w:pPr>
        <w:spacing w:after="150"/>
      </w:pPr>
      <w:r>
        <w:rPr/>
        <w:t xml:space="preserve">七、多方筹集资金 12</w:t>
      </w:r>
    </w:p>
    <w:p>
      <w:pPr>
        <w:spacing w:after="150"/>
      </w:pPr>
      <w:r>
        <w:rPr/>
        <w:t xml:space="preserve">第五节 国外城市旧城改造领先设计单位调研 12</w:t>
      </w:r>
    </w:p>
    <w:p>
      <w:pPr>
        <w:spacing w:after="150"/>
      </w:pPr>
      <w:r>
        <w:rPr/>
        <w:t xml:space="preserve">一、行业领先机构排名 12</w:t>
      </w:r>
    </w:p>
    <w:p>
      <w:pPr>
        <w:spacing w:after="150"/>
      </w:pPr>
      <w:r>
        <w:rPr/>
        <w:t xml:space="preserve">二、各机构单位旧城改造设计案例 14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城市规划设计市场发展现状分析 17</w:t>
      </w:r>
    </w:p>
    <w:p>
      <w:pPr>
        <w:spacing w:after="150"/>
      </w:pPr>
      <w:r>
        <w:rPr/>
        <w:t xml:space="preserve">第一节 国际城市规划发展现状分析 17</w:t>
      </w:r>
    </w:p>
    <w:p>
      <w:pPr>
        <w:spacing w:after="150"/>
      </w:pPr>
      <w:r>
        <w:rPr/>
        <w:t xml:space="preserve">一、主要发达国家城市规划现状分析 17</w:t>
      </w:r>
    </w:p>
    <w:p>
      <w:pPr>
        <w:spacing w:after="150"/>
      </w:pPr>
      <w:r>
        <w:rPr/>
        <w:t xml:space="preserve">二、主要发达国家城市规划设计资源分析 30</w:t>
      </w:r>
    </w:p>
    <w:p>
      <w:pPr>
        <w:spacing w:after="150"/>
      </w:pPr>
      <w:r>
        <w:rPr/>
        <w:t xml:space="preserve">三、发达国家城市规划投资经验借鉴 36</w:t>
      </w:r>
    </w:p>
    <w:p>
      <w:pPr>
        <w:spacing w:after="150"/>
      </w:pPr>
      <w:r>
        <w:rPr/>
        <w:t xml:space="preserve">第二节 我国城市规划发展现状分析 39</w:t>
      </w:r>
    </w:p>
    <w:p>
      <w:pPr>
        <w:spacing w:after="150"/>
      </w:pPr>
      <w:r>
        <w:rPr/>
        <w:t xml:space="preserve">一、我国城市规划发展现状分析 39</w:t>
      </w:r>
    </w:p>
    <w:p>
      <w:pPr>
        <w:spacing w:after="150"/>
      </w:pPr>
      <w:r>
        <w:rPr/>
        <w:t xml:space="preserve">二、我国城市规划中存在的问题 45</w:t>
      </w:r>
    </w:p>
    <w:p>
      <w:pPr>
        <w:spacing w:after="150"/>
      </w:pPr>
      <w:r>
        <w:rPr/>
        <w:t xml:space="preserve">三、城市规划设计资源分析 47</w:t>
      </w:r>
    </w:p>
    <w:p>
      <w:pPr>
        <w:spacing w:after="150"/>
      </w:pPr>
      <w:r>
        <w:rPr/>
        <w:t xml:space="preserve">四、典型城市规划设计方案分析 48</w:t>
      </w:r>
    </w:p>
    <w:p>
      <w:pPr>
        <w:spacing w:after="150"/>
      </w:pPr>
      <w:r>
        <w:rPr/>
        <w:t xml:space="preserve">第三节 面向旧城改造的城市规划策略分析 54</w:t>
      </w:r>
    </w:p>
    <w:p>
      <w:pPr>
        <w:spacing w:after="150"/>
      </w:pPr>
      <w:r>
        <w:rPr/>
        <w:t xml:space="preserve">一、旧城改造中城市规划的作用及其影响 54</w:t>
      </w:r>
    </w:p>
    <w:p>
      <w:pPr>
        <w:spacing w:after="150"/>
      </w:pPr>
      <w:r>
        <w:rPr/>
        <w:t xml:space="preserve">1、城市规划角色错位下的旧城改造困境 54</w:t>
      </w:r>
    </w:p>
    <w:p>
      <w:pPr>
        <w:spacing w:after="150"/>
      </w:pPr>
      <w:r>
        <w:rPr/>
        <w:t xml:space="preserve">2、旧城改造中的城市规划角色错位分析 55</w:t>
      </w:r>
    </w:p>
    <w:p>
      <w:pPr>
        <w:spacing w:after="150"/>
      </w:pPr>
      <w:r>
        <w:rPr/>
        <w:t xml:space="preserve">3、旧城改造中现有城市规划理论与方法的不足 56</w:t>
      </w:r>
    </w:p>
    <w:p>
      <w:pPr>
        <w:spacing w:after="150"/>
      </w:pPr>
      <w:r>
        <w:rPr/>
        <w:t xml:space="preserve">二、现有旧城改造规划经验借鉴 57</w:t>
      </w:r>
    </w:p>
    <w:p>
      <w:pPr>
        <w:spacing w:after="150"/>
      </w:pPr>
      <w:r>
        <w:rPr/>
        <w:t xml:space="preserve">1、从“合作规划”理论中得到的启示 57</w:t>
      </w:r>
    </w:p>
    <w:p>
      <w:pPr>
        <w:spacing w:after="150"/>
      </w:pPr>
      <w:r>
        <w:rPr/>
        <w:t xml:space="preserve">2、旧城改造中城市规划角色与作用的相关研究 57</w:t>
      </w:r>
    </w:p>
    <w:p>
      <w:pPr>
        <w:spacing w:after="150"/>
      </w:pPr>
      <w:r>
        <w:rPr/>
        <w:t xml:space="preserve">3、现有旧城改造规划经验借鉴 58</w:t>
      </w:r>
    </w:p>
    <w:p>
      <w:pPr>
        <w:spacing w:after="150"/>
      </w:pPr>
      <w:r>
        <w:rPr/>
        <w:t xml:space="preserve">三、城市规划设计院发展情况 59</w:t>
      </w:r>
    </w:p>
    <w:p>
      <w:pPr>
        <w:spacing w:after="150"/>
      </w:pPr>
      <w:r>
        <w:rPr/>
        <w:t xml:space="preserve">1、主要城市规划设计院 59</w:t>
      </w:r>
    </w:p>
    <w:p>
      <w:pPr>
        <w:spacing w:after="150"/>
      </w:pPr>
      <w:r>
        <w:rPr/>
        <w:t xml:space="preserve">2、近年来城市规划设计院服务情况分析 70</w:t>
      </w:r>
    </w:p>
    <w:p>
      <w:pPr>
        <w:spacing w:after="150"/>
      </w:pPr>
      <w:r>
        <w:rPr/>
        <w:t xml:space="preserve">四、国外城市规划咨询单位在国内发展情况调研 72</w:t>
      </w:r>
    </w:p>
    <w:p>
      <w:pPr>
        <w:spacing w:after="150"/>
      </w:pPr>
      <w:r>
        <w:rPr/>
        <w:t xml:space="preserve">1、主要品牌及案例 72</w:t>
      </w:r>
    </w:p>
    <w:p>
      <w:pPr>
        <w:spacing w:after="150"/>
      </w:pPr>
      <w:r>
        <w:rPr/>
        <w:t xml:space="preserve">2、旧改技术竞争实力分析 74</w:t>
      </w:r>
    </w:p>
    <w:p>
      <w:pPr>
        <w:spacing w:after="150"/>
      </w:pPr>
      <w:r>
        <w:rPr>
          <w:b w:val="1"/>
          <w:bCs w:val="1"/>
        </w:rPr>
        <w:t xml:space="preserve">第四章 2019-2023年中国旧城改造的环境背景分析 75</w:t>
      </w:r>
    </w:p>
    <w:p>
      <w:pPr>
        <w:spacing w:after="150"/>
      </w:pPr>
      <w:r>
        <w:rPr/>
        <w:t xml:space="preserve">第一节 中国经济快速发展 75</w:t>
      </w:r>
    </w:p>
    <w:p>
      <w:pPr>
        <w:spacing w:after="150"/>
      </w:pPr>
      <w:r>
        <w:rPr/>
        <w:t xml:space="preserve">一、国内生产总值(gdp)增长 75</w:t>
      </w:r>
    </w:p>
    <w:p>
      <w:pPr>
        <w:spacing w:after="150"/>
      </w:pPr>
      <w:r>
        <w:rPr/>
        <w:t xml:space="preserve">二、城乡居民收入分析 75</w:t>
      </w:r>
    </w:p>
    <w:p>
      <w:pPr>
        <w:spacing w:after="150"/>
      </w:pPr>
      <w:r>
        <w:rPr/>
        <w:t xml:space="preserve">三、居民消费价格分析 76</w:t>
      </w:r>
    </w:p>
    <w:p>
      <w:pPr>
        <w:spacing w:after="150"/>
      </w:pPr>
      <w:r>
        <w:rPr/>
        <w:t xml:space="preserve">四、消费品市场分析 76</w:t>
      </w:r>
    </w:p>
    <w:p>
      <w:pPr>
        <w:spacing w:after="150"/>
      </w:pPr>
      <w:r>
        <w:rPr/>
        <w:t xml:space="preserve">五、固定资产投资分析 77</w:t>
      </w:r>
    </w:p>
    <w:p>
      <w:pPr>
        <w:spacing w:after="150"/>
      </w:pPr>
      <w:r>
        <w:rPr/>
        <w:t xml:space="preserve">六、进出口形势分析 78</w:t>
      </w:r>
    </w:p>
    <w:p>
      <w:pPr>
        <w:spacing w:after="150"/>
      </w:pPr>
      <w:r>
        <w:rPr/>
        <w:t xml:space="preserve">第二节 中国城市化进程 79</w:t>
      </w:r>
    </w:p>
    <w:p>
      <w:pPr>
        <w:spacing w:after="150"/>
      </w:pPr>
      <w:r>
        <w:rPr/>
        <w:t xml:space="preserve">一、城市化水平 79</w:t>
      </w:r>
    </w:p>
    <w:p>
      <w:pPr>
        <w:spacing w:after="150"/>
      </w:pPr>
      <w:r>
        <w:rPr/>
        <w:t xml:space="preserve">二、城市化模式转变 80</w:t>
      </w:r>
    </w:p>
    <w:p>
      <w:pPr>
        <w:spacing w:after="150"/>
      </w:pPr>
      <w:r>
        <w:rPr/>
        <w:t xml:space="preserve">三、城市化发展趋向 84</w:t>
      </w:r>
    </w:p>
    <w:p>
      <w:pPr>
        <w:spacing w:after="150"/>
      </w:pPr>
      <w:r>
        <w:rPr/>
        <w:t xml:space="preserve">第三节 旧城改造的现实意义 85</w:t>
      </w:r>
    </w:p>
    <w:p>
      <w:pPr>
        <w:spacing w:after="150"/>
      </w:pPr>
      <w:r>
        <w:rPr/>
        <w:t xml:space="preserve">一、为城市带来经济和社会效益 85</w:t>
      </w:r>
    </w:p>
    <w:p>
      <w:pPr>
        <w:spacing w:after="150"/>
      </w:pPr>
      <w:r>
        <w:rPr/>
        <w:t xml:space="preserve">二、促进空间资源的可持续利用 86</w:t>
      </w:r>
    </w:p>
    <w:p>
      <w:pPr>
        <w:spacing w:after="150"/>
      </w:pPr>
      <w:r>
        <w:rPr/>
        <w:t xml:space="preserve">三、提高城市土地资源利用效率 86</w:t>
      </w:r>
    </w:p>
    <w:p>
      <w:pPr>
        <w:spacing w:after="150"/>
      </w:pPr>
      <w:r>
        <w:rPr>
          <w:b w:val="1"/>
          <w:bCs w:val="1"/>
        </w:rPr>
        <w:t xml:space="preserve">第五章 2019-2023年中国旧城改造总体分析 88</w:t>
      </w:r>
    </w:p>
    <w:p>
      <w:pPr>
        <w:spacing w:after="150"/>
      </w:pPr>
      <w:r>
        <w:rPr/>
        <w:t xml:space="preserve">第一节 中国旧城改造的状况分析 88</w:t>
      </w:r>
    </w:p>
    <w:p>
      <w:pPr>
        <w:spacing w:after="150"/>
      </w:pPr>
      <w:r>
        <w:rPr/>
        <w:t xml:space="preserve">一、现状概述 88</w:t>
      </w:r>
    </w:p>
    <w:p>
      <w:pPr>
        <w:spacing w:after="150"/>
      </w:pPr>
      <w:r>
        <w:rPr/>
        <w:t xml:space="preserve">二、主要特征 89</w:t>
      </w:r>
    </w:p>
    <w:p>
      <w:pPr>
        <w:spacing w:after="150"/>
      </w:pPr>
      <w:r>
        <w:rPr/>
        <w:t xml:space="preserve">三、政策依据 89</w:t>
      </w:r>
    </w:p>
    <w:p>
      <w:pPr>
        <w:spacing w:after="150"/>
      </w:pPr>
      <w:r>
        <w:rPr/>
        <w:t xml:space="preserve">四、面临形势 90</w:t>
      </w:r>
    </w:p>
    <w:p>
      <w:pPr>
        <w:spacing w:after="150"/>
      </w:pPr>
      <w:r>
        <w:rPr/>
        <w:t xml:space="preserve">第二节 我国旧城改造的模式对比分析 91</w:t>
      </w:r>
    </w:p>
    <w:p>
      <w:pPr>
        <w:spacing w:after="150"/>
      </w:pPr>
      <w:r>
        <w:rPr/>
        <w:t xml:space="preserve">一、破旧立新 91</w:t>
      </w:r>
    </w:p>
    <w:p>
      <w:pPr>
        <w:spacing w:after="150"/>
      </w:pPr>
      <w:r>
        <w:rPr/>
        <w:t xml:space="preserve">二、协调规划 92</w:t>
      </w:r>
    </w:p>
    <w:p>
      <w:pPr>
        <w:spacing w:after="150"/>
      </w:pPr>
      <w:r>
        <w:rPr/>
        <w:t xml:space="preserve">三、复兴旧城 94</w:t>
      </w:r>
    </w:p>
    <w:p>
      <w:pPr>
        <w:spacing w:after="150"/>
      </w:pPr>
      <w:r>
        <w:rPr/>
        <w:t xml:space="preserve">四、对比分析 96</w:t>
      </w:r>
    </w:p>
    <w:p>
      <w:pPr>
        <w:spacing w:after="150"/>
      </w:pPr>
      <w:r>
        <w:rPr/>
        <w:t xml:space="preserve">第三节 我国不同类型旧城改造项目的比较分析 98</w:t>
      </w:r>
    </w:p>
    <w:p>
      <w:pPr>
        <w:spacing w:after="150"/>
      </w:pPr>
      <w:r>
        <w:rPr/>
        <w:t xml:space="preserve">一、城市中心区 98</w:t>
      </w:r>
    </w:p>
    <w:p>
      <w:pPr>
        <w:spacing w:after="150"/>
      </w:pPr>
      <w:r>
        <w:rPr/>
        <w:t xml:space="preserve">二、历史文化区 99</w:t>
      </w:r>
    </w:p>
    <w:p>
      <w:pPr>
        <w:spacing w:after="150"/>
      </w:pPr>
      <w:r>
        <w:rPr/>
        <w:t xml:space="preserve">三、混合居住区 101</w:t>
      </w:r>
    </w:p>
    <w:p>
      <w:pPr>
        <w:spacing w:after="150"/>
      </w:pPr>
      <w:r>
        <w:rPr/>
        <w:t xml:space="preserve">四、城市边缘区 102</w:t>
      </w:r>
    </w:p>
    <w:p>
      <w:pPr>
        <w:spacing w:after="150"/>
      </w:pPr>
      <w:r>
        <w:rPr/>
        <w:t xml:space="preserve">五、工业聚集区 102</w:t>
      </w:r>
    </w:p>
    <w:p>
      <w:pPr>
        <w:spacing w:after="150"/>
      </w:pPr>
      <w:r>
        <w:rPr/>
        <w:t xml:space="preserve">第四节 我国旧城改造运营模式研究分析 104</w:t>
      </w:r>
    </w:p>
    <w:p>
      <w:pPr>
        <w:spacing w:after="150"/>
      </w:pPr>
      <w:r>
        <w:rPr/>
        <w:t xml:space="preserve">一、土地权利问题分析 104</w:t>
      </w:r>
    </w:p>
    <w:p>
      <w:pPr>
        <w:spacing w:after="150"/>
      </w:pPr>
      <w:r>
        <w:rPr/>
        <w:t xml:space="preserve">二、土地权利解决途径 105</w:t>
      </w:r>
    </w:p>
    <w:p>
      <w:pPr>
        <w:spacing w:after="150"/>
      </w:pPr>
      <w:r>
        <w:rPr/>
        <w:t xml:space="preserve">三、运营策略分析研究 106</w:t>
      </w:r>
    </w:p>
    <w:p>
      <w:pPr>
        <w:spacing w:after="150"/>
      </w:pPr>
      <w:r>
        <w:rPr/>
        <w:t xml:space="preserve">第五节 中国旧城改造存在的主要问题 109</w:t>
      </w:r>
    </w:p>
    <w:p>
      <w:pPr>
        <w:spacing w:after="150"/>
      </w:pPr>
      <w:r>
        <w:rPr/>
        <w:t xml:space="preserve">一、围绕拆迁事宜的非合作博弈 109</w:t>
      </w:r>
    </w:p>
    <w:p>
      <w:pPr>
        <w:spacing w:after="150"/>
      </w:pPr>
      <w:r>
        <w:rPr/>
        <w:t xml:space="preserve">二、gdp与传统文化的得失 110</w:t>
      </w:r>
    </w:p>
    <w:p>
      <w:pPr>
        <w:spacing w:after="150"/>
      </w:pPr>
      <w:r>
        <w:rPr/>
        <w:t xml:space="preserve">三、规划粗糙带来的后遗症 110</w:t>
      </w:r>
    </w:p>
    <w:p>
      <w:pPr>
        <w:spacing w:after="150"/>
      </w:pPr>
      <w:r>
        <w:rPr/>
        <w:t xml:space="preserve">第六节 中国旧城改造的对策及建议 110</w:t>
      </w:r>
    </w:p>
    <w:p>
      <w:pPr>
        <w:spacing w:after="150"/>
      </w:pPr>
      <w:r>
        <w:rPr/>
        <w:t xml:space="preserve">一、应遵循的原则和措施 110</w:t>
      </w:r>
    </w:p>
    <w:p>
      <w:pPr>
        <w:spacing w:after="150"/>
      </w:pPr>
      <w:r>
        <w:rPr/>
        <w:t xml:space="preserve">二、模式创新的对策建议 113</w:t>
      </w:r>
    </w:p>
    <w:p>
      <w:pPr>
        <w:spacing w:after="150"/>
      </w:pPr>
      <w:r>
        <w:rPr/>
        <w:t xml:space="preserve">三、必须注意的问题 116</w:t>
      </w:r>
    </w:p>
    <w:p>
      <w:pPr>
        <w:spacing w:after="150"/>
      </w:pPr>
      <w:r>
        <w:rPr/>
        <w:t xml:space="preserve">四、实施生态先行战略 116</w:t>
      </w:r>
    </w:p>
    <w:p>
      <w:pPr>
        <w:spacing w:after="150"/>
      </w:pPr>
      <w:r>
        <w:rPr/>
        <w:t xml:space="preserve">第七节 国内城市旧城改造领先设计单位调研 120</w:t>
      </w:r>
    </w:p>
    <w:p>
      <w:pPr>
        <w:spacing w:after="150"/>
      </w:pPr>
      <w:r>
        <w:rPr/>
        <w:t xml:space="preserve">一、行业领先机构排名 120</w:t>
      </w:r>
    </w:p>
    <w:p>
      <w:pPr>
        <w:spacing w:after="150"/>
      </w:pPr>
      <w:r>
        <w:rPr/>
        <w:t xml:space="preserve">二、主要机构单位旧城改造设计案例 121</w:t>
      </w:r>
    </w:p>
    <w:p>
      <w:pPr>
        <w:spacing w:after="150"/>
      </w:pPr>
      <w:r>
        <w:rPr/>
        <w:t xml:space="preserve">三、各机构单位旧改技术综合对比 128</w:t>
      </w:r>
    </w:p>
    <w:p>
      <w:pPr>
        <w:spacing w:after="150"/>
      </w:pPr>
      <w:r>
        <w:rPr/>
        <w:t xml:space="preserve">第八节 中国特色旧建筑改造最新项目方案介绍 129</w:t>
      </w:r>
    </w:p>
    <w:p>
      <w:pPr>
        <w:spacing w:after="150"/>
      </w:pPr>
      <w:r>
        <w:rPr>
          <w:b w:val="1"/>
          <w:bCs w:val="1"/>
        </w:rPr>
        <w:t xml:space="preserve">第三部分 行业格局分析</w:t>
      </w:r>
    </w:p>
    <w:p>
      <w:pPr>
        <w:spacing w:after="150"/>
      </w:pPr>
      <w:r>
        <w:rPr>
          <w:b w:val="1"/>
          <w:bCs w:val="1"/>
        </w:rPr>
        <w:t xml:space="preserve">第六章 2019-2023年重点省市旧城改造进程分析 133</w:t>
      </w:r>
    </w:p>
    <w:p>
      <w:pPr>
        <w:spacing w:after="150"/>
      </w:pPr>
      <w:r>
        <w:rPr/>
        <w:t xml:space="preserve">第一节 北京 133</w:t>
      </w:r>
    </w:p>
    <w:p>
      <w:pPr>
        <w:spacing w:after="150"/>
      </w:pPr>
      <w:r>
        <w:rPr/>
        <w:t xml:space="preserve">一、改造现状 133</w:t>
      </w:r>
    </w:p>
    <w:p>
      <w:pPr>
        <w:spacing w:after="150"/>
      </w:pPr>
      <w:r>
        <w:rPr/>
        <w:t xml:space="preserve">二、热点分析 133</w:t>
      </w:r>
    </w:p>
    <w:p>
      <w:pPr>
        <w:spacing w:after="150"/>
      </w:pPr>
      <w:r>
        <w:rPr/>
        <w:t xml:space="preserve">三、政策解析 134</w:t>
      </w:r>
    </w:p>
    <w:p>
      <w:pPr>
        <w:spacing w:after="150"/>
      </w:pPr>
      <w:r>
        <w:rPr/>
        <w:t xml:space="preserve">四、未来规划 135</w:t>
      </w:r>
    </w:p>
    <w:p>
      <w:pPr>
        <w:spacing w:after="150"/>
      </w:pPr>
      <w:r>
        <w:rPr/>
        <w:t xml:space="preserve">第二节 上海 136</w:t>
      </w:r>
    </w:p>
    <w:p>
      <w:pPr>
        <w:spacing w:after="150"/>
      </w:pPr>
      <w:r>
        <w:rPr/>
        <w:t xml:space="preserve">一、改造现状 136</w:t>
      </w:r>
    </w:p>
    <w:p>
      <w:pPr>
        <w:spacing w:after="150"/>
      </w:pPr>
      <w:r>
        <w:rPr/>
        <w:t xml:space="preserve">二、热点分析 137</w:t>
      </w:r>
    </w:p>
    <w:p>
      <w:pPr>
        <w:spacing w:after="150"/>
      </w:pPr>
      <w:r>
        <w:rPr/>
        <w:t xml:space="preserve">三、政策解析 137</w:t>
      </w:r>
    </w:p>
    <w:p>
      <w:pPr>
        <w:spacing w:after="150"/>
      </w:pPr>
      <w:r>
        <w:rPr/>
        <w:t xml:space="preserve">四、未来规划 139</w:t>
      </w:r>
    </w:p>
    <w:p>
      <w:pPr>
        <w:spacing w:after="150"/>
      </w:pPr>
      <w:r>
        <w:rPr/>
        <w:t xml:space="preserve">第三节 广州 140</w:t>
      </w:r>
    </w:p>
    <w:p>
      <w:pPr>
        <w:spacing w:after="150"/>
      </w:pPr>
      <w:r>
        <w:rPr/>
        <w:t xml:space="preserve">一、改造现状 140</w:t>
      </w:r>
    </w:p>
    <w:p>
      <w:pPr>
        <w:spacing w:after="150"/>
      </w:pPr>
      <w:r>
        <w:rPr/>
        <w:t xml:space="preserve">二、热点分析 140</w:t>
      </w:r>
    </w:p>
    <w:p>
      <w:pPr>
        <w:spacing w:after="150"/>
      </w:pPr>
      <w:r>
        <w:rPr/>
        <w:t xml:space="preserve">三、政策解析 143</w:t>
      </w:r>
    </w:p>
    <w:p>
      <w:pPr>
        <w:spacing w:after="150"/>
      </w:pPr>
      <w:r>
        <w:rPr/>
        <w:t xml:space="preserve">四、未来规划 144</w:t>
      </w:r>
    </w:p>
    <w:p>
      <w:pPr>
        <w:spacing w:after="150"/>
      </w:pPr>
      <w:r>
        <w:rPr/>
        <w:t xml:space="preserve">第四节 深圳 144</w:t>
      </w:r>
    </w:p>
    <w:p>
      <w:pPr>
        <w:spacing w:after="150"/>
      </w:pPr>
      <w:r>
        <w:rPr/>
        <w:t xml:space="preserve">一、改造现状 144</w:t>
      </w:r>
    </w:p>
    <w:p>
      <w:pPr>
        <w:spacing w:after="150"/>
      </w:pPr>
      <w:r>
        <w:rPr/>
        <w:t xml:space="preserve">二、热点分析 146</w:t>
      </w:r>
    </w:p>
    <w:p>
      <w:pPr>
        <w:spacing w:after="150"/>
      </w:pPr>
      <w:r>
        <w:rPr/>
        <w:t xml:space="preserve">三、政策解析 147</w:t>
      </w:r>
    </w:p>
    <w:p>
      <w:pPr>
        <w:spacing w:after="150"/>
      </w:pPr>
      <w:r>
        <w:rPr/>
        <w:t xml:space="preserve">四、未来规划 148</w:t>
      </w:r>
    </w:p>
    <w:p>
      <w:pPr>
        <w:spacing w:after="150"/>
      </w:pPr>
      <w:r>
        <w:rPr/>
        <w:t xml:space="preserve">第五节 重庆 149</w:t>
      </w:r>
    </w:p>
    <w:p>
      <w:pPr>
        <w:spacing w:after="150"/>
      </w:pPr>
      <w:r>
        <w:rPr/>
        <w:t xml:space="preserve">一、改造现状 149</w:t>
      </w:r>
    </w:p>
    <w:p>
      <w:pPr>
        <w:spacing w:after="150"/>
      </w:pPr>
      <w:r>
        <w:rPr/>
        <w:t xml:space="preserve">二、热点分析 150</w:t>
      </w:r>
    </w:p>
    <w:p>
      <w:pPr>
        <w:spacing w:after="150"/>
      </w:pPr>
      <w:r>
        <w:rPr/>
        <w:t xml:space="preserve">三、政策解析 151</w:t>
      </w:r>
    </w:p>
    <w:p>
      <w:pPr>
        <w:spacing w:after="150"/>
      </w:pPr>
      <w:r>
        <w:rPr/>
        <w:t xml:space="preserve">四、未来规划 151</w:t>
      </w:r>
    </w:p>
    <w:p>
      <w:pPr>
        <w:spacing w:after="150"/>
      </w:pPr>
      <w:r>
        <w:rPr/>
        <w:t xml:space="preserve">第六节 成都 152</w:t>
      </w:r>
    </w:p>
    <w:p>
      <w:pPr>
        <w:spacing w:after="150"/>
      </w:pPr>
      <w:r>
        <w:rPr/>
        <w:t xml:space="preserve">一、改造现状 152</w:t>
      </w:r>
    </w:p>
    <w:p>
      <w:pPr>
        <w:spacing w:after="150"/>
      </w:pPr>
      <w:r>
        <w:rPr/>
        <w:t xml:space="preserve">二、热点分析 153</w:t>
      </w:r>
    </w:p>
    <w:p>
      <w:pPr>
        <w:spacing w:after="150"/>
      </w:pPr>
      <w:r>
        <w:rPr/>
        <w:t xml:space="preserve">三、政策解析 153</w:t>
      </w:r>
    </w:p>
    <w:p>
      <w:pPr>
        <w:spacing w:after="150"/>
      </w:pPr>
      <w:r>
        <w:rPr/>
        <w:t xml:space="preserve">四、未来规划 154</w:t>
      </w:r>
    </w:p>
    <w:p>
      <w:pPr>
        <w:spacing w:after="150"/>
      </w:pPr>
      <w:r>
        <w:rPr/>
        <w:t xml:space="preserve">第七节 南京 154</w:t>
      </w:r>
    </w:p>
    <w:p>
      <w:pPr>
        <w:spacing w:after="150"/>
      </w:pPr>
      <w:r>
        <w:rPr/>
        <w:t xml:space="preserve">一、改造现状 154</w:t>
      </w:r>
    </w:p>
    <w:p>
      <w:pPr>
        <w:spacing w:after="150"/>
      </w:pPr>
      <w:r>
        <w:rPr/>
        <w:t xml:space="preserve">二、热点分析 155</w:t>
      </w:r>
    </w:p>
    <w:p>
      <w:pPr>
        <w:spacing w:after="150"/>
      </w:pPr>
      <w:r>
        <w:rPr/>
        <w:t xml:space="preserve">三、政策解析 156</w:t>
      </w:r>
    </w:p>
    <w:p>
      <w:pPr>
        <w:spacing w:after="150"/>
      </w:pPr>
      <w:r>
        <w:rPr/>
        <w:t xml:space="preserve">四、未来规划 157</w:t>
      </w:r>
    </w:p>
    <w:p>
      <w:pPr>
        <w:spacing w:after="150"/>
      </w:pPr>
      <w:r>
        <w:rPr/>
        <w:t xml:space="preserve">第八节 杭州 158</w:t>
      </w:r>
    </w:p>
    <w:p>
      <w:pPr>
        <w:spacing w:after="150"/>
      </w:pPr>
      <w:r>
        <w:rPr/>
        <w:t xml:space="preserve">一、改造现状 158</w:t>
      </w:r>
    </w:p>
    <w:p>
      <w:pPr>
        <w:spacing w:after="150"/>
      </w:pPr>
      <w:r>
        <w:rPr/>
        <w:t xml:space="preserve">二、热点分析 158</w:t>
      </w:r>
    </w:p>
    <w:p>
      <w:pPr>
        <w:spacing w:after="150"/>
      </w:pPr>
      <w:r>
        <w:rPr/>
        <w:t xml:space="preserve">三、政策解析 159</w:t>
      </w:r>
    </w:p>
    <w:p>
      <w:pPr>
        <w:spacing w:after="150"/>
      </w:pPr>
      <w:r>
        <w:rPr/>
        <w:t xml:space="preserve">四、未来规划 160</w:t>
      </w:r>
    </w:p>
    <w:p>
      <w:pPr>
        <w:spacing w:after="150"/>
      </w:pPr>
      <w:r>
        <w:rPr/>
        <w:t xml:space="preserve">第九节 青岛 161</w:t>
      </w:r>
    </w:p>
    <w:p>
      <w:pPr>
        <w:spacing w:after="150"/>
      </w:pPr>
      <w:r>
        <w:rPr/>
        <w:t xml:space="preserve">一、改造现状 161</w:t>
      </w:r>
    </w:p>
    <w:p>
      <w:pPr>
        <w:spacing w:after="150"/>
      </w:pPr>
      <w:r>
        <w:rPr/>
        <w:t xml:space="preserve">二、热点分析 161</w:t>
      </w:r>
    </w:p>
    <w:p>
      <w:pPr>
        <w:spacing w:after="150"/>
      </w:pPr>
      <w:r>
        <w:rPr/>
        <w:t xml:space="preserve">三、政策解析 162</w:t>
      </w:r>
    </w:p>
    <w:p>
      <w:pPr>
        <w:spacing w:after="150"/>
      </w:pPr>
      <w:r>
        <w:rPr/>
        <w:t xml:space="preserve">四、未来规划 165</w:t>
      </w:r>
    </w:p>
    <w:p>
      <w:pPr>
        <w:spacing w:after="150"/>
      </w:pPr>
      <w:r>
        <w:rPr/>
        <w:t xml:space="preserve">第十节 武汉 167</w:t>
      </w:r>
    </w:p>
    <w:p>
      <w:pPr>
        <w:spacing w:after="150"/>
      </w:pPr>
      <w:r>
        <w:rPr/>
        <w:t xml:space="preserve">一、改造现状 167</w:t>
      </w:r>
    </w:p>
    <w:p>
      <w:pPr>
        <w:spacing w:after="150"/>
      </w:pPr>
      <w:r>
        <w:rPr/>
        <w:t xml:space="preserve">二、热点分析 168</w:t>
      </w:r>
    </w:p>
    <w:p>
      <w:pPr>
        <w:spacing w:after="150"/>
      </w:pPr>
      <w:r>
        <w:rPr/>
        <w:t xml:space="preserve">三、政策解析 169</w:t>
      </w:r>
    </w:p>
    <w:p>
      <w:pPr>
        <w:spacing w:after="150"/>
      </w:pPr>
      <w:r>
        <w:rPr/>
        <w:t xml:space="preserve">四、未来规划 169</w:t>
      </w:r>
    </w:p>
    <w:p>
      <w:pPr>
        <w:spacing w:after="150"/>
      </w:pPr>
      <w:r>
        <w:rPr/>
        <w:t xml:space="preserve">第十一节 其他 169</w:t>
      </w:r>
    </w:p>
    <w:p>
      <w:pPr>
        <w:spacing w:after="150"/>
      </w:pPr>
      <w:r>
        <w:rPr/>
        <w:t xml:space="preserve">一、福州 169</w:t>
      </w:r>
    </w:p>
    <w:p>
      <w:pPr>
        <w:spacing w:after="150"/>
      </w:pPr>
      <w:r>
        <w:rPr/>
        <w:t xml:space="preserve">二、南昌 171</w:t>
      </w:r>
    </w:p>
    <w:p>
      <w:pPr>
        <w:spacing w:after="150"/>
      </w:pPr>
      <w:r>
        <w:rPr/>
        <w:t xml:space="preserve">三、贵阳 171</w:t>
      </w:r>
    </w:p>
    <w:p>
      <w:pPr>
        <w:spacing w:after="150"/>
      </w:pPr>
      <w:r>
        <w:rPr>
          <w:b w:val="1"/>
          <w:bCs w:val="1"/>
        </w:rPr>
        <w:t xml:space="preserve">第七章 国外旧城改造经典案例分析 173</w:t>
      </w:r>
    </w:p>
    <w:p>
      <w:pPr>
        <w:spacing w:after="150"/>
      </w:pPr>
      <w:r>
        <w:rPr/>
        <w:t xml:space="preserve">第一节 莎德泰晤士(shadthames) 173</w:t>
      </w:r>
    </w:p>
    <w:p>
      <w:pPr>
        <w:spacing w:after="150"/>
      </w:pPr>
      <w:r>
        <w:rPr/>
        <w:t xml:space="preserve">一、项目简介 173</w:t>
      </w:r>
    </w:p>
    <w:p>
      <w:pPr>
        <w:spacing w:after="150"/>
      </w:pPr>
      <w:r>
        <w:rPr/>
        <w:t xml:space="preserve">二、更新机构 173</w:t>
      </w:r>
    </w:p>
    <w:p>
      <w:pPr>
        <w:spacing w:after="150"/>
      </w:pPr>
      <w:r>
        <w:rPr/>
        <w:t xml:space="preserve">三、设计方案 173</w:t>
      </w:r>
    </w:p>
    <w:p>
      <w:pPr>
        <w:spacing w:after="150"/>
      </w:pPr>
      <w:r>
        <w:rPr/>
        <w:t xml:space="preserve">四、改造成效 173</w:t>
      </w:r>
    </w:p>
    <w:p>
      <w:pPr>
        <w:spacing w:after="150"/>
      </w:pPr>
      <w:r>
        <w:rPr/>
        <w:t xml:space="preserve">第二节 罗斯蒙特三角地块(rosemonttriangle) 174</w:t>
      </w:r>
    </w:p>
    <w:p>
      <w:pPr>
        <w:spacing w:after="150"/>
      </w:pPr>
      <w:r>
        <w:rPr/>
        <w:t xml:space="preserve">一、项目简介 174</w:t>
      </w:r>
    </w:p>
    <w:p>
      <w:pPr>
        <w:spacing w:after="150"/>
      </w:pPr>
      <w:r>
        <w:rPr/>
        <w:t xml:space="preserve">二、更新机构 175</w:t>
      </w:r>
    </w:p>
    <w:p>
      <w:pPr>
        <w:spacing w:after="150"/>
      </w:pPr>
      <w:r>
        <w:rPr/>
        <w:t xml:space="preserve">三、设计方案 175</w:t>
      </w:r>
    </w:p>
    <w:p>
      <w:pPr>
        <w:spacing w:after="150"/>
      </w:pPr>
      <w:r>
        <w:rPr/>
        <w:t xml:space="preserve">四、改造成效 175</w:t>
      </w:r>
    </w:p>
    <w:p>
      <w:pPr>
        <w:spacing w:after="150"/>
      </w:pPr>
      <w:r>
        <w:rPr/>
        <w:t xml:space="preserve">第三节 城市路船坞(cityroadbasin) 176</w:t>
      </w:r>
    </w:p>
    <w:p>
      <w:pPr>
        <w:spacing w:after="150"/>
      </w:pPr>
      <w:r>
        <w:rPr/>
        <w:t xml:space="preserve">一、项目简介 176</w:t>
      </w:r>
    </w:p>
    <w:p>
      <w:pPr>
        <w:spacing w:after="150"/>
      </w:pPr>
      <w:r>
        <w:rPr/>
        <w:t xml:space="preserve">二、更新机构 176</w:t>
      </w:r>
    </w:p>
    <w:p>
      <w:pPr>
        <w:spacing w:after="150"/>
      </w:pPr>
      <w:r>
        <w:rPr/>
        <w:t xml:space="preserve">三、设计方案 176</w:t>
      </w:r>
    </w:p>
    <w:p>
      <w:pPr>
        <w:spacing w:after="150"/>
      </w:pPr>
      <w:r>
        <w:rPr/>
        <w:t xml:space="preserve">四、改造成效 177</w:t>
      </w:r>
    </w:p>
    <w:p>
      <w:pPr>
        <w:spacing w:after="150"/>
      </w:pPr>
      <w:r>
        <w:rPr/>
        <w:t xml:space="preserve">第四节 本斯海姆和索尔特维尔(benshamandsaltwell) 177</w:t>
      </w:r>
    </w:p>
    <w:p>
      <w:pPr>
        <w:spacing w:after="150"/>
      </w:pPr>
      <w:r>
        <w:rPr/>
        <w:t xml:space="preserve">一、项目简介 177</w:t>
      </w:r>
    </w:p>
    <w:p>
      <w:pPr>
        <w:spacing w:after="150"/>
      </w:pPr>
      <w:r>
        <w:rPr/>
        <w:t xml:space="preserve">二、更新机构 177</w:t>
      </w:r>
    </w:p>
    <w:p>
      <w:pPr>
        <w:spacing w:after="150"/>
      </w:pPr>
      <w:r>
        <w:rPr/>
        <w:t xml:space="preserve">三、设计方案 178</w:t>
      </w:r>
    </w:p>
    <w:p>
      <w:pPr>
        <w:spacing w:after="150"/>
      </w:pPr>
      <w:r>
        <w:rPr/>
        <w:t xml:space="preserve">四、改造成效 179</w:t>
      </w:r>
    </w:p>
    <w:p>
      <w:pPr>
        <w:spacing w:after="150"/>
      </w:pPr>
      <w:r>
        <w:rPr/>
        <w:t xml:space="preserve">第五节 安科斯(ancoats) 179</w:t>
      </w:r>
    </w:p>
    <w:p>
      <w:pPr>
        <w:spacing w:after="150"/>
      </w:pPr>
      <w:r>
        <w:rPr/>
        <w:t xml:space="preserve">一、项目简介 179</w:t>
      </w:r>
    </w:p>
    <w:p>
      <w:pPr>
        <w:spacing w:after="150"/>
      </w:pPr>
      <w:r>
        <w:rPr/>
        <w:t xml:space="preserve">二、更新机构 179</w:t>
      </w:r>
    </w:p>
    <w:p>
      <w:pPr>
        <w:spacing w:after="150"/>
      </w:pPr>
      <w:r>
        <w:rPr/>
        <w:t xml:space="preserve">三、设计方案 179</w:t>
      </w:r>
    </w:p>
    <w:p>
      <w:pPr>
        <w:spacing w:after="150"/>
      </w:pPr>
      <w:r>
        <w:rPr/>
        <w:t xml:space="preserve">四、改造成效 180</w:t>
      </w:r>
    </w:p>
    <w:p>
      <w:pPr>
        <w:spacing w:after="150"/>
      </w:pPr>
      <w:r>
        <w:rPr/>
        <w:t xml:space="preserve">第六节 斯皮塔菲尔德(spitalfields) 180</w:t>
      </w:r>
    </w:p>
    <w:p>
      <w:pPr>
        <w:spacing w:after="150"/>
      </w:pPr>
      <w:r>
        <w:rPr/>
        <w:t xml:space="preserve">一、项目简介 180</w:t>
      </w:r>
    </w:p>
    <w:p>
      <w:pPr>
        <w:spacing w:after="150"/>
      </w:pPr>
      <w:r>
        <w:rPr/>
        <w:t xml:space="preserve">二、更新机构 181</w:t>
      </w:r>
    </w:p>
    <w:p>
      <w:pPr>
        <w:spacing w:after="150"/>
      </w:pPr>
      <w:r>
        <w:rPr/>
        <w:t xml:space="preserve">三、设计方案 181</w:t>
      </w:r>
    </w:p>
    <w:p>
      <w:pPr>
        <w:spacing w:after="150"/>
      </w:pPr>
      <w:r>
        <w:rPr/>
        <w:t xml:space="preserve">四、改造成效 182</w:t>
      </w:r>
    </w:p>
    <w:p>
      <w:pPr>
        <w:spacing w:after="150"/>
      </w:pPr>
      <w:r>
        <w:rPr>
          <w:b w:val="1"/>
          <w:bCs w:val="1"/>
        </w:rPr>
        <w:t xml:space="preserve">第八章 国内旧城改造成功案例分析 183</w:t>
      </w:r>
    </w:p>
    <w:p>
      <w:pPr>
        <w:spacing w:after="150"/>
      </w:pPr>
      <w:r>
        <w:rPr/>
        <w:t xml:space="preserve">第一节 大规模改造为主的案例 183</w:t>
      </w:r>
    </w:p>
    <w:p>
      <w:pPr>
        <w:spacing w:after="150"/>
      </w:pPr>
      <w:r>
        <w:rPr/>
        <w:t xml:space="preserve">一、项目背景 183</w:t>
      </w:r>
    </w:p>
    <w:p>
      <w:pPr>
        <w:spacing w:after="150"/>
      </w:pPr>
      <w:r>
        <w:rPr/>
        <w:t xml:space="preserve">二、更新机构 183</w:t>
      </w:r>
    </w:p>
    <w:p>
      <w:pPr>
        <w:spacing w:after="150"/>
      </w:pPr>
      <w:r>
        <w:rPr/>
        <w:t xml:space="preserve">三、更新方式 184</w:t>
      </w:r>
    </w:p>
    <w:p>
      <w:pPr>
        <w:spacing w:after="150"/>
      </w:pPr>
      <w:r>
        <w:rPr/>
        <w:t xml:space="preserve">四、改造成效 184</w:t>
      </w:r>
    </w:p>
    <w:p>
      <w:pPr>
        <w:spacing w:after="150"/>
      </w:pPr>
      <w:r>
        <w:rPr/>
        <w:t xml:space="preserve">第二节 老特色居住区的改造案例 184</w:t>
      </w:r>
    </w:p>
    <w:p>
      <w:pPr>
        <w:spacing w:after="150"/>
      </w:pPr>
      <w:r>
        <w:rPr/>
        <w:t xml:space="preserve">一、项目背景 184</w:t>
      </w:r>
    </w:p>
    <w:p>
      <w:pPr>
        <w:spacing w:after="150"/>
      </w:pPr>
      <w:r>
        <w:rPr/>
        <w:t xml:space="preserve">二、更新方式 185</w:t>
      </w:r>
    </w:p>
    <w:p>
      <w:pPr>
        <w:spacing w:after="150"/>
      </w:pPr>
      <w:r>
        <w:rPr/>
        <w:t xml:space="preserve">三、方法创新 186</w:t>
      </w:r>
    </w:p>
    <w:p>
      <w:pPr>
        <w:spacing w:after="150"/>
      </w:pPr>
      <w:r>
        <w:rPr/>
        <w:t xml:space="preserve">四、改造成效 187</w:t>
      </w:r>
    </w:p>
    <w:p>
      <w:pPr>
        <w:spacing w:after="150"/>
      </w:pPr>
      <w:r>
        <w:rPr/>
        <w:t xml:space="preserve">第三节 老工业区功能更新与再利用案例 187</w:t>
      </w:r>
    </w:p>
    <w:p>
      <w:pPr>
        <w:spacing w:after="150"/>
      </w:pPr>
      <w:r>
        <w:rPr/>
        <w:t xml:space="preserve">一、项目背景 187</w:t>
      </w:r>
    </w:p>
    <w:p>
      <w:pPr>
        <w:spacing w:after="150"/>
      </w:pPr>
      <w:r>
        <w:rPr/>
        <w:t xml:space="preserve">二、更新方式 188</w:t>
      </w:r>
    </w:p>
    <w:p>
      <w:pPr>
        <w:spacing w:after="150"/>
      </w:pPr>
      <w:r>
        <w:rPr/>
        <w:t xml:space="preserve">三、改造成效 188</w:t>
      </w:r>
    </w:p>
    <w:p>
      <w:pPr>
        <w:spacing w:after="150"/>
      </w:pPr>
      <w:r>
        <w:rPr/>
        <w:t xml:space="preserve">第四节 老商业历史街区的复兴案例 189</w:t>
      </w:r>
    </w:p>
    <w:p>
      <w:pPr>
        <w:spacing w:after="150"/>
      </w:pPr>
      <w:r>
        <w:rPr/>
        <w:t xml:space="preserve">一、案例分析?上海新天地——历史文化商业街区的标杆 189</w:t>
      </w:r>
    </w:p>
    <w:p>
      <w:pPr>
        <w:spacing w:after="150"/>
      </w:pPr>
      <w:r>
        <w:rPr/>
        <w:t xml:space="preserve">二、案例分析?成都锦里——全国特色商业街的典范 190</w:t>
      </w:r>
    </w:p>
    <w:p>
      <w:pPr>
        <w:spacing w:after="150"/>
      </w:pPr>
      <w:r>
        <w:rPr/>
        <w:t xml:space="preserve">第五节 旧城改造土地运作案例分析 190</w:t>
      </w:r>
    </w:p>
    <w:p>
      <w:pPr>
        <w:spacing w:after="150"/>
      </w:pPr>
      <w:r>
        <w:rPr/>
        <w:t xml:space="preserve">一、“捆绑式”模式 190</w:t>
      </w:r>
    </w:p>
    <w:p>
      <w:pPr>
        <w:spacing w:after="150"/>
      </w:pPr>
      <w:r>
        <w:rPr/>
        <w:t xml:space="preserve">二、“修旧如旧”模式 193</w:t>
      </w:r>
    </w:p>
    <w:p>
      <w:pPr>
        <w:spacing w:after="150"/>
      </w:pPr>
      <w:r>
        <w:rPr/>
        <w:t xml:space="preserve">三、“不动迁”模式 196</w:t>
      </w:r>
    </w:p>
    <w:p>
      <w:pPr>
        <w:spacing w:after="150"/>
      </w:pPr>
      <w:r>
        <w:rPr/>
        <w:t xml:space="preserve">四、市场化运作为主与政府组织结合模式 196</w:t>
      </w:r>
    </w:p>
    <w:p>
      <w:pPr>
        <w:spacing w:after="150"/>
      </w:pPr>
      <w:r>
        <w:rPr>
          <w:b w:val="1"/>
          <w:bCs w:val="1"/>
        </w:rPr>
        <w:t xml:space="preserve">第九章 旧城改造领域重点房企发展分析 201</w:t>
      </w:r>
    </w:p>
    <w:p>
      <w:pPr>
        <w:spacing w:after="150"/>
      </w:pPr>
      <w:r>
        <w:rPr/>
        <w:t xml:space="preserve">第一节 佳兆业 201</w:t>
      </w:r>
    </w:p>
    <w:p>
      <w:pPr>
        <w:spacing w:after="150"/>
      </w:pPr>
      <w:r>
        <w:rPr/>
        <w:t xml:space="preserve">一、旧改项目进展 201</w:t>
      </w:r>
    </w:p>
    <w:p>
      <w:pPr>
        <w:spacing w:after="150"/>
      </w:pPr>
      <w:r>
        <w:rPr/>
        <w:t xml:space="preserve">二、经验及优势 201</w:t>
      </w:r>
    </w:p>
    <w:p>
      <w:pPr>
        <w:spacing w:after="150"/>
      </w:pPr>
      <w:r>
        <w:rPr/>
        <w:t xml:space="preserve">三、运作模式解析 202</w:t>
      </w:r>
    </w:p>
    <w:p>
      <w:pPr>
        <w:spacing w:after="150"/>
      </w:pPr>
      <w:r>
        <w:rPr/>
        <w:t xml:space="preserve">四、典型案例分析 202</w:t>
      </w:r>
    </w:p>
    <w:p>
      <w:pPr>
        <w:spacing w:after="150"/>
      </w:pPr>
      <w:r>
        <w:rPr/>
        <w:t xml:space="preserve">第二节 新鸿基地产 204</w:t>
      </w:r>
    </w:p>
    <w:p>
      <w:pPr>
        <w:spacing w:after="150"/>
      </w:pPr>
      <w:r>
        <w:rPr/>
        <w:t xml:space="preserve">一、旧改项目进展 204</w:t>
      </w:r>
    </w:p>
    <w:p>
      <w:pPr>
        <w:spacing w:after="150"/>
      </w:pPr>
      <w:r>
        <w:rPr/>
        <w:t xml:space="preserve">二、优势及经验 204</w:t>
      </w:r>
    </w:p>
    <w:p>
      <w:pPr>
        <w:spacing w:after="150"/>
      </w:pPr>
      <w:r>
        <w:rPr/>
        <w:t xml:space="preserve">三、运作模式解析 205</w:t>
      </w:r>
    </w:p>
    <w:p>
      <w:pPr>
        <w:spacing w:after="150"/>
      </w:pPr>
      <w:r>
        <w:rPr/>
        <w:t xml:space="preserve">四、典型案例分析 205</w:t>
      </w:r>
    </w:p>
    <w:p>
      <w:pPr>
        <w:spacing w:after="150"/>
      </w:pPr>
      <w:r>
        <w:rPr/>
        <w:t xml:space="preserve">第三节 瑞安房地产 206</w:t>
      </w:r>
    </w:p>
    <w:p>
      <w:pPr>
        <w:spacing w:after="150"/>
      </w:pPr>
      <w:r>
        <w:rPr/>
        <w:t xml:space="preserve">一、旧改项目进展 206</w:t>
      </w:r>
    </w:p>
    <w:p>
      <w:pPr>
        <w:spacing w:after="150"/>
      </w:pPr>
      <w:r>
        <w:rPr/>
        <w:t xml:space="preserve">二、优势及经验 206</w:t>
      </w:r>
    </w:p>
    <w:p>
      <w:pPr>
        <w:spacing w:after="150"/>
      </w:pPr>
      <w:r>
        <w:rPr/>
        <w:t xml:space="preserve">三、运作模式解析 207</w:t>
      </w:r>
    </w:p>
    <w:p>
      <w:pPr>
        <w:spacing w:after="150"/>
      </w:pPr>
      <w:r>
        <w:rPr/>
        <w:t xml:space="preserve">四、典型案例分析 207</w:t>
      </w:r>
    </w:p>
    <w:p>
      <w:pPr>
        <w:spacing w:after="150"/>
      </w:pPr>
      <w:r>
        <w:rPr/>
        <w:t xml:space="preserve">第四节 金地集团 210</w:t>
      </w:r>
    </w:p>
    <w:p>
      <w:pPr>
        <w:spacing w:after="150"/>
      </w:pPr>
      <w:r>
        <w:rPr/>
        <w:t xml:space="preserve">一、旧改项目进展 210</w:t>
      </w:r>
    </w:p>
    <w:p>
      <w:pPr>
        <w:spacing w:after="150"/>
      </w:pPr>
      <w:r>
        <w:rPr/>
        <w:t xml:space="preserve">二、优势及经验 212</w:t>
      </w:r>
    </w:p>
    <w:p>
      <w:pPr>
        <w:spacing w:after="150"/>
      </w:pPr>
      <w:r>
        <w:rPr/>
        <w:t xml:space="preserve">三、运作模式解析 212</w:t>
      </w:r>
    </w:p>
    <w:p>
      <w:pPr>
        <w:spacing w:after="150"/>
      </w:pPr>
      <w:r>
        <w:rPr/>
        <w:t xml:space="preserve">四、典型案例分析 213</w:t>
      </w:r>
    </w:p>
    <w:p>
      <w:pPr>
        <w:spacing w:after="150"/>
      </w:pPr>
      <w:r>
        <w:rPr/>
        <w:t xml:space="preserve">第五节 其他领先旧改规划设计单位能力分析 214</w:t>
      </w:r>
    </w:p>
    <w:p>
      <w:pPr>
        <w:spacing w:after="150"/>
      </w:pPr>
      <w:r>
        <w:rPr>
          <w:b w:val="1"/>
          <w:bCs w:val="1"/>
        </w:rPr>
        <w:t xml:space="preserve">第十章 2019-2023年中国房地产市场现状分析 216</w:t>
      </w:r>
    </w:p>
    <w:p>
      <w:pPr>
        <w:spacing w:after="150"/>
      </w:pPr>
      <w:r>
        <w:rPr/>
        <w:t xml:space="preserve">第一节 中国房地产行业发展特征综述 216</w:t>
      </w:r>
    </w:p>
    <w:p>
      <w:pPr>
        <w:spacing w:after="150"/>
      </w:pPr>
      <w:r>
        <w:rPr/>
        <w:t xml:space="preserve">第二节 2019-2023年中国房地产行业的发展 216</w:t>
      </w:r>
    </w:p>
    <w:p>
      <w:pPr>
        <w:spacing w:after="150"/>
      </w:pPr>
      <w:r>
        <w:rPr/>
        <w:t xml:space="preserve">一、开发状况 216</w:t>
      </w:r>
    </w:p>
    <w:p>
      <w:pPr>
        <w:spacing w:after="150"/>
      </w:pPr>
      <w:r>
        <w:rPr/>
        <w:t xml:space="preserve">二、行业运行 219</w:t>
      </w:r>
    </w:p>
    <w:p>
      <w:pPr>
        <w:spacing w:after="150"/>
      </w:pPr>
      <w:r>
        <w:rPr/>
        <w:t xml:space="preserve">三、热点回顾 220</w:t>
      </w:r>
    </w:p>
    <w:p>
      <w:pPr>
        <w:spacing w:after="150"/>
      </w:pPr>
      <w:r>
        <w:rPr/>
        <w:t xml:space="preserve">第三节 中国房地产行业面临的问题及考验 223</w:t>
      </w:r>
    </w:p>
    <w:p>
      <w:pPr>
        <w:spacing w:after="150"/>
      </w:pPr>
      <w:r>
        <w:rPr/>
        <w:t xml:space="preserve">一、当前需注意的问题 223</w:t>
      </w:r>
    </w:p>
    <w:p>
      <w:pPr>
        <w:spacing w:after="150"/>
      </w:pPr>
      <w:r>
        <w:rPr/>
        <w:t xml:space="preserve">二、行业面临的危机 224</w:t>
      </w:r>
    </w:p>
    <w:p>
      <w:pPr>
        <w:spacing w:after="150"/>
      </w:pPr>
      <w:r>
        <w:rPr/>
        <w:t xml:space="preserve">三、市场供需结构明显失衡 224</w:t>
      </w:r>
    </w:p>
    <w:p>
      <w:pPr>
        <w:spacing w:after="150"/>
      </w:pPr>
      <w:r>
        <w:rPr/>
        <w:t xml:space="preserve">四、回升过快或将带来不利影响 225</w:t>
      </w:r>
    </w:p>
    <w:p>
      <w:pPr>
        <w:spacing w:after="150"/>
      </w:pPr>
      <w:r>
        <w:rPr/>
        <w:t xml:space="preserve">第四节 中国房地产行业的对策及建议 226</w:t>
      </w:r>
    </w:p>
    <w:p>
      <w:pPr>
        <w:spacing w:after="150"/>
      </w:pPr>
      <w:r>
        <w:rPr/>
        <w:t xml:space="preserve">一、主要对策分析 226</w:t>
      </w:r>
    </w:p>
    <w:p>
      <w:pPr>
        <w:spacing w:after="150"/>
      </w:pPr>
      <w:r>
        <w:rPr/>
        <w:t xml:space="preserve">二、市场调控应走法制化道路 229</w:t>
      </w:r>
    </w:p>
    <w:p>
      <w:pPr>
        <w:spacing w:after="150"/>
      </w:pPr>
      <w:r>
        <w:rPr/>
        <w:t xml:space="preserve">三、制度改革和市场发展的对策 231</w:t>
      </w:r>
    </w:p>
    <w:p>
      <w:pPr>
        <w:spacing w:after="150"/>
      </w:pPr>
      <w:r>
        <w:rPr/>
        <w:t xml:space="preserve">四、规范税收管理的对策 232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中国旧城改造投资分析 234</w:t>
      </w:r>
    </w:p>
    <w:p>
      <w:pPr>
        <w:spacing w:after="150"/>
      </w:pPr>
      <w:r>
        <w:rPr/>
        <w:t xml:space="preserve">第一节 投资机遇分析 234</w:t>
      </w:r>
    </w:p>
    <w:p>
      <w:pPr>
        <w:spacing w:after="150"/>
      </w:pPr>
      <w:r>
        <w:rPr/>
        <w:t xml:space="preserve">一、投资机会 234</w:t>
      </w:r>
    </w:p>
    <w:p>
      <w:pPr>
        <w:spacing w:after="150"/>
      </w:pPr>
      <w:r>
        <w:rPr/>
        <w:t xml:space="preserve">二、投资收益 234</w:t>
      </w:r>
    </w:p>
    <w:p>
      <w:pPr>
        <w:spacing w:after="150"/>
      </w:pPr>
      <w:r>
        <w:rPr/>
        <w:t xml:space="preserve">三、投资优势 235</w:t>
      </w:r>
    </w:p>
    <w:p>
      <w:pPr>
        <w:spacing w:after="150"/>
      </w:pPr>
      <w:r>
        <w:rPr/>
        <w:t xml:space="preserve">四、投资趋势 235</w:t>
      </w:r>
    </w:p>
    <w:p>
      <w:pPr>
        <w:spacing w:after="150"/>
      </w:pPr>
      <w:r>
        <w:rPr/>
        <w:t xml:space="preserve">第二节 投资现状分析 237</w:t>
      </w:r>
    </w:p>
    <w:p>
      <w:pPr>
        <w:spacing w:after="150"/>
      </w:pPr>
      <w:r>
        <w:rPr/>
        <w:t xml:space="preserve">一、投资态势 237</w:t>
      </w:r>
    </w:p>
    <w:p>
      <w:pPr>
        <w:spacing w:after="150"/>
      </w:pPr>
      <w:r>
        <w:rPr/>
        <w:t xml:space="preserve">二、投资原因 238</w:t>
      </w:r>
    </w:p>
    <w:p>
      <w:pPr>
        <w:spacing w:after="150"/>
      </w:pPr>
      <w:r>
        <w:rPr/>
        <w:t xml:space="preserve">三、投资特性 238</w:t>
      </w:r>
    </w:p>
    <w:p>
      <w:pPr>
        <w:spacing w:after="150"/>
      </w:pPr>
      <w:r>
        <w:rPr/>
        <w:t xml:space="preserve">四、投资主体 239</w:t>
      </w:r>
    </w:p>
    <w:p>
      <w:pPr>
        <w:spacing w:after="150"/>
      </w:pPr>
      <w:r>
        <w:rPr/>
        <w:t xml:space="preserve">第三节 投资分析 239</w:t>
      </w:r>
    </w:p>
    <w:p>
      <w:pPr>
        <w:spacing w:after="150"/>
      </w:pPr>
      <w:r>
        <w:rPr/>
        <w:t xml:space="preserve">一、政策风险 239</w:t>
      </w:r>
    </w:p>
    <w:p>
      <w:pPr>
        <w:spacing w:after="150"/>
      </w:pPr>
      <w:r>
        <w:rPr/>
        <w:t xml:space="preserve">二、社会风险 240</w:t>
      </w:r>
    </w:p>
    <w:p>
      <w:pPr>
        <w:spacing w:after="150"/>
      </w:pPr>
      <w:r>
        <w:rPr/>
        <w:t xml:space="preserve">三、资金风险 240</w:t>
      </w:r>
    </w:p>
    <w:p>
      <w:pPr>
        <w:spacing w:after="150"/>
      </w:pPr>
      <w:r>
        <w:rPr/>
        <w:t xml:space="preserve">四、组织风险 241</w:t>
      </w:r>
    </w:p>
    <w:p>
      <w:pPr>
        <w:spacing w:after="150"/>
      </w:pPr>
      <w:r>
        <w:rPr>
          <w:b w:val="1"/>
          <w:bCs w:val="1"/>
        </w:rPr>
        <w:t xml:space="preserve">第十二章 中国旧城改造的前景分析 242</w:t>
      </w:r>
    </w:p>
    <w:p>
      <w:pPr>
        <w:spacing w:after="150"/>
      </w:pPr>
      <w:r>
        <w:rPr/>
        <w:t xml:space="preserve">第一节 宏观环境未来形势 242</w:t>
      </w:r>
    </w:p>
    <w:p>
      <w:pPr>
        <w:spacing w:after="150"/>
      </w:pPr>
      <w:r>
        <w:rPr/>
        <w:t xml:space="preserve">一、中国经济发展趋势分析 242</w:t>
      </w:r>
    </w:p>
    <w:p>
      <w:pPr>
        <w:spacing w:after="150"/>
      </w:pPr>
      <w:r>
        <w:rPr/>
        <w:t xml:space="preserve">二、土地市场发展趋势分析 248</w:t>
      </w:r>
    </w:p>
    <w:p>
      <w:pPr>
        <w:spacing w:after="150"/>
      </w:pPr>
      <w:r>
        <w:rPr/>
        <w:t xml:space="preserve">三、房地产行业发展趋势分析 249</w:t>
      </w:r>
    </w:p>
    <w:p>
      <w:pPr>
        <w:spacing w:after="150"/>
      </w:pPr>
      <w:r>
        <w:rPr/>
        <w:t xml:space="preserve">第二节 旧城改造的前景展望 251</w:t>
      </w:r>
    </w:p>
    <w:p>
      <w:pPr>
        <w:spacing w:after="150"/>
      </w:pPr>
      <w:r>
        <w:rPr/>
        <w:t xml:space="preserve">一、政策导向 251</w:t>
      </w:r>
    </w:p>
    <w:p>
      <w:pPr>
        <w:spacing w:after="150"/>
      </w:pPr>
      <w:r>
        <w:rPr/>
        <w:t xml:space="preserve">二、发展契机 252</w:t>
      </w:r>
    </w:p>
    <w:p>
      <w:pPr>
        <w:spacing w:after="150"/>
      </w:pPr>
      <w:r>
        <w:rPr/>
        <w:t xml:space="preserve">三、城市化需求 254</w:t>
      </w:r>
    </w:p>
    <w:p>
      <w:pPr>
        <w:spacing w:after="150"/>
      </w:pPr>
      <w:r>
        <w:rPr/>
        <w:t xml:space="preserve">四、房企发展需求 255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图表：国家新型城镇化规划关于城市规划内容之新城镇化指标 41</w:t>
      </w:r>
    </w:p>
    <w:p>
      <w:pPr>
        <w:spacing w:after="150"/>
      </w:pPr>
      <w:r>
        <w:rPr/>
        <w:t xml:space="preserve">图表：国家新型城镇化规划关于城市规划内容之棚改计划 41</w:t>
      </w:r>
    </w:p>
    <w:p>
      <w:pPr>
        <w:spacing w:after="150"/>
      </w:pPr>
      <w:r>
        <w:rPr/>
        <w:t xml:space="preserve">图表：国家新型城镇化规划关于城市规划内容之城市“三区四线” 42</w:t>
      </w:r>
    </w:p>
    <w:p>
      <w:pPr>
        <w:spacing w:after="150"/>
      </w:pPr>
      <w:r>
        <w:rPr/>
        <w:t xml:space="preserve">图表：国家新型城镇化规划关于城市规划内容之绿色城市建设 43</w:t>
      </w:r>
    </w:p>
    <w:p>
      <w:pPr>
        <w:spacing w:after="150"/>
      </w:pPr>
      <w:r>
        <w:rPr/>
        <w:t xml:space="preserve">图表：国家新型城镇化规划关于城市规划内容之智慧城市建设 44</w:t>
      </w:r>
    </w:p>
    <w:p>
      <w:pPr>
        <w:spacing w:after="150"/>
      </w:pPr>
      <w:r>
        <w:rPr/>
        <w:t xml:space="preserve">图表：国家新型城镇化规划关于城市规划内容之人文城市建设 45</w:t>
      </w:r>
    </w:p>
    <w:p>
      <w:pPr>
        <w:spacing w:after="150"/>
      </w:pPr>
      <w:r>
        <w:rPr/>
        <w:t xml:space="preserve">图表：2019-2023年我国GDP增长情况 75</w:t>
      </w:r>
    </w:p>
    <w:p>
      <w:pPr>
        <w:spacing w:after="150"/>
      </w:pPr>
      <w:r>
        <w:rPr/>
        <w:t xml:space="preserve">图表：2019-2023年我国居民人均可支配收入情况 76</w:t>
      </w:r>
    </w:p>
    <w:p>
      <w:pPr>
        <w:spacing w:after="150"/>
      </w:pPr>
      <w:r>
        <w:rPr/>
        <w:t xml:space="preserve">图表：旧城改造保护规划体系 115</w:t>
      </w:r>
    </w:p>
    <w:p>
      <w:pPr>
        <w:spacing w:after="150"/>
      </w:pPr>
      <w:r>
        <w:rPr/>
        <w:t xml:space="preserve">图表：杭州清河坊街分期改造时间表 186</w:t>
      </w:r>
    </w:p>
    <w:p>
      <w:pPr>
        <w:spacing w:after="150"/>
      </w:pPr>
      <w:r>
        <w:rPr/>
        <w:t xml:space="preserve">图表：项目运作流程图 192</w:t>
      </w:r>
    </w:p>
    <w:p>
      <w:pPr>
        <w:spacing w:after="150"/>
      </w:pPr>
      <w:r>
        <w:rPr/>
        <w:t xml:space="preserve">图表：瑞安盈利模式分析 207</w:t>
      </w:r>
    </w:p>
    <w:p>
      <w:pPr>
        <w:spacing w:after="150"/>
      </w:pPr>
      <w:r>
        <w:rPr/>
        <w:t xml:space="preserve">图表：2019-2023年全国房地产开发企业本年到位资金增速 217</w:t>
      </w:r>
    </w:p>
    <w:p>
      <w:pPr>
        <w:spacing w:after="150"/>
      </w:pPr>
      <w:r>
        <w:rPr/>
        <w:t xml:space="preserve">图表：2019-2023年1-10月份东中西部地区房地产开发投资情况 217</w:t>
      </w:r>
    </w:p>
    <w:p>
      <w:pPr>
        <w:spacing w:after="150"/>
      </w:pPr>
      <w:r>
        <w:rPr/>
        <w:t xml:space="preserve">图表：2019-2023年1-10月份东中西部地区房地产销售情况 217</w:t>
      </w:r>
    </w:p>
    <w:p>
      <w:pPr>
        <w:spacing w:after="150"/>
      </w:pPr>
      <w:r>
        <w:rPr/>
        <w:t xml:space="preserve">图表：2019-2023年1-10月份全国房地产开发和销售情况 218</w:t>
      </w:r>
    </w:p>
    <w:p>
      <w:pPr>
        <w:spacing w:after="150"/>
      </w:pPr>
      <w:r>
        <w:rPr/>
        <w:t xml:space="preserve">图表：2019-2023年我国房地产行业投资增速分析 220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2024-2029年中国旧城改造市场竞争分析与投资风险预测报告</dc:title>
  <dc:description>2024-2029年中国旧城改造市场竞争分析与投资风险预测报告</dc:description>
  <dc:subject>2024-2029年中国旧城改造市场竞争分析与投资风险预测报告</dc:subject>
  <cp:keywords>研究报告</cp:keywords>
  <cp:category>研究报告</cp:category>
  <cp:lastModifiedBy>北京中道泰和信息咨询有限公司</cp:lastModifiedBy>
  <dcterms:created xsi:type="dcterms:W3CDTF">2024-01-23T04:53:00+08:00</dcterms:created>
  <dcterms:modified xsi:type="dcterms:W3CDTF">2024-01-23T04:53:00+08:00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