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2024-2029年中国西餐牛排馆行业投资价值分析及发展趋势预测报告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西餐牛排馆行业研究报告就是为了解行情、分析环境提供依据，是企业了解市场和把握发展方向的重要手段，是辅助企业决策的重要工具。报告根据西餐牛排馆行业监测统计数据指标体系，研究一定时期内中国西餐牛排馆行业现状、变化及趋势。西餐牛排馆报告有助于企业及投资者洞察中国西餐牛排馆行业市场供需行为，评估中国西餐牛排馆行业投资价值，为相关企业提供第三方的决策支持。报告内容有助于西餐牛排馆行业企业、投资者了解市场供需情况，并可以为企业市场推广计划的制定提供第三方决策支持。该报告第一时间为客户提供中国西餐牛排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西餐牛排馆行业市场发展状况、关联行业发展状况、行业竞争状况、优势企业发展状况、消费现状以及行业营销进行了深入的分析，在总结中国西餐牛排馆行业发展历程的基础上，结合新时期的各方面因素，对中国西餐牛排馆行业的发展趋势给予了细致和审慎的预测论证。本报告是西餐牛排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西餐牛排馆概述 16</w:t>
      </w:r>
    </w:p>
    <w:p>
      <w:pPr>
        <w:spacing w:after="150"/>
      </w:pPr>
      <w:r>
        <w:rPr/>
        <w:t xml:space="preserve">第一节 西餐牛排馆定义 16</w:t>
      </w:r>
    </w:p>
    <w:p>
      <w:pPr>
        <w:spacing w:after="150"/>
      </w:pPr>
      <w:r>
        <w:rPr/>
        <w:t xml:space="preserve">第二节 西餐牛排馆行业发展历程 16</w:t>
      </w:r>
    </w:p>
    <w:p>
      <w:pPr>
        <w:spacing w:after="150"/>
      </w:pPr>
      <w:r>
        <w:rPr/>
        <w:t xml:space="preserve">第三节 西餐牛排馆分类情况 17</w:t>
      </w:r>
    </w:p>
    <w:p>
      <w:pPr>
        <w:spacing w:after="150"/>
      </w:pPr>
      <w:r>
        <w:rPr/>
        <w:t xml:space="preserve">第四节 西餐牛排馆产业链分析 18</w:t>
      </w:r>
    </w:p>
    <w:p>
      <w:pPr>
        <w:spacing w:after="150"/>
      </w:pPr>
      <w:r>
        <w:rPr/>
        <w:t xml:space="preserve">一、产业链模型介绍 18</w:t>
      </w:r>
    </w:p>
    <w:p>
      <w:pPr>
        <w:spacing w:after="150"/>
      </w:pPr>
      <w:r>
        <w:rPr/>
        <w:t xml:space="preserve">二、西餐牛排馆产业链模型分析 20</w:t>
      </w:r>
    </w:p>
    <w:p>
      <w:pPr>
        <w:spacing w:after="150"/>
      </w:pPr>
      <w:r>
        <w:rPr>
          <w:b w:val="1"/>
          <w:bCs w:val="1"/>
        </w:rPr>
        <w:t xml:space="preserve">第二章 2019-2023年6月中国西餐牛排馆行业发展环境分析 22</w:t>
      </w:r>
    </w:p>
    <w:p>
      <w:pPr>
        <w:spacing w:after="150"/>
      </w:pPr>
      <w:r>
        <w:rPr/>
        <w:t xml:space="preserve">第一节 2019-2023年6月中国经济环境分析 22</w:t>
      </w:r>
    </w:p>
    <w:p>
      <w:pPr>
        <w:spacing w:after="150"/>
      </w:pPr>
      <w:r>
        <w:rPr/>
        <w:t xml:space="preserve">一、宏观经济 22</w:t>
      </w:r>
    </w:p>
    <w:p>
      <w:pPr>
        <w:spacing w:after="150"/>
      </w:pPr>
      <w:r>
        <w:rPr/>
        <w:t xml:space="preserve">二、工业形势 23</w:t>
      </w:r>
    </w:p>
    <w:p>
      <w:pPr>
        <w:spacing w:after="150"/>
      </w:pPr>
      <w:r>
        <w:rPr/>
        <w:t xml:space="preserve">三、固定资产投资 24</w:t>
      </w:r>
    </w:p>
    <w:p>
      <w:pPr>
        <w:spacing w:after="150"/>
      </w:pPr>
      <w:r>
        <w:rPr/>
        <w:t xml:space="preserve">第二节 2019-2023年6月中国西餐牛排馆行业发展政策环境分析 26</w:t>
      </w:r>
    </w:p>
    <w:p>
      <w:pPr>
        <w:spacing w:after="150"/>
      </w:pPr>
      <w:r>
        <w:rPr/>
        <w:t xml:space="preserve">一、行业政策影响分析 26</w:t>
      </w:r>
    </w:p>
    <w:p>
      <w:pPr>
        <w:spacing w:after="150"/>
      </w:pPr>
      <w:r>
        <w:rPr/>
        <w:t xml:space="preserve">二、相关行业标准分析 26</w:t>
      </w:r>
    </w:p>
    <w:p>
      <w:pPr>
        <w:spacing w:after="150"/>
      </w:pPr>
      <w:r>
        <w:rPr/>
        <w:t xml:space="preserve">第三节 2019-2023年6月中国西餐牛排馆行业发展社会环境分析 27</w:t>
      </w:r>
    </w:p>
    <w:p>
      <w:pPr>
        <w:spacing w:after="150"/>
      </w:pPr>
      <w:r>
        <w:rPr/>
        <w:t xml:space="preserve">一、居民消费水平分析 27</w:t>
      </w:r>
    </w:p>
    <w:p>
      <w:pPr>
        <w:spacing w:after="150"/>
      </w:pPr>
      <w:r>
        <w:rPr/>
        <w:t xml:space="preserve">二、工业发展形势分析 29</w:t>
      </w:r>
    </w:p>
    <w:p>
      <w:pPr>
        <w:spacing w:after="150"/>
      </w:pPr>
      <w:r>
        <w:rPr>
          <w:b w:val="1"/>
          <w:bCs w:val="1"/>
        </w:rPr>
        <w:t xml:space="preserve">第三章 中国西餐牛排馆生产现状分析(增加北京的) 30</w:t>
      </w:r>
    </w:p>
    <w:p>
      <w:pPr>
        <w:spacing w:after="150"/>
      </w:pPr>
      <w:r>
        <w:rPr/>
        <w:t xml:space="preserve">第一节 西餐牛排馆行业总体规模 30</w:t>
      </w:r>
    </w:p>
    <w:p>
      <w:pPr>
        <w:spacing w:after="150"/>
      </w:pPr>
      <w:r>
        <w:rPr/>
        <w:t xml:space="preserve">第二节 西餐牛排馆产能概况 30</w:t>
      </w:r>
    </w:p>
    <w:p>
      <w:pPr>
        <w:spacing w:after="150"/>
      </w:pPr>
      <w:r>
        <w:rPr/>
        <w:t xml:space="preserve">一、2019-2023年6月分析 30</w:t>
      </w:r>
    </w:p>
    <w:p>
      <w:pPr>
        <w:spacing w:after="150"/>
      </w:pPr>
      <w:r>
        <w:rPr/>
        <w:t xml:space="preserve">二、2024-2029年发展特点分析 30</w:t>
      </w:r>
    </w:p>
    <w:p>
      <w:pPr>
        <w:spacing w:after="150"/>
      </w:pPr>
      <w:r>
        <w:rPr/>
        <w:t xml:space="preserve">第三节 西餐牛排馆市场概况 32</w:t>
      </w:r>
    </w:p>
    <w:p>
      <w:pPr>
        <w:spacing w:after="150"/>
      </w:pPr>
      <w:r>
        <w:rPr/>
        <w:t xml:space="preserve">一、2019-2023年6月全国发展情况 32</w:t>
      </w:r>
    </w:p>
    <w:p>
      <w:pPr>
        <w:spacing w:after="150"/>
      </w:pPr>
      <w:r>
        <w:rPr/>
        <w:t xml:space="preserve">二、西餐牛排馆发展速度 32</w:t>
      </w:r>
    </w:p>
    <w:p>
      <w:pPr>
        <w:spacing w:after="150"/>
      </w:pPr>
      <w:r>
        <w:rPr/>
        <w:t xml:space="preserve">三、2024-2029年发展潜力 32</w:t>
      </w:r>
    </w:p>
    <w:p>
      <w:pPr>
        <w:spacing w:after="150"/>
      </w:pPr>
      <w:r>
        <w:rPr/>
        <w:t xml:space="preserve">第四节 西餐牛排馆产业的生命周期分析 33</w:t>
      </w:r>
    </w:p>
    <w:p>
      <w:pPr>
        <w:spacing w:after="150"/>
      </w:pPr>
      <w:r>
        <w:rPr/>
        <w:t xml:space="preserve">第五节 西餐牛排馆产业供需情况 34</w:t>
      </w:r>
    </w:p>
    <w:p>
      <w:pPr>
        <w:spacing w:after="150"/>
      </w:pPr>
      <w:r>
        <w:rPr/>
        <w:t xml:space="preserve">第六节 北京西餐牛排馆行业总体规模 34</w:t>
      </w:r>
    </w:p>
    <w:p>
      <w:pPr>
        <w:spacing w:after="150"/>
      </w:pPr>
      <w:r>
        <w:rPr/>
        <w:t xml:space="preserve">第七节 北京西餐牛排馆产能概况 35</w:t>
      </w:r>
    </w:p>
    <w:p>
      <w:pPr>
        <w:spacing w:after="150"/>
      </w:pPr>
      <w:r>
        <w:rPr/>
        <w:t xml:space="preserve">一、北京2019-2023年6月分析 35</w:t>
      </w:r>
    </w:p>
    <w:p>
      <w:pPr>
        <w:spacing w:after="150"/>
      </w:pPr>
      <w:r>
        <w:rPr/>
        <w:t xml:space="preserve">二、北京2024-2029年西餐牛排馆发展特点 39</w:t>
      </w:r>
    </w:p>
    <w:p>
      <w:pPr>
        <w:spacing w:after="150"/>
      </w:pPr>
      <w:r>
        <w:rPr/>
        <w:t xml:space="preserve">第八节 北京西餐牛排馆市场概况 40</w:t>
      </w:r>
    </w:p>
    <w:p>
      <w:pPr>
        <w:spacing w:after="150"/>
      </w:pPr>
      <w:r>
        <w:rPr/>
        <w:t xml:space="preserve">一、北京2019-2023年6月分析 40</w:t>
      </w:r>
    </w:p>
    <w:p>
      <w:pPr>
        <w:spacing w:after="150"/>
      </w:pPr>
      <w:r>
        <w:rPr/>
        <w:t xml:space="preserve">二、北京消费特点分析 40</w:t>
      </w:r>
    </w:p>
    <w:p>
      <w:pPr>
        <w:spacing w:after="150"/>
      </w:pPr>
      <w:r>
        <w:rPr/>
        <w:t xml:space="preserve">第九节 北京西餐牛排馆产业的生命周期分析 46</w:t>
      </w:r>
    </w:p>
    <w:p>
      <w:pPr>
        <w:spacing w:after="150"/>
      </w:pPr>
      <w:r>
        <w:rPr/>
        <w:t xml:space="preserve">第十节 北京西餐牛排馆产业供需情况 48</w:t>
      </w:r>
    </w:p>
    <w:p>
      <w:pPr>
        <w:spacing w:after="150"/>
      </w:pPr>
      <w:r>
        <w:rPr>
          <w:b w:val="1"/>
          <w:bCs w:val="1"/>
        </w:rPr>
        <w:t xml:space="preserve">第四章 西餐牛排馆国内产品价格走势及影响因素分析 49</w:t>
      </w:r>
    </w:p>
    <w:p>
      <w:pPr>
        <w:spacing w:after="150"/>
      </w:pPr>
      <w:r>
        <w:rPr/>
        <w:t xml:space="preserve">第一节 国内产品2019-2023年价格回顾 49</w:t>
      </w:r>
    </w:p>
    <w:p>
      <w:pPr>
        <w:spacing w:after="150"/>
      </w:pPr>
      <w:r>
        <w:rPr/>
        <w:t xml:space="preserve">第二节 国内产品当前市场价格及评述 49</w:t>
      </w:r>
    </w:p>
    <w:p>
      <w:pPr>
        <w:spacing w:after="150"/>
      </w:pPr>
      <w:r>
        <w:rPr/>
        <w:t xml:space="preserve">第三节 国内产品价格影响因素分析 49</w:t>
      </w:r>
    </w:p>
    <w:p>
      <w:pPr>
        <w:spacing w:after="150"/>
      </w:pPr>
      <w:r>
        <w:rPr/>
        <w:t xml:space="preserve">第四节 2024-2029年国内产品未来价格走势预测 50</w:t>
      </w:r>
    </w:p>
    <w:p>
      <w:pPr>
        <w:spacing w:after="150"/>
      </w:pPr>
      <w:r>
        <w:rPr>
          <w:b w:val="1"/>
          <w:bCs w:val="1"/>
        </w:rPr>
        <w:t xml:space="preserve">第五章 2019-2023年6月中国西餐牛排馆行业总体发展状况 52</w:t>
      </w:r>
    </w:p>
    <w:p>
      <w:pPr>
        <w:spacing w:after="150"/>
      </w:pPr>
      <w:r>
        <w:rPr/>
        <w:t xml:space="preserve">第一节 中国西餐牛排馆行业规模情况分析 52</w:t>
      </w:r>
    </w:p>
    <w:p>
      <w:pPr>
        <w:spacing w:after="150"/>
      </w:pPr>
      <w:r>
        <w:rPr/>
        <w:t xml:space="preserve">一、行业单位规模情况分析 52</w:t>
      </w:r>
    </w:p>
    <w:p>
      <w:pPr>
        <w:spacing w:after="150"/>
      </w:pPr>
      <w:r>
        <w:rPr/>
        <w:t xml:space="preserve">二、行业人员规模状况分析 52</w:t>
      </w:r>
    </w:p>
    <w:p>
      <w:pPr>
        <w:spacing w:after="150"/>
      </w:pPr>
      <w:r>
        <w:rPr/>
        <w:t xml:space="preserve">三、行业资产规模状况分析 53</w:t>
      </w:r>
    </w:p>
    <w:p>
      <w:pPr>
        <w:spacing w:after="150"/>
      </w:pPr>
      <w:r>
        <w:rPr/>
        <w:t xml:space="preserve">四、行业市场规模状况分析 54</w:t>
      </w:r>
    </w:p>
    <w:p>
      <w:pPr>
        <w:spacing w:after="150"/>
      </w:pPr>
      <w:r>
        <w:rPr/>
        <w:t xml:space="preserve">五、行业敏感性分析 55</w:t>
      </w:r>
    </w:p>
    <w:p>
      <w:pPr>
        <w:spacing w:after="150"/>
      </w:pPr>
      <w:r>
        <w:rPr/>
        <w:t xml:space="preserve">第二节 中国西餐牛排馆行业发展情况分析 55</w:t>
      </w:r>
    </w:p>
    <w:p>
      <w:pPr>
        <w:spacing w:after="150"/>
      </w:pPr>
      <w:r>
        <w:rPr/>
        <w:t xml:space="preserve">一、行业发展情况分析 55</w:t>
      </w:r>
    </w:p>
    <w:p>
      <w:pPr>
        <w:spacing w:after="150"/>
      </w:pPr>
      <w:r>
        <w:rPr/>
        <w:t xml:space="preserve">二、行业需求情况分析 56</w:t>
      </w:r>
    </w:p>
    <w:p>
      <w:pPr>
        <w:spacing w:after="150"/>
      </w:pPr>
      <w:r>
        <w:rPr/>
        <w:t xml:space="preserve">第三节 中国西餐牛排馆行业财务能力分析 56</w:t>
      </w:r>
    </w:p>
    <w:p>
      <w:pPr>
        <w:spacing w:after="150"/>
      </w:pPr>
      <w:r>
        <w:rPr/>
        <w:t xml:space="preserve">一、行业盈利能力分析与预测 56</w:t>
      </w:r>
    </w:p>
    <w:p>
      <w:pPr>
        <w:spacing w:after="150"/>
      </w:pPr>
      <w:r>
        <w:rPr/>
        <w:t xml:space="preserve">二、行业偿债能力分析与预测 57</w:t>
      </w:r>
    </w:p>
    <w:p>
      <w:pPr>
        <w:spacing w:after="150"/>
      </w:pPr>
      <w:r>
        <w:rPr/>
        <w:t xml:space="preserve">三、行业营运能力分析与预测 58</w:t>
      </w:r>
    </w:p>
    <w:p>
      <w:pPr>
        <w:spacing w:after="150"/>
      </w:pPr>
      <w:r>
        <w:rPr/>
        <w:t xml:space="preserve">四、行业发展能力分析与预测 59</w:t>
      </w:r>
    </w:p>
    <w:p>
      <w:pPr>
        <w:spacing w:after="150"/>
      </w:pPr>
      <w:r>
        <w:rPr>
          <w:b w:val="1"/>
          <w:bCs w:val="1"/>
        </w:rPr>
        <w:t xml:space="preserve">第六章 2019-2023年中国西餐牛排馆行业发展概况 60</w:t>
      </w:r>
    </w:p>
    <w:p>
      <w:pPr>
        <w:spacing w:after="150"/>
      </w:pPr>
      <w:r>
        <w:rPr/>
        <w:t xml:space="preserve">第一节 2019-2023年西餐牛排馆年中国行业发展态势分析 60</w:t>
      </w:r>
    </w:p>
    <w:p>
      <w:pPr>
        <w:spacing w:after="150"/>
      </w:pPr>
      <w:r>
        <w:rPr/>
        <w:t xml:space="preserve">第二节 2019-2023年中国西餐牛排馆行业发展特点分析 60</w:t>
      </w:r>
    </w:p>
    <w:p>
      <w:pPr>
        <w:spacing w:after="150"/>
      </w:pPr>
      <w:r>
        <w:rPr/>
        <w:t xml:space="preserve">第三节 2019-2023年中国西餐牛排馆行业市场供需分析 61</w:t>
      </w:r>
    </w:p>
    <w:p>
      <w:pPr>
        <w:spacing w:after="150"/>
      </w:pPr>
      <w:r>
        <w:rPr>
          <w:b w:val="1"/>
          <w:bCs w:val="1"/>
        </w:rPr>
        <w:t xml:space="preserve">第七章 西餐牛排馆行业市场竞争策略分析 62</w:t>
      </w:r>
    </w:p>
    <w:p>
      <w:pPr>
        <w:spacing w:after="150"/>
      </w:pPr>
      <w:r>
        <w:rPr/>
        <w:t xml:space="preserve">第一节 行业竞争结构分析 62</w:t>
      </w:r>
    </w:p>
    <w:p>
      <w:pPr>
        <w:spacing w:after="150"/>
      </w:pPr>
      <w:r>
        <w:rPr/>
        <w:t xml:space="preserve">一、现有企业间竞争 62</w:t>
      </w:r>
    </w:p>
    <w:p>
      <w:pPr>
        <w:spacing w:after="150"/>
      </w:pPr>
      <w:r>
        <w:rPr/>
        <w:t xml:space="preserve">二、潜在进入者分析 62</w:t>
      </w:r>
    </w:p>
    <w:p>
      <w:pPr>
        <w:spacing w:after="150"/>
      </w:pPr>
      <w:r>
        <w:rPr/>
        <w:t xml:space="preserve">三、替代品威胁分析 63</w:t>
      </w:r>
    </w:p>
    <w:p>
      <w:pPr>
        <w:spacing w:after="150"/>
      </w:pPr>
      <w:r>
        <w:rPr/>
        <w:t xml:space="preserve">四、供应商议价能力 63</w:t>
      </w:r>
    </w:p>
    <w:p>
      <w:pPr>
        <w:spacing w:after="150"/>
      </w:pPr>
      <w:r>
        <w:rPr/>
        <w:t xml:space="preserve">五、客户议价能力 63</w:t>
      </w:r>
    </w:p>
    <w:p>
      <w:pPr>
        <w:spacing w:after="150"/>
      </w:pPr>
      <w:r>
        <w:rPr/>
        <w:t xml:space="preserve">第二节 西餐牛排馆市场竞争策略分析 64</w:t>
      </w:r>
    </w:p>
    <w:p>
      <w:pPr>
        <w:spacing w:after="150"/>
      </w:pPr>
      <w:r>
        <w:rPr/>
        <w:t xml:space="preserve">一、西餐牛排馆市场增长潜力分析 64</w:t>
      </w:r>
    </w:p>
    <w:p>
      <w:pPr>
        <w:spacing w:after="150"/>
      </w:pPr>
      <w:r>
        <w:rPr/>
        <w:t xml:space="preserve">二、西餐牛排馆产品竞争策略分析 64</w:t>
      </w:r>
    </w:p>
    <w:p>
      <w:pPr>
        <w:spacing w:after="150"/>
      </w:pPr>
      <w:r>
        <w:rPr/>
        <w:t xml:space="preserve">三、典型企业产品竞争策略分析 65</w:t>
      </w:r>
    </w:p>
    <w:p>
      <w:pPr>
        <w:spacing w:after="150"/>
      </w:pPr>
      <w:r>
        <w:rPr/>
        <w:t xml:space="preserve">第三节 西餐牛排馆企业竞争策略分析 66</w:t>
      </w:r>
    </w:p>
    <w:p>
      <w:pPr>
        <w:spacing w:after="150"/>
      </w:pPr>
      <w:r>
        <w:rPr/>
        <w:t xml:space="preserve">一、2024-2029年我国西餐牛排馆市场竞争趋势 66</w:t>
      </w:r>
    </w:p>
    <w:p>
      <w:pPr>
        <w:spacing w:after="150"/>
      </w:pPr>
      <w:r>
        <w:rPr/>
        <w:t xml:space="preserve">二、2024-2029年西餐牛排馆行业竞争格局展望 66</w:t>
      </w:r>
    </w:p>
    <w:p>
      <w:pPr>
        <w:spacing w:after="150"/>
      </w:pPr>
      <w:r>
        <w:rPr/>
        <w:t xml:space="preserve">三、2024-2029年西餐牛排馆行业竞争策略分析 67</w:t>
      </w:r>
    </w:p>
    <w:p>
      <w:pPr>
        <w:spacing w:after="150"/>
      </w:pPr>
      <w:r>
        <w:rPr>
          <w:b w:val="1"/>
          <w:bCs w:val="1"/>
        </w:rPr>
        <w:t xml:space="preserve">第八章 西餐牛排馆行业投资与发展前景分析 70</w:t>
      </w:r>
    </w:p>
    <w:p>
      <w:pPr>
        <w:spacing w:after="150"/>
      </w:pPr>
      <w:r>
        <w:rPr/>
        <w:t xml:space="preserve">第一节 2019-2023年西餐牛排馆行业投资情况分析 70</w:t>
      </w:r>
    </w:p>
    <w:p>
      <w:pPr>
        <w:spacing w:after="150"/>
      </w:pPr>
      <w:r>
        <w:rPr/>
        <w:t xml:space="preserve">一、2019-2023年总体投资结构 70</w:t>
      </w:r>
    </w:p>
    <w:p>
      <w:pPr>
        <w:spacing w:after="150"/>
      </w:pPr>
      <w:r>
        <w:rPr/>
        <w:t xml:space="preserve">二、2019-2023年投资规模情况 70</w:t>
      </w:r>
    </w:p>
    <w:p>
      <w:pPr>
        <w:spacing w:after="150"/>
      </w:pPr>
      <w:r>
        <w:rPr/>
        <w:t xml:space="preserve">三、2019-2023年投资增速情况 70</w:t>
      </w:r>
    </w:p>
    <w:p>
      <w:pPr>
        <w:spacing w:after="150"/>
      </w:pPr>
      <w:r>
        <w:rPr/>
        <w:t xml:space="preserve">四、2019-2023年分地区投资分析 71</w:t>
      </w:r>
    </w:p>
    <w:p>
      <w:pPr>
        <w:spacing w:after="150"/>
      </w:pPr>
      <w:r>
        <w:rPr/>
        <w:t xml:space="preserve">第二节 西餐牛排馆行业投资机会分析 72</w:t>
      </w:r>
    </w:p>
    <w:p>
      <w:pPr>
        <w:spacing w:after="150"/>
      </w:pPr>
      <w:r>
        <w:rPr/>
        <w:t xml:space="preserve">一、西餐牛排馆投资项目分析 72</w:t>
      </w:r>
    </w:p>
    <w:p>
      <w:pPr>
        <w:spacing w:after="150"/>
      </w:pPr>
      <w:r>
        <w:rPr/>
        <w:t xml:space="preserve">二、可以投资的西餐牛排馆模式 73</w:t>
      </w:r>
    </w:p>
    <w:p>
      <w:pPr>
        <w:spacing w:after="150"/>
      </w:pPr>
      <w:r>
        <w:rPr/>
        <w:t xml:space="preserve">三、2019-2023年西餐牛排馆投资机会 73</w:t>
      </w:r>
    </w:p>
    <w:p>
      <w:pPr>
        <w:spacing w:after="150"/>
      </w:pPr>
      <w:r>
        <w:rPr/>
        <w:t xml:space="preserve">四、2019-2023年西餐牛排馆投资新方向 74</w:t>
      </w:r>
    </w:p>
    <w:p>
      <w:pPr>
        <w:spacing w:after="150"/>
      </w:pPr>
      <w:r>
        <w:rPr/>
        <w:t xml:space="preserve">第三节 西餐牛排馆行业发展前景分析 74</w:t>
      </w:r>
    </w:p>
    <w:p>
      <w:pPr>
        <w:spacing w:after="150"/>
      </w:pPr>
      <w:r>
        <w:rPr/>
        <w:t xml:space="preserve">一、新冠疫情下西餐牛排馆市场的发展前景 74</w:t>
      </w:r>
    </w:p>
    <w:p>
      <w:pPr>
        <w:spacing w:after="150"/>
      </w:pPr>
      <w:r>
        <w:rPr/>
        <w:t xml:space="preserve">二、2024-2029年西餐牛排馆市场面临的发展商机 75</w:t>
      </w:r>
    </w:p>
    <w:p>
      <w:pPr>
        <w:spacing w:after="150"/>
      </w:pPr>
      <w:r>
        <w:rPr>
          <w:b w:val="1"/>
          <w:bCs w:val="1"/>
        </w:rPr>
        <w:t xml:space="preserve">第九章 2024-2029年中国西餐牛排馆行业发展前景预测分析 77</w:t>
      </w:r>
    </w:p>
    <w:p>
      <w:pPr>
        <w:spacing w:after="150"/>
      </w:pPr>
      <w:r>
        <w:rPr/>
        <w:t xml:space="preserve">第一节 2024-2029年中国西餐牛排馆行业发展预测分析 77</w:t>
      </w:r>
    </w:p>
    <w:p>
      <w:pPr>
        <w:spacing w:after="150"/>
      </w:pPr>
      <w:r>
        <w:rPr/>
        <w:t xml:space="preserve">一、未来西餐牛排馆发展分析 77</w:t>
      </w:r>
    </w:p>
    <w:p>
      <w:pPr>
        <w:spacing w:after="150"/>
      </w:pPr>
      <w:r>
        <w:rPr/>
        <w:t xml:space="preserve">二、未来西餐牛排馆行业技术开发方向 77</w:t>
      </w:r>
    </w:p>
    <w:p>
      <w:pPr>
        <w:spacing w:after="150"/>
      </w:pPr>
      <w:r>
        <w:rPr/>
        <w:t xml:space="preserve">三、总体行业“十四五”整体规划及预测 78</w:t>
      </w:r>
    </w:p>
    <w:p>
      <w:pPr>
        <w:spacing w:after="150"/>
      </w:pPr>
      <w:r>
        <w:rPr/>
        <w:t xml:space="preserve">第二节 2024-2029年中国西餐牛排馆行业市场前景分析 78</w:t>
      </w:r>
    </w:p>
    <w:p>
      <w:pPr>
        <w:spacing w:after="150"/>
      </w:pPr>
      <w:r>
        <w:rPr/>
        <w:t xml:space="preserve">一、产品差异化是企业发展的方向 78</w:t>
      </w:r>
    </w:p>
    <w:p>
      <w:pPr>
        <w:spacing w:after="150"/>
      </w:pPr>
      <w:r>
        <w:rPr/>
        <w:t xml:space="preserve">二、渠道重心下沉 78</w:t>
      </w:r>
    </w:p>
    <w:p>
      <w:pPr>
        <w:spacing w:after="150"/>
      </w:pPr>
      <w:r>
        <w:rPr>
          <w:b w:val="1"/>
          <w:bCs w:val="1"/>
        </w:rPr>
        <w:t xml:space="preserve">第十章 西餐牛排馆上游原材料供应状况分析 80</w:t>
      </w:r>
    </w:p>
    <w:p>
      <w:pPr>
        <w:spacing w:after="150"/>
      </w:pPr>
      <w:r>
        <w:rPr/>
        <w:t xml:space="preserve">第一节 主要原材料 80</w:t>
      </w:r>
    </w:p>
    <w:p>
      <w:pPr>
        <w:spacing w:after="150"/>
      </w:pPr>
      <w:r>
        <w:rPr/>
        <w:t xml:space="preserve">第二节 主要原材料2019-2023年6月价格及供应情况 80</w:t>
      </w:r>
    </w:p>
    <w:p>
      <w:pPr>
        <w:spacing w:after="150"/>
      </w:pPr>
      <w:r>
        <w:rPr/>
        <w:t xml:space="preserve">第三节 2024-2029年主要原材料未来价格及供应情况预测 80</w:t>
      </w:r>
    </w:p>
    <w:p>
      <w:pPr>
        <w:spacing w:after="150"/>
      </w:pPr>
      <w:r>
        <w:rPr>
          <w:b w:val="1"/>
          <w:bCs w:val="1"/>
        </w:rPr>
        <w:t xml:space="preserve">第十一章 西餐牛排馆产业用户度分析 81</w:t>
      </w:r>
    </w:p>
    <w:p>
      <w:pPr>
        <w:spacing w:after="150"/>
      </w:pPr>
      <w:r>
        <w:rPr/>
        <w:t xml:space="preserve">第一节 西餐牛排馆产业用户认知程度 81</w:t>
      </w:r>
    </w:p>
    <w:p>
      <w:pPr>
        <w:spacing w:after="150"/>
      </w:pPr>
      <w:r>
        <w:rPr/>
        <w:t xml:space="preserve">第二节 西餐牛排馆产业用户关注因素 81</w:t>
      </w:r>
    </w:p>
    <w:p>
      <w:pPr>
        <w:spacing w:after="150"/>
      </w:pPr>
      <w:r>
        <w:rPr/>
        <w:t xml:space="preserve">一、功能 81</w:t>
      </w:r>
    </w:p>
    <w:p>
      <w:pPr>
        <w:spacing w:after="150"/>
      </w:pPr>
      <w:r>
        <w:rPr/>
        <w:t xml:space="preserve">二、质量 81</w:t>
      </w:r>
    </w:p>
    <w:p>
      <w:pPr>
        <w:spacing w:after="150"/>
      </w:pPr>
      <w:r>
        <w:rPr/>
        <w:t xml:space="preserve">三、价格 82</w:t>
      </w:r>
    </w:p>
    <w:p>
      <w:pPr>
        <w:spacing w:after="150"/>
      </w:pPr>
      <w:r>
        <w:rPr/>
        <w:t xml:space="preserve">四、外观 82</w:t>
      </w:r>
    </w:p>
    <w:p>
      <w:pPr>
        <w:spacing w:after="150"/>
      </w:pPr>
      <w:r>
        <w:rPr/>
        <w:t xml:space="preserve">五、服务 82</w:t>
      </w:r>
    </w:p>
    <w:p>
      <w:pPr>
        <w:spacing w:after="150"/>
      </w:pPr>
      <w:r>
        <w:rPr>
          <w:b w:val="1"/>
          <w:bCs w:val="1"/>
        </w:rPr>
        <w:t xml:space="preserve">第十二章 2024-2029年西餐牛排馆行业发展趋势及投资风险分析 84</w:t>
      </w:r>
    </w:p>
    <w:p>
      <w:pPr>
        <w:spacing w:after="150"/>
      </w:pPr>
      <w:r>
        <w:rPr/>
        <w:t xml:space="preserve">第一节 当前西餐牛排馆存在的问题 84</w:t>
      </w:r>
    </w:p>
    <w:p>
      <w:pPr>
        <w:spacing w:after="150"/>
      </w:pPr>
      <w:r>
        <w:rPr/>
        <w:t xml:space="preserve">第二节 西餐牛排馆未来发展预测分析 84</w:t>
      </w:r>
    </w:p>
    <w:p>
      <w:pPr>
        <w:spacing w:after="150"/>
      </w:pPr>
      <w:r>
        <w:rPr/>
        <w:t xml:space="preserve">一、中国西餐牛排馆发展方向分析 84</w:t>
      </w:r>
    </w:p>
    <w:p>
      <w:pPr>
        <w:spacing w:after="150"/>
      </w:pPr>
      <w:r>
        <w:rPr/>
        <w:t xml:space="preserve">二、2024-2029年中国西餐牛排馆行业发展规模 85</w:t>
      </w:r>
    </w:p>
    <w:p>
      <w:pPr>
        <w:spacing w:after="150"/>
      </w:pPr>
      <w:r>
        <w:rPr/>
        <w:t xml:space="preserve">三、2024-2029年中国西餐牛排馆行业发展趋势预测 85</w:t>
      </w:r>
    </w:p>
    <w:p>
      <w:pPr>
        <w:spacing w:after="150"/>
      </w:pPr>
      <w:r>
        <w:rPr/>
        <w:t xml:space="preserve">第三节 2024-2029年中国西餐牛排馆行业投资风险分析 85</w:t>
      </w:r>
    </w:p>
    <w:p>
      <w:pPr>
        <w:spacing w:after="150"/>
      </w:pPr>
      <w:r>
        <w:rPr/>
        <w:t xml:space="preserve">一、市场竞争风险 85</w:t>
      </w:r>
    </w:p>
    <w:p>
      <w:pPr>
        <w:spacing w:after="150"/>
      </w:pPr>
      <w:r>
        <w:rPr/>
        <w:t xml:space="preserve">二、原材料压力风险分析 86</w:t>
      </w:r>
    </w:p>
    <w:p>
      <w:pPr>
        <w:spacing w:after="150"/>
      </w:pPr>
      <w:r>
        <w:rPr/>
        <w:t xml:space="preserve">三、技术风险分析 86</w:t>
      </w:r>
    </w:p>
    <w:p>
      <w:pPr>
        <w:spacing w:after="150"/>
      </w:pPr>
      <w:r>
        <w:rPr/>
        <w:t xml:space="preserve">四、政策和体制风险 86</w:t>
      </w:r>
    </w:p>
    <w:p>
      <w:pPr>
        <w:spacing w:after="150"/>
      </w:pPr>
      <w:r>
        <w:rPr/>
        <w:t xml:space="preserve">五、外资进入现状及对未来市场的威胁 87</w:t>
      </w:r>
    </w:p>
    <w:p>
      <w:pPr>
        <w:spacing w:after="150"/>
      </w:pPr>
      <w:r>
        <w:rPr>
          <w:b w:val="1"/>
          <w:bCs w:val="1"/>
        </w:rPr>
        <w:t xml:space="preserve">第十三章 西餐牛排馆国内重点生产厂家分析 88</w:t>
      </w:r>
    </w:p>
    <w:p>
      <w:pPr>
        <w:spacing w:after="150"/>
      </w:pPr>
      <w:r>
        <w:rPr/>
        <w:t xml:space="preserve">第一节 王品台塑公司 88</w:t>
      </w:r>
    </w:p>
    <w:p>
      <w:pPr>
        <w:spacing w:after="150"/>
      </w:pPr>
      <w:r>
        <w:rPr/>
        <w:t xml:space="preserve">一、企业基本概况 88</w:t>
      </w:r>
    </w:p>
    <w:p>
      <w:pPr>
        <w:spacing w:after="150"/>
      </w:pPr>
      <w:r>
        <w:rPr/>
        <w:t xml:space="preserve">二、2019-2023年6月企业经营与财务状况分析 88</w:t>
      </w:r>
    </w:p>
    <w:p>
      <w:pPr>
        <w:spacing w:after="150"/>
      </w:pPr>
      <w:r>
        <w:rPr/>
        <w:t xml:space="preserve">(一)企业偿债能力分析 88</w:t>
      </w:r>
    </w:p>
    <w:p>
      <w:pPr>
        <w:spacing w:after="150"/>
      </w:pPr>
      <w:r>
        <w:rPr/>
        <w:t xml:space="preserve">(二)企业运营能力分析 91</w:t>
      </w:r>
    </w:p>
    <w:p>
      <w:pPr>
        <w:spacing w:after="150"/>
      </w:pPr>
      <w:r>
        <w:rPr/>
        <w:t xml:space="preserve">(三)企业盈利能力分析 94</w:t>
      </w:r>
    </w:p>
    <w:p>
      <w:pPr>
        <w:spacing w:after="150"/>
      </w:pPr>
      <w:r>
        <w:rPr/>
        <w:t xml:space="preserve">三、2019-2023年6月企业竞争优势分析 95</w:t>
      </w:r>
    </w:p>
    <w:p>
      <w:pPr>
        <w:spacing w:after="150"/>
      </w:pPr>
      <w:r>
        <w:rPr/>
        <w:t xml:space="preserve">四、企业未来发展战略与规划 96</w:t>
      </w:r>
    </w:p>
    <w:p>
      <w:pPr>
        <w:spacing w:after="150"/>
      </w:pPr>
      <w:r>
        <w:rPr/>
        <w:t xml:space="preserve">第二节 澳拜客公司 97</w:t>
      </w:r>
    </w:p>
    <w:p>
      <w:pPr>
        <w:spacing w:after="150"/>
      </w:pPr>
      <w:r>
        <w:rPr/>
        <w:t xml:space="preserve">一、企业基本概况 97</w:t>
      </w:r>
    </w:p>
    <w:p>
      <w:pPr>
        <w:spacing w:after="150"/>
      </w:pPr>
      <w:r>
        <w:rPr/>
        <w:t xml:space="preserve">二、2019-2023年6月企业经营与财务状况分析 97</w:t>
      </w:r>
    </w:p>
    <w:p>
      <w:pPr>
        <w:spacing w:after="150"/>
      </w:pPr>
      <w:r>
        <w:rPr/>
        <w:t xml:space="preserve">(一)企业偿债能力分析 97</w:t>
      </w:r>
    </w:p>
    <w:p>
      <w:pPr>
        <w:spacing w:after="150"/>
      </w:pPr>
      <w:r>
        <w:rPr/>
        <w:t xml:space="preserve">(二)企业运营能力分析 100</w:t>
      </w:r>
    </w:p>
    <w:p>
      <w:pPr>
        <w:spacing w:after="150"/>
      </w:pPr>
      <w:r>
        <w:rPr/>
        <w:t xml:space="preserve">(三)企业盈利能力分析 103</w:t>
      </w:r>
    </w:p>
    <w:p>
      <w:pPr>
        <w:spacing w:after="150"/>
      </w:pPr>
      <w:r>
        <w:rPr/>
        <w:t xml:space="preserve">三、2019-2023年6月企业竞争优势分析 104</w:t>
      </w:r>
    </w:p>
    <w:p>
      <w:pPr>
        <w:spacing w:after="150"/>
      </w:pPr>
      <w:r>
        <w:rPr/>
        <w:t xml:space="preserve">四、企业未来发展战略与规划 104</w:t>
      </w:r>
    </w:p>
    <w:p>
      <w:pPr>
        <w:spacing w:after="150"/>
      </w:pPr>
      <w:r>
        <w:rPr/>
        <w:t xml:space="preserve">第三节 上海斗牛士牛排馆有限公司 105</w:t>
      </w:r>
    </w:p>
    <w:p>
      <w:pPr>
        <w:spacing w:after="150"/>
      </w:pPr>
      <w:r>
        <w:rPr/>
        <w:t xml:space="preserve">一、企业基本概况 105</w:t>
      </w:r>
    </w:p>
    <w:p>
      <w:pPr>
        <w:spacing w:after="150"/>
      </w:pPr>
      <w:r>
        <w:rPr/>
        <w:t xml:space="preserve">二、2019-2023年6月企业经营与财务状况分析 105</w:t>
      </w:r>
    </w:p>
    <w:p>
      <w:pPr>
        <w:spacing w:after="150"/>
      </w:pPr>
      <w:r>
        <w:rPr/>
        <w:t xml:space="preserve">(一)企业偿债能力分析 105</w:t>
      </w:r>
    </w:p>
    <w:p>
      <w:pPr>
        <w:spacing w:after="150"/>
      </w:pPr>
      <w:r>
        <w:rPr/>
        <w:t xml:space="preserve">(二)企业运营能力分析 108</w:t>
      </w:r>
    </w:p>
    <w:p>
      <w:pPr>
        <w:spacing w:after="150"/>
      </w:pPr>
      <w:r>
        <w:rPr/>
        <w:t xml:space="preserve">(三)企业盈利能力分析 111</w:t>
      </w:r>
    </w:p>
    <w:p>
      <w:pPr>
        <w:spacing w:after="150"/>
      </w:pPr>
      <w:r>
        <w:rPr/>
        <w:t xml:space="preserve">三、2019-2023年6月企业竞争优势分析 112</w:t>
      </w:r>
    </w:p>
    <w:p>
      <w:pPr>
        <w:spacing w:after="150"/>
      </w:pPr>
      <w:r>
        <w:rPr/>
        <w:t xml:space="preserve">四、企业未来发展战略与规划 113</w:t>
      </w:r>
    </w:p>
    <w:p>
      <w:pPr>
        <w:spacing w:after="150"/>
      </w:pPr>
      <w:r>
        <w:rPr/>
        <w:t xml:space="preserve">第四节 豪尚豪公司 113</w:t>
      </w:r>
    </w:p>
    <w:p>
      <w:pPr>
        <w:spacing w:after="150"/>
      </w:pPr>
      <w:r>
        <w:rPr/>
        <w:t xml:space="preserve">一、企业基本概况 113</w:t>
      </w:r>
    </w:p>
    <w:p>
      <w:pPr>
        <w:spacing w:after="150"/>
      </w:pPr>
      <w:r>
        <w:rPr/>
        <w:t xml:space="preserve">二、2019-2023年6月企业经营与财务状况分析 113</w:t>
      </w:r>
    </w:p>
    <w:p>
      <w:pPr>
        <w:spacing w:after="150"/>
      </w:pPr>
      <w:r>
        <w:rPr/>
        <w:t xml:space="preserve">(一)企业偿债能力分析 113</w:t>
      </w:r>
    </w:p>
    <w:p>
      <w:pPr>
        <w:spacing w:after="150"/>
      </w:pPr>
      <w:r>
        <w:rPr/>
        <w:t xml:space="preserve">(二)企业运营能力分析 116</w:t>
      </w:r>
    </w:p>
    <w:p>
      <w:pPr>
        <w:spacing w:after="150"/>
      </w:pPr>
      <w:r>
        <w:rPr/>
        <w:t xml:space="preserve">(三)企业盈利能力分析 119</w:t>
      </w:r>
    </w:p>
    <w:p>
      <w:pPr>
        <w:spacing w:after="150"/>
      </w:pPr>
      <w:r>
        <w:rPr/>
        <w:t xml:space="preserve">三、2019-2023年6月企业竞争优势分析 120</w:t>
      </w:r>
    </w:p>
    <w:p>
      <w:pPr>
        <w:spacing w:after="150"/>
      </w:pPr>
      <w:r>
        <w:rPr/>
        <w:t xml:space="preserve">四、企业未来发展战略与规划 120</w:t>
      </w:r>
    </w:p>
    <w:p>
      <w:pPr>
        <w:spacing w:after="150"/>
      </w:pPr>
      <w:r>
        <w:rPr/>
        <w:t xml:space="preserve">第五节 北京爵士岛咖啡有限公司 121</w:t>
      </w:r>
    </w:p>
    <w:p>
      <w:pPr>
        <w:spacing w:after="150"/>
      </w:pPr>
      <w:r>
        <w:rPr/>
        <w:t xml:space="preserve">一、企业基本概况 121</w:t>
      </w:r>
    </w:p>
    <w:p>
      <w:pPr>
        <w:spacing w:after="150"/>
      </w:pPr>
      <w:r>
        <w:rPr/>
        <w:t xml:space="preserve">二、2019-2023年6月企业经营与财务状况分析 121</w:t>
      </w:r>
    </w:p>
    <w:p>
      <w:pPr>
        <w:spacing w:after="150"/>
      </w:pPr>
      <w:r>
        <w:rPr/>
        <w:t xml:space="preserve">(一)企业偿债能力分析 121</w:t>
      </w:r>
    </w:p>
    <w:p>
      <w:pPr>
        <w:spacing w:after="150"/>
      </w:pPr>
      <w:r>
        <w:rPr/>
        <w:t xml:space="preserve">(二)企业运营能力分析 124</w:t>
      </w:r>
    </w:p>
    <w:p>
      <w:pPr>
        <w:spacing w:after="150"/>
      </w:pPr>
      <w:r>
        <w:rPr/>
        <w:t xml:space="preserve">(三)企业盈利能力分析 127</w:t>
      </w:r>
    </w:p>
    <w:p>
      <w:pPr>
        <w:spacing w:after="150"/>
      </w:pPr>
      <w:r>
        <w:rPr/>
        <w:t xml:space="preserve">三、2019-2023年6月企业竞争优势分析 128</w:t>
      </w:r>
    </w:p>
    <w:p>
      <w:pPr>
        <w:spacing w:after="150"/>
      </w:pPr>
      <w:r>
        <w:rPr/>
        <w:t xml:space="preserve">四、企业未来发展战略与规划 129</w:t>
      </w:r>
    </w:p>
    <w:p>
      <w:pPr>
        <w:spacing w:after="150"/>
      </w:pPr>
      <w:r>
        <w:rPr/>
        <w:t xml:space="preserve">第六节 豪客来 129</w:t>
      </w:r>
    </w:p>
    <w:p>
      <w:pPr>
        <w:spacing w:after="150"/>
      </w:pPr>
      <w:r>
        <w:rPr/>
        <w:t xml:space="preserve">一、企业基本概况 129</w:t>
      </w:r>
    </w:p>
    <w:p>
      <w:pPr>
        <w:spacing w:after="150"/>
      </w:pPr>
      <w:r>
        <w:rPr/>
        <w:t xml:space="preserve">二、2019-2023年6月企业经营与财务状况分析 129</w:t>
      </w:r>
    </w:p>
    <w:p>
      <w:pPr>
        <w:spacing w:after="150"/>
      </w:pPr>
      <w:r>
        <w:rPr/>
        <w:t xml:space="preserve">(一)企业偿债能力分析 129</w:t>
      </w:r>
    </w:p>
    <w:p>
      <w:pPr>
        <w:spacing w:after="150"/>
      </w:pPr>
      <w:r>
        <w:rPr/>
        <w:t xml:space="preserve">(二)企业运营能力分析 132</w:t>
      </w:r>
    </w:p>
    <w:p>
      <w:pPr>
        <w:spacing w:after="150"/>
      </w:pPr>
      <w:r>
        <w:rPr/>
        <w:t xml:space="preserve">(三)企业盈利能力分析 135</w:t>
      </w:r>
    </w:p>
    <w:p>
      <w:pPr>
        <w:spacing w:after="150"/>
      </w:pPr>
      <w:r>
        <w:rPr/>
        <w:t xml:space="preserve">三、2019-2023年6月企业竞争优势分析 136</w:t>
      </w:r>
    </w:p>
    <w:p>
      <w:pPr>
        <w:spacing w:after="150"/>
      </w:pPr>
      <w:r>
        <w:rPr/>
        <w:t xml:space="preserve">四、企业未来发展战略与规划 137</w:t>
      </w:r>
    </w:p>
    <w:p>
      <w:pPr>
        <w:spacing w:after="150"/>
      </w:pPr>
      <w:r>
        <w:rPr>
          <w:b w:val="1"/>
          <w:bCs w:val="1"/>
        </w:rPr>
        <w:t xml:space="preserve">第十四章 西餐牛排馆地区销售分析 138</w:t>
      </w:r>
    </w:p>
    <w:p>
      <w:pPr>
        <w:spacing w:after="150"/>
      </w:pPr>
      <w:r>
        <w:rPr/>
        <w:t xml:space="preserve">第一节 西餐牛排馆各地区对比销售分析 138</w:t>
      </w:r>
    </w:p>
    <w:p>
      <w:pPr>
        <w:spacing w:after="150"/>
      </w:pPr>
      <w:r>
        <w:rPr/>
        <w:t xml:space="preserve">第二节 西餐牛排馆“重点地区北京”销售分析 139</w:t>
      </w:r>
    </w:p>
    <w:p>
      <w:pPr>
        <w:spacing w:after="150"/>
      </w:pPr>
      <w:r>
        <w:rPr/>
        <w:t xml:space="preserve">一、“规格”销售分析 139</w:t>
      </w:r>
    </w:p>
    <w:p>
      <w:pPr>
        <w:spacing w:after="150"/>
      </w:pPr>
      <w:r>
        <w:rPr/>
        <w:t xml:space="preserve">二、厂家销售分析 140</w:t>
      </w:r>
    </w:p>
    <w:p>
      <w:pPr>
        <w:spacing w:after="150"/>
      </w:pPr>
      <w:r>
        <w:rPr/>
        <w:t xml:space="preserve">第三节 西餐牛排馆“重点地区上海”销售分析 141</w:t>
      </w:r>
    </w:p>
    <w:p>
      <w:pPr>
        <w:spacing w:after="150"/>
      </w:pPr>
      <w:r>
        <w:rPr/>
        <w:t xml:space="preserve">一、“规格”销售分析 141</w:t>
      </w:r>
    </w:p>
    <w:p>
      <w:pPr>
        <w:spacing w:after="150"/>
      </w:pPr>
      <w:r>
        <w:rPr/>
        <w:t xml:space="preserve">二、厂家销售分析 142</w:t>
      </w:r>
    </w:p>
    <w:p>
      <w:pPr>
        <w:spacing w:after="150"/>
      </w:pPr>
      <w:r>
        <w:rPr/>
        <w:t xml:space="preserve">第四节 西餐牛排馆“重点地区广州”销售分析 143</w:t>
      </w:r>
    </w:p>
    <w:p>
      <w:pPr>
        <w:spacing w:after="150"/>
      </w:pPr>
      <w:r>
        <w:rPr/>
        <w:t xml:space="preserve">一、“规格”销售分析 143</w:t>
      </w:r>
    </w:p>
    <w:p>
      <w:pPr>
        <w:spacing w:after="150"/>
      </w:pPr>
      <w:r>
        <w:rPr/>
        <w:t xml:space="preserve">二、厂家销售分析 145</w:t>
      </w:r>
    </w:p>
    <w:p>
      <w:pPr>
        <w:spacing w:after="150"/>
      </w:pPr>
      <w:r>
        <w:rPr/>
        <w:t xml:space="preserve">第五节 西餐牛排馆“重点地区深圳”销售分析 146</w:t>
      </w:r>
    </w:p>
    <w:p>
      <w:pPr>
        <w:spacing w:after="150"/>
      </w:pPr>
      <w:r>
        <w:rPr/>
        <w:t xml:space="preserve">一、“规格”销售分析 146</w:t>
      </w:r>
    </w:p>
    <w:p>
      <w:pPr>
        <w:spacing w:after="150"/>
      </w:pPr>
      <w:r>
        <w:rPr/>
        <w:t xml:space="preserve">二、厂家销售分析 147</w:t>
      </w:r>
    </w:p>
    <w:p>
      <w:pPr>
        <w:spacing w:after="150"/>
      </w:pPr>
      <w:r>
        <w:rPr/>
        <w:t xml:space="preserve">第六节 西餐牛排馆“重点地区天津”销售分析 148</w:t>
      </w:r>
    </w:p>
    <w:p>
      <w:pPr>
        <w:spacing w:after="150"/>
      </w:pPr>
      <w:r>
        <w:rPr/>
        <w:t xml:space="preserve">一、“规格”销售分析 148</w:t>
      </w:r>
    </w:p>
    <w:p>
      <w:pPr>
        <w:spacing w:after="150"/>
      </w:pPr>
      <w:r>
        <w:rPr/>
        <w:t xml:space="preserve">二、厂家销售分析 149</w:t>
      </w:r>
    </w:p>
    <w:p>
      <w:pPr>
        <w:spacing w:after="150"/>
      </w:pPr>
      <w:r>
        <w:rPr>
          <w:b w:val="1"/>
          <w:bCs w:val="1"/>
        </w:rPr>
        <w:t xml:space="preserve">第十五章 西餐牛排馆产品竞争力优势分析 151</w:t>
      </w:r>
    </w:p>
    <w:p>
      <w:pPr>
        <w:spacing w:after="150"/>
      </w:pPr>
      <w:r>
        <w:rPr/>
        <w:t xml:space="preserve">第一节 整体产品竞争力评价 151</w:t>
      </w:r>
    </w:p>
    <w:p>
      <w:pPr>
        <w:spacing w:after="150"/>
      </w:pPr>
      <w:r>
        <w:rPr/>
        <w:t xml:space="preserve">第二节 体产品竞争力评价结果分析 152</w:t>
      </w:r>
    </w:p>
    <w:p>
      <w:pPr>
        <w:spacing w:after="150"/>
      </w:pPr>
      <w:r>
        <w:rPr/>
        <w:t xml:space="preserve">第三节 竞争优势评价及构建建议 153</w:t>
      </w:r>
    </w:p>
    <w:p>
      <w:pPr>
        <w:spacing w:after="150"/>
      </w:pPr>
      <w:r>
        <w:rPr>
          <w:b w:val="1"/>
          <w:bCs w:val="1"/>
        </w:rPr>
        <w:t xml:space="preserve">第十六章 业内专家观点与结论 154</w:t>
      </w:r>
    </w:p>
    <w:p>
      <w:pPr>
        <w:spacing w:after="150"/>
      </w:pPr>
      <w:r>
        <w:rPr>
          <w:b w:val="1"/>
          <w:bCs w:val="1"/>
        </w:rPr>
        <w:t xml:space="preserve">图表目录</w:t>
      </w:r>
    </w:p>
    <w:p>
      <w:pPr>
        <w:spacing w:after="150"/>
      </w:pPr>
      <w:r>
        <w:rPr/>
        <w:t xml:space="preserve">图表：产业链形成模式示意图 19</w:t>
      </w:r>
    </w:p>
    <w:p>
      <w:pPr>
        <w:spacing w:after="150"/>
      </w:pPr>
      <w:r>
        <w:rPr/>
        <w:t xml:space="preserve">图表：2019-2023年国内生产总值季度累计同比增长率(%) 22</w:t>
      </w:r>
    </w:p>
    <w:p>
      <w:pPr>
        <w:spacing w:after="150"/>
      </w:pPr>
      <w:r>
        <w:rPr/>
        <w:t xml:space="preserve">图表：2019-2023年三大产业增加值季度同比增长变化 单位：% 22</w:t>
      </w:r>
    </w:p>
    <w:p>
      <w:pPr>
        <w:spacing w:after="150"/>
      </w:pPr>
      <w:r>
        <w:rPr/>
        <w:t xml:space="preserve">图表：2019-2023年工业增加值月度同比增长率(%) 24</w:t>
      </w:r>
    </w:p>
    <w:p>
      <w:pPr>
        <w:spacing w:after="150"/>
      </w:pPr>
      <w:r>
        <w:rPr/>
        <w:t xml:space="preserve">图表：2019-2023年固定资产投资完成额月度累计同比增长率(%) 25</w:t>
      </w:r>
    </w:p>
    <w:p>
      <w:pPr>
        <w:spacing w:after="150"/>
      </w:pPr>
      <w:r>
        <w:rPr/>
        <w:t xml:space="preserve">图表：2019-2023年居民消费价格指数(上年同月=100) 28</w:t>
      </w:r>
    </w:p>
    <w:p>
      <w:pPr>
        <w:spacing w:after="150"/>
      </w:pPr>
      <w:r>
        <w:rPr/>
        <w:t xml:space="preserve">图表：我国西餐牛排馆行业所处生命周期示意图 33</w:t>
      </w:r>
    </w:p>
    <w:p>
      <w:pPr>
        <w:spacing w:after="150"/>
      </w:pPr>
      <w:r>
        <w:rPr/>
        <w:t xml:space="preserve">图表：优惠券月均点击数及下载/打印比例 41</w:t>
      </w:r>
    </w:p>
    <w:p>
      <w:pPr>
        <w:spacing w:after="150"/>
      </w:pPr>
      <w:r>
        <w:rPr/>
        <w:t xml:space="preserve">图表：北京餐厅数量前十名商区分布比例 41</w:t>
      </w:r>
    </w:p>
    <w:p>
      <w:pPr>
        <w:spacing w:after="150"/>
      </w:pPr>
      <w:r>
        <w:rPr/>
        <w:t xml:space="preserve">图表：北京主要菜系餐厅数量比例 42</w:t>
      </w:r>
    </w:p>
    <w:p>
      <w:pPr>
        <w:spacing w:after="150"/>
      </w:pPr>
      <w:r>
        <w:rPr/>
        <w:t xml:space="preserve">图表：北京消费者热门菜系及人均消费 43</w:t>
      </w:r>
    </w:p>
    <w:p>
      <w:pPr>
        <w:spacing w:after="150"/>
      </w:pPr>
      <w:r>
        <w:rPr/>
        <w:t xml:space="preserve">图表：北京热门餐厅主要商区数量比例(覆盖92个主要商区，500个热门餐厅) 44</w:t>
      </w:r>
    </w:p>
    <w:p>
      <w:pPr>
        <w:spacing w:after="150"/>
      </w:pPr>
      <w:r>
        <w:rPr/>
        <w:t xml:space="preserve">图表：行业生命周期、战略及其特征 46</w:t>
      </w:r>
    </w:p>
    <w:p>
      <w:pPr>
        <w:spacing w:after="150"/>
      </w:pPr>
      <w:r>
        <w:rPr/>
        <w:t xml:space="preserve">图表：2019-2023年我国西餐行业从业人员及增长情况 52</w:t>
      </w:r>
    </w:p>
    <w:p>
      <w:pPr>
        <w:spacing w:after="150"/>
      </w:pPr>
      <w:r>
        <w:rPr/>
        <w:t xml:space="preserve">图表：2019-2023年我国西餐行业从业人员及增长对比 52</w:t>
      </w:r>
    </w:p>
    <w:p>
      <w:pPr>
        <w:spacing w:after="150"/>
      </w:pPr>
      <w:r>
        <w:rPr/>
        <w:t xml:space="preserve">图表：2019-2023年我国西餐行业资产总计及增长情况 53</w:t>
      </w:r>
    </w:p>
    <w:p>
      <w:pPr>
        <w:spacing w:after="150"/>
      </w:pPr>
      <w:r>
        <w:rPr/>
        <w:t xml:space="preserve">图表：2019-2023年我国西餐行业资产总计及增长对比 53</w:t>
      </w:r>
    </w:p>
    <w:p>
      <w:pPr>
        <w:spacing w:after="150"/>
      </w:pPr>
      <w:r>
        <w:rPr/>
        <w:t xml:space="preserve">图表：2019-2023年我国西餐行业市场规模及增长情况 54</w:t>
      </w:r>
    </w:p>
    <w:p>
      <w:pPr>
        <w:spacing w:after="150"/>
      </w:pPr>
      <w:r>
        <w:rPr/>
        <w:t xml:space="preserve">图表：2019-2023年我国西餐行业市场规模及增长对比 54</w:t>
      </w:r>
    </w:p>
    <w:p>
      <w:pPr>
        <w:spacing w:after="150"/>
      </w:pPr>
      <w:r>
        <w:rPr/>
        <w:t xml:space="preserve">图表：2019-2023年我国西餐行业销售毛利率 56</w:t>
      </w:r>
    </w:p>
    <w:p>
      <w:pPr>
        <w:spacing w:after="150"/>
      </w:pPr>
      <w:r>
        <w:rPr/>
        <w:t xml:space="preserve">图表：2019-2023年我国西餐行业规模企业销售毛利率增长趋势图 57</w:t>
      </w:r>
    </w:p>
    <w:p>
      <w:pPr>
        <w:spacing w:after="150"/>
      </w:pPr>
      <w:r>
        <w:rPr/>
        <w:t xml:space="preserve">图表：2019-2023年我国西餐行业资产负债率 57</w:t>
      </w:r>
    </w:p>
    <w:p>
      <w:pPr>
        <w:spacing w:after="150"/>
      </w:pPr>
      <w:r>
        <w:rPr/>
        <w:t xml:space="preserve">图表：2019-2023年我国西餐行业规模企业资产负债率增长趋势图 57</w:t>
      </w:r>
    </w:p>
    <w:p>
      <w:pPr>
        <w:spacing w:after="150"/>
      </w:pPr>
      <w:r>
        <w:rPr/>
        <w:t xml:space="preserve">图表：2019-2023年我国西餐行业总资产周转率 58</w:t>
      </w:r>
    </w:p>
    <w:p>
      <w:pPr>
        <w:spacing w:after="150"/>
      </w:pPr>
      <w:r>
        <w:rPr/>
        <w:t xml:space="preserve">图表：2019-2023年我国西餐行业规模企业总资产周转率增长趋势图 58</w:t>
      </w:r>
    </w:p>
    <w:p>
      <w:pPr>
        <w:spacing w:after="150"/>
      </w:pPr>
      <w:r>
        <w:rPr/>
        <w:t xml:space="preserve">图表：2019-2023年我国西餐行业资产总计及增长对比 70</w:t>
      </w:r>
    </w:p>
    <w:p>
      <w:pPr>
        <w:spacing w:after="150"/>
      </w:pPr>
      <w:r>
        <w:rPr/>
        <w:t xml:space="preserve">图表：2019-2023年我国西餐行业各地区投资增速对比 70</w:t>
      </w:r>
    </w:p>
    <w:p>
      <w:pPr>
        <w:spacing w:after="150"/>
      </w:pPr>
      <w:r>
        <w:rPr/>
        <w:t xml:space="preserve">图表：2019-2023年我国西餐行业各地区资产合计对比 71</w:t>
      </w:r>
    </w:p>
    <w:p>
      <w:pPr>
        <w:spacing w:after="150"/>
      </w:pPr>
      <w:r>
        <w:rPr/>
        <w:t xml:space="preserve">图表：近3年上海西提餐饮管理有限公司资产负债率变化情况 88</w:t>
      </w:r>
    </w:p>
    <w:p>
      <w:pPr>
        <w:spacing w:after="150"/>
      </w:pPr>
      <w:r>
        <w:rPr/>
        <w:t xml:space="preserve">图表：近3年上海西提餐饮管理有限公司产权比率变化情况 89</w:t>
      </w:r>
    </w:p>
    <w:p>
      <w:pPr>
        <w:spacing w:after="150"/>
      </w:pPr>
      <w:r>
        <w:rPr/>
        <w:t xml:space="preserve">图表：近3年上海西提餐饮管理有限公司已获利息倍数变化情况 90</w:t>
      </w:r>
    </w:p>
    <w:p>
      <w:pPr>
        <w:spacing w:after="150"/>
      </w:pPr>
      <w:r>
        <w:rPr/>
        <w:t xml:space="preserve">图表：近3年上海西提餐饮管理有限公司固定资产周转次数情况 91</w:t>
      </w:r>
    </w:p>
    <w:p>
      <w:pPr>
        <w:spacing w:after="150"/>
      </w:pPr>
      <w:r>
        <w:rPr/>
        <w:t xml:space="preserve">图表：近3年上海西提餐饮管理有限公司流动资产周转次数变化情况 92</w:t>
      </w:r>
    </w:p>
    <w:p>
      <w:pPr>
        <w:spacing w:after="150"/>
      </w:pPr>
      <w:r>
        <w:rPr/>
        <w:t xml:space="preserve">图表：近3年上海西提餐饮管理有限公司总资产周转次数变化情况 93</w:t>
      </w:r>
    </w:p>
    <w:p>
      <w:pPr>
        <w:spacing w:after="150"/>
      </w:pPr>
      <w:r>
        <w:rPr/>
        <w:t xml:space="preserve">图表：近3年上海西提餐饮管理有限公司销售毛利率变化情况 94</w:t>
      </w:r>
    </w:p>
    <w:p>
      <w:pPr>
        <w:spacing w:after="150"/>
      </w:pPr>
      <w:r>
        <w:rPr/>
        <w:t xml:space="preserve">图表：近3年北京澳龙餐饮服务有限公司公司资产负债率变化情况 98</w:t>
      </w:r>
    </w:p>
    <w:p>
      <w:pPr>
        <w:spacing w:after="150"/>
      </w:pPr>
      <w:r>
        <w:rPr/>
        <w:t xml:space="preserve">图表：近3年北京澳龙餐饮服务有限公司公司产权比率变化情况 98</w:t>
      </w:r>
    </w:p>
    <w:p>
      <w:pPr>
        <w:spacing w:after="150"/>
      </w:pPr>
      <w:r>
        <w:rPr/>
        <w:t xml:space="preserve">图表：近3年北京澳龙餐饮服务有限公司公司已获利息倍数变化情况 99</w:t>
      </w:r>
    </w:p>
    <w:p>
      <w:pPr>
        <w:spacing w:after="150"/>
      </w:pPr>
      <w:r>
        <w:rPr/>
        <w:t xml:space="preserve">图表：近3年北京澳龙餐饮服务有限公司公司固定资产周转次数情况 100</w:t>
      </w:r>
    </w:p>
    <w:p>
      <w:pPr>
        <w:spacing w:after="150"/>
      </w:pPr>
      <w:r>
        <w:rPr/>
        <w:t xml:space="preserve">图表：近3年北京澳龙餐饮服务有限公司公司流动资产周转次数变化情况 101</w:t>
      </w:r>
    </w:p>
    <w:p>
      <w:pPr>
        <w:spacing w:after="150"/>
      </w:pPr>
      <w:r>
        <w:rPr/>
        <w:t xml:space="preserve">图表：近3年北京澳龙餐饮服务有限公司公司总资产周转次数变化情况 102</w:t>
      </w:r>
    </w:p>
    <w:p>
      <w:pPr>
        <w:spacing w:after="150"/>
      </w:pPr>
      <w:r>
        <w:rPr/>
        <w:t xml:space="preserve">图表：近3年北京澳龙餐饮服务有限公司公司销售毛利率变化情况 103</w:t>
      </w:r>
    </w:p>
    <w:p>
      <w:pPr>
        <w:spacing w:after="150"/>
      </w:pPr>
      <w:r>
        <w:rPr/>
        <w:t xml:space="preserve">图表：近3年上海斗牛士牛排馆有限公司资产负债率变化情况 105</w:t>
      </w:r>
    </w:p>
    <w:p>
      <w:pPr>
        <w:spacing w:after="150"/>
      </w:pPr>
      <w:r>
        <w:rPr/>
        <w:t xml:space="preserve">图表：近3年上海斗牛士牛排馆有限公司产权比率变化情况 106</w:t>
      </w:r>
    </w:p>
    <w:p>
      <w:pPr>
        <w:spacing w:after="150"/>
      </w:pPr>
      <w:r>
        <w:rPr/>
        <w:t xml:space="preserve">图表：近3年上海斗牛士牛排馆有限公司已获利息倍数变化情况 107</w:t>
      </w:r>
    </w:p>
    <w:p>
      <w:pPr>
        <w:spacing w:after="150"/>
      </w:pPr>
      <w:r>
        <w:rPr/>
        <w:t xml:space="preserve">图表：近3年上海斗牛士牛排馆有限公司固定资产周转次数情况 108</w:t>
      </w:r>
    </w:p>
    <w:p>
      <w:pPr>
        <w:spacing w:after="150"/>
      </w:pPr>
      <w:r>
        <w:rPr/>
        <w:t xml:space="preserve">图表：近3年上海斗牛士牛排馆有限公司流动资产周转次数变化情况 109</w:t>
      </w:r>
    </w:p>
    <w:p>
      <w:pPr>
        <w:spacing w:after="150"/>
      </w:pPr>
      <w:r>
        <w:rPr/>
        <w:t xml:space="preserve">图表：近3年上海斗牛士牛排馆有限公司总资产周转次数变化情况 110</w:t>
      </w:r>
    </w:p>
    <w:p>
      <w:pPr>
        <w:spacing w:after="150"/>
      </w:pPr>
      <w:r>
        <w:rPr/>
        <w:t xml:space="preserve">图表：近3年上海斗牛士牛排馆有限公司销售毛利率变化情况 111</w:t>
      </w:r>
    </w:p>
    <w:p>
      <w:pPr>
        <w:spacing w:after="150"/>
      </w:pPr>
      <w:r>
        <w:rPr/>
        <w:t xml:space="preserve">图表：近3年豪尚豪餐饮连锁股份有限公司资产负债率变化情况 114</w:t>
      </w:r>
    </w:p>
    <w:p>
      <w:pPr>
        <w:spacing w:after="150"/>
      </w:pPr>
      <w:r>
        <w:rPr/>
        <w:t xml:space="preserve">图表：近3年豪尚豪餐饮连锁股份有限公司产权比率变化情况 115</w:t>
      </w:r>
    </w:p>
    <w:p>
      <w:pPr>
        <w:spacing w:after="150"/>
      </w:pPr>
      <w:r>
        <w:rPr/>
        <w:t xml:space="preserve">图表：近3年豪尚豪餐饮连锁股份有限公司已获利息倍数变化情况 116</w:t>
      </w:r>
    </w:p>
    <w:p>
      <w:pPr>
        <w:spacing w:after="150"/>
      </w:pPr>
      <w:r>
        <w:rPr/>
        <w:t xml:space="preserve">图表：近3年豪尚豪餐饮连锁股份有限公司固定资产周转次数情况 116</w:t>
      </w:r>
    </w:p>
    <w:p>
      <w:pPr>
        <w:spacing w:after="150"/>
      </w:pPr>
      <w:r>
        <w:rPr/>
        <w:t xml:space="preserve">图表：近3年豪尚豪餐饮连锁股份有限公司流动资产周转次数变化情况 117</w:t>
      </w:r>
    </w:p>
    <w:p>
      <w:pPr>
        <w:spacing w:after="150"/>
      </w:pPr>
      <w:r>
        <w:rPr/>
        <w:t xml:space="preserve">图表：近3年豪尚豪餐饮连锁股份有限公司总资产周转次数变化情况 118</w:t>
      </w:r>
    </w:p>
    <w:p>
      <w:pPr>
        <w:spacing w:after="150"/>
      </w:pPr>
      <w:r>
        <w:rPr/>
        <w:t xml:space="preserve">图表：近3年豪尚豪餐饮连锁股份有限公司销售毛利率变化情况 119</w:t>
      </w:r>
    </w:p>
    <w:p>
      <w:pPr>
        <w:spacing w:after="150"/>
      </w:pPr>
      <w:r>
        <w:rPr/>
        <w:t xml:space="preserve">图表：近3年北京爵士岛咖啡有限公司资产负债率变化情况 122</w:t>
      </w:r>
    </w:p>
    <w:p>
      <w:pPr>
        <w:spacing w:after="150"/>
      </w:pPr>
      <w:r>
        <w:rPr/>
        <w:t xml:space="preserve">图表：近3年北京爵士岛咖啡有限公司产权比率变化情况 123</w:t>
      </w:r>
    </w:p>
    <w:p>
      <w:pPr>
        <w:spacing w:after="150"/>
      </w:pPr>
      <w:r>
        <w:rPr/>
        <w:t xml:space="preserve">图表：近3年北京爵士岛咖啡有限公司已获利息倍数变化情况 124</w:t>
      </w:r>
    </w:p>
    <w:p>
      <w:pPr>
        <w:spacing w:after="150"/>
      </w:pPr>
      <w:r>
        <w:rPr/>
        <w:t xml:space="preserve">图表：近3年北京爵士岛咖啡有限公司固定资产周转次数情况 124</w:t>
      </w:r>
    </w:p>
    <w:p>
      <w:pPr>
        <w:spacing w:after="150"/>
      </w:pPr>
      <w:r>
        <w:rPr/>
        <w:t xml:space="preserve">图表：近3年北京爵士岛咖啡有限公司流动资产周转次数变化情况 125</w:t>
      </w:r>
    </w:p>
    <w:p>
      <w:pPr>
        <w:spacing w:after="150"/>
      </w:pPr>
      <w:r>
        <w:rPr/>
        <w:t xml:space="preserve">图表：近3年北京爵士岛咖啡有限公司总资产周转次数变化情况 126</w:t>
      </w:r>
    </w:p>
    <w:p>
      <w:pPr>
        <w:spacing w:after="150"/>
      </w:pPr>
      <w:r>
        <w:rPr/>
        <w:t xml:space="preserve">图表：近3年北京爵士岛咖啡有限公司销售毛利率变化情况 127</w:t>
      </w:r>
    </w:p>
    <w:p>
      <w:pPr>
        <w:spacing w:after="150"/>
      </w:pPr>
      <w:r>
        <w:rPr/>
        <w:t xml:space="preserve">图表：近3年厦门豪客来餐饮管理有限公司资产负债率变化情况 130</w:t>
      </w:r>
    </w:p>
    <w:p>
      <w:pPr>
        <w:spacing w:after="150"/>
      </w:pPr>
      <w:r>
        <w:rPr/>
        <w:t xml:space="preserve">图表：近3年厦门豪客来餐饮管理有限公司产权比率变化情况 131</w:t>
      </w:r>
    </w:p>
    <w:p>
      <w:pPr>
        <w:spacing w:after="150"/>
      </w:pPr>
      <w:r>
        <w:rPr/>
        <w:t xml:space="preserve">图表：近3年厦门豪客来餐饮管理有限公司已获利息倍数变化情况 131</w:t>
      </w:r>
    </w:p>
    <w:p>
      <w:pPr>
        <w:spacing w:after="150"/>
      </w:pPr>
      <w:r>
        <w:rPr/>
        <w:t xml:space="preserve">图表：近3年厦门豪客来餐饮管理有限公司固定资产周转次数情况 132</w:t>
      </w:r>
    </w:p>
    <w:p>
      <w:pPr>
        <w:spacing w:after="150"/>
      </w:pPr>
      <w:r>
        <w:rPr/>
        <w:t xml:space="preserve">图表：近3年厦门豪客来餐饮管理有限公司流动资产周转次数变化情况 133</w:t>
      </w:r>
    </w:p>
    <w:p>
      <w:pPr>
        <w:spacing w:after="150"/>
      </w:pPr>
      <w:r>
        <w:rPr/>
        <w:t xml:space="preserve">图表：近3年厦门豪客来餐饮管理有限公司总资产周转次数变化情况 134</w:t>
      </w:r>
    </w:p>
    <w:p>
      <w:pPr>
        <w:spacing w:after="150"/>
      </w:pPr>
      <w:r>
        <w:rPr/>
        <w:t xml:space="preserve">图表：近3年厦门豪客来餐饮管理有限公司销售毛利率变化情况 135</w:t>
      </w:r>
    </w:p>
    <w:p>
      <w:pPr>
        <w:spacing w:after="150"/>
      </w:pPr>
      <w:r>
        <w:rPr/>
        <w:t xml:space="preserve">图表：2019-2023年北京地区西餐行业盈利能力对比图 141</w:t>
      </w:r>
    </w:p>
    <w:p>
      <w:pPr>
        <w:spacing w:after="150"/>
      </w:pPr>
      <w:r>
        <w:rPr/>
        <w:t xml:space="preserve">图表：2019-2023年上海地区西餐行业盈利能力对比图 143</w:t>
      </w:r>
    </w:p>
    <w:p>
      <w:pPr>
        <w:spacing w:after="150"/>
      </w:pPr>
      <w:r>
        <w:rPr/>
        <w:t xml:space="preserve">图表：2019-2023年广州地区西餐行业盈利能力对比图 145</w:t>
      </w:r>
    </w:p>
    <w:p>
      <w:pPr>
        <w:spacing w:after="150"/>
      </w:pPr>
      <w:r>
        <w:rPr/>
        <w:t xml:space="preserve">图表：2019-2023年深圳地区西餐行业盈利能力对比图 147</w:t>
      </w:r>
    </w:p>
    <w:p>
      <w:pPr>
        <w:spacing w:after="150"/>
      </w:pPr>
      <w:r>
        <w:rPr/>
        <w:t xml:space="preserve">图表：2019-2023年天津地区西餐行业盈利能力对比图 150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2024-2029年中国西餐牛排馆行业投资价值分析及发展趋势预测报告</dc:title>
  <dc:description>2024-2029年中国西餐牛排馆行业投资价值分析及发展趋势预测报告</dc:description>
  <dc:subject>2024-2029年中国西餐牛排馆行业投资价值分析及发展趋势预测报告</dc:subject>
  <cp:keywords>研究报告</cp:keywords>
  <cp:category>研究报告</cp:category>
  <cp:lastModifiedBy>北京中道泰和信息咨询有限公司</cp:lastModifiedBy>
  <dcterms:created xsi:type="dcterms:W3CDTF">2024-01-23T04:49:02+08:00</dcterms:created>
  <dcterms:modified xsi:type="dcterms:W3CDTF">2024-01-23T04:49:02+08:00</dcterms:modified>
</cp:coreProperties>
</file>

<file path=docProps/custom.xml><?xml version="1.0" encoding="utf-8"?>
<Properties xmlns="http://schemas.openxmlformats.org/officeDocument/2006/custom-properties" xmlns:vt="http://schemas.openxmlformats.org/officeDocument/2006/docPropsVTypes"/>
</file>