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2024-2029年中国产业融合市场竞争格局分析与投资风险预测报告</w:t>
      </w:r>
    </w:p>
    <w:p>
      <w:pPr>
        <w:spacing w:after="150"/>
      </w:pPr>
      <w:r>
        <w:rPr>
          <w:b w:val="1"/>
          <w:bCs w:val="1"/>
        </w:rPr>
        <w:t xml:space="preserve">报告简介</w:t>
      </w:r>
    </w:p>
    <w:p>
      <w:pPr>
        <w:spacing w:after="150"/>
      </w:pPr>
      <w:r>
        <w:rPr/>
        <w:t xml:space="preserve">产业融合是指不同产业或同一产业不同行业相互渗透、相互交叉，最终融合为一体，逐步形成新产业的动态发展过程。产业融合可分为产业渗透、产业交叉和产业重组三类。产业融合的主要方式有三种：一是高新技术的渗透融合、二是产业间的延伸融合、三是产业内部的重组融合。</w:t>
      </w:r>
    </w:p>
    <w:p>
      <w:pPr>
        <w:spacing w:after="150"/>
      </w:pPr>
      <w:r>
        <w:rPr/>
        <w:t xml:space="preserve">进入21世纪后，随着我国城镇化和工业化的快速推进，农业农村基础设施不断完善，信息化技术快速应用，全国各地开始出现了农业与二三产业融合发展的倾向。制造业也开始服务业化了。制造业开始从以产品为中心向服务端延伸，制造和服务一体化，全面提升产品附加值。金融投资与实业投资开始融合。国有资产资本化价值化的管理改革方向，本质上体现了运用金融投资理念来运营和管理国有资产。互联网与传统产业的跨界融合也正在加速。一方面，传统企业积极用互联网思维武装自己，用互联网工具变革自己，许多被人们贴上“传统”标签的行业、企业正在加速与互联网融合。典型的如传统商贸、商超、零售企业纷纷向互联网转型，推动了我国网购市场高速发展。互联网教育、互联网娱乐、互联网医疗，以及世界杯期间大热的互联网彩票等正在持续发酵。另一方面，随着大数据、云计算、移动互联网的发展，互联网与传统经济的融合正在加速。移动互联网以前所未有的传播速度，云计算以超强的存储和计算能力，大数据以快速准确的挖掘能力，联袂向生产、消费领域的广度和深度渗透，促使生产、消费、服务和流通一体化。</w:t>
      </w:r>
    </w:p>
    <w:p>
      <w:pPr>
        <w:spacing w:after="150"/>
      </w:pPr>
      <w:r>
        <w:rPr/>
        <w:t xml:space="preserve">我国融合通信行业的市场规模将保持在20%左右的速度增长，到2020年市场规模将达到236亿元。到2020年，农业产业融合发展总体水平明显提升，产业链条完整、功能多样、业态丰富、利益联结更加稳定的新格局基本形成，农业生产结构更加优化，农产品加工业引领带动作用显著增强，新业态新模式加快发展，产业融合机制进一步完善，主要经济指标比较协调、企业效益有所上升、产业逐步迈向中高端水平，带动农业竞争力明显提高，促进农民增收和精准扶贫、精准脱贫作用持续增强。其他融合产业领域发展态势也十分平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纸杂志的基础信息等公布和提供的大量资料和数据，客观、多角度地对中国产业融合行业市场进行了分析研究。报告在总结中国产业融合行业发展历程的基础上，结合新时期的各方面因素，对中国产业融合行业的发展趋势给予了细致和审慎的预测论证。报告资料详实，图表丰富，既有深入的分析，又有直观的比较，为产业融合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产业融合行业概述 1</w:t>
      </w:r>
    </w:p>
    <w:p>
      <w:pPr>
        <w:spacing w:after="150"/>
      </w:pPr>
      <w:r>
        <w:rPr/>
        <w:t xml:space="preserve">第一节 产业融合行业定义 1</w:t>
      </w:r>
    </w:p>
    <w:p>
      <w:pPr>
        <w:spacing w:after="150"/>
      </w:pPr>
      <w:r>
        <w:rPr/>
        <w:t xml:space="preserve">第二节 产业融合行业市场特点分析 2</w:t>
      </w:r>
    </w:p>
    <w:p>
      <w:pPr>
        <w:spacing w:after="150"/>
      </w:pPr>
      <w:r>
        <w:rPr/>
        <w:t xml:space="preserve">一、影响需求的关键因素 2</w:t>
      </w:r>
    </w:p>
    <w:p>
      <w:pPr>
        <w:spacing w:after="150"/>
      </w:pPr>
      <w:r>
        <w:rPr/>
        <w:t xml:space="preserve">二、主要竞争因素 3</w:t>
      </w:r>
    </w:p>
    <w:p>
      <w:pPr>
        <w:spacing w:after="150"/>
      </w:pPr>
      <w:r>
        <w:rPr/>
        <w:t xml:space="preserve">第三节 产业融合行业发展周期分析 4</w:t>
      </w:r>
    </w:p>
    <w:p>
      <w:pPr>
        <w:spacing w:after="150"/>
      </w:pPr>
      <w:r>
        <w:rPr>
          <w:b w:val="1"/>
          <w:bCs w:val="1"/>
        </w:rPr>
        <w:t xml:space="preserve">第二章 2019-2023年中国产业融合行业发展环境分析 8</w:t>
      </w:r>
    </w:p>
    <w:p>
      <w:pPr>
        <w:spacing w:after="150"/>
      </w:pPr>
      <w:r>
        <w:rPr/>
        <w:t xml:space="preserve">第一节 宏观经济环境分析 8</w:t>
      </w:r>
    </w:p>
    <w:p>
      <w:pPr>
        <w:spacing w:after="150"/>
      </w:pPr>
      <w:r>
        <w:rPr/>
        <w:t xml:space="preserve">一、工业生产 8</w:t>
      </w:r>
    </w:p>
    <w:p>
      <w:pPr>
        <w:spacing w:after="150"/>
      </w:pPr>
      <w:r>
        <w:rPr/>
        <w:t xml:space="preserve">二、社会消费 9</w:t>
      </w:r>
    </w:p>
    <w:p>
      <w:pPr>
        <w:spacing w:after="150"/>
      </w:pPr>
      <w:r>
        <w:rPr/>
        <w:t xml:space="preserve">三、固定资产投资 11</w:t>
      </w:r>
    </w:p>
    <w:p>
      <w:pPr>
        <w:spacing w:after="150"/>
      </w:pPr>
      <w:r>
        <w:rPr/>
        <w:t xml:space="preserve">四、对外贸易 13</w:t>
      </w:r>
    </w:p>
    <w:p>
      <w:pPr>
        <w:spacing w:after="150"/>
      </w:pPr>
      <w:r>
        <w:rPr/>
        <w:t xml:space="preserve">五、居民消费价格指数 15</w:t>
      </w:r>
    </w:p>
    <w:p>
      <w:pPr>
        <w:spacing w:after="150"/>
      </w:pPr>
      <w:r>
        <w:rPr/>
        <w:t xml:space="preserve">六、工业品出厂价格指数 17</w:t>
      </w:r>
    </w:p>
    <w:p>
      <w:pPr>
        <w:spacing w:after="150"/>
      </w:pPr>
      <w:r>
        <w:rPr/>
        <w:t xml:space="preserve">七、货币供应量 18</w:t>
      </w:r>
    </w:p>
    <w:p>
      <w:pPr>
        <w:spacing w:after="150"/>
      </w:pPr>
      <w:r>
        <w:rPr/>
        <w:t xml:space="preserve">八、2024-2029年宏观经济发展预测分析 19</w:t>
      </w:r>
    </w:p>
    <w:p>
      <w:pPr>
        <w:spacing w:after="150"/>
      </w:pPr>
      <w:r>
        <w:rPr/>
        <w:t xml:space="preserve">1、“十四五”期间我国经济将长期趋好 19</w:t>
      </w:r>
    </w:p>
    <w:p>
      <w:pPr>
        <w:spacing w:after="150"/>
      </w:pPr>
      <w:r>
        <w:rPr/>
        <w:t xml:space="preserve">2、“十四五”期间我国经济将围绕三个转变 20</w:t>
      </w:r>
    </w:p>
    <w:p>
      <w:pPr>
        <w:spacing w:after="150"/>
      </w:pPr>
      <w:r>
        <w:rPr/>
        <w:t xml:space="preserve">3、“十四五”期间我国工业产业将全面升级 24</w:t>
      </w:r>
    </w:p>
    <w:p>
      <w:pPr>
        <w:spacing w:after="150"/>
      </w:pPr>
      <w:r>
        <w:rPr/>
        <w:t xml:space="preserve">4、“十四五”期间我国以绿色发展战略为基调 29</w:t>
      </w:r>
    </w:p>
    <w:p>
      <w:pPr>
        <w:spacing w:after="150"/>
      </w:pPr>
      <w:r>
        <w:rPr/>
        <w:t xml:space="preserve">第二节 产业融合行业主要法律法规及政策 33</w:t>
      </w:r>
    </w:p>
    <w:p>
      <w:pPr>
        <w:spacing w:after="150"/>
      </w:pPr>
      <w:r>
        <w:rPr/>
        <w:t xml:space="preserve">一、《关于推动落实农村一二三产业融合发展政策措施的通知》解读 33</w:t>
      </w:r>
    </w:p>
    <w:p>
      <w:pPr>
        <w:spacing w:after="150"/>
      </w:pPr>
      <w:r>
        <w:rPr/>
        <w:t xml:space="preserve">二、《关于金融支持农村一二三产业融合发展试点示范项目的通知》解读 36</w:t>
      </w:r>
    </w:p>
    <w:p>
      <w:pPr>
        <w:spacing w:after="150"/>
      </w:pPr>
      <w:r>
        <w:rPr/>
        <w:t xml:space="preserve">三、《农村一二三产业融合发展试点示范工作的通知》解读 38</w:t>
      </w:r>
    </w:p>
    <w:p>
      <w:pPr>
        <w:spacing w:after="150"/>
      </w:pPr>
      <w:r>
        <w:rPr/>
        <w:t xml:space="preserve">四、《关于深入推进农业供给侧结构性改革加快培育农业农村发展新动能的若干意见》解读 41</w:t>
      </w:r>
    </w:p>
    <w:p>
      <w:pPr>
        <w:spacing w:after="150"/>
      </w:pPr>
      <w:r>
        <w:rPr/>
        <w:t xml:space="preserve">五、国家信息化和工业化融合发展政策解读及机遇分析 52</w:t>
      </w:r>
    </w:p>
    <w:p>
      <w:pPr>
        <w:spacing w:after="150"/>
      </w:pPr>
      <w:r>
        <w:rPr/>
        <w:t xml:space="preserve">第三节 产业融合行业社会环境发展分析 56</w:t>
      </w:r>
    </w:p>
    <w:p>
      <w:pPr>
        <w:spacing w:after="150"/>
      </w:pPr>
      <w:r>
        <w:rPr/>
        <w:t xml:space="preserve">一、人口环境分析 56</w:t>
      </w:r>
    </w:p>
    <w:p>
      <w:pPr>
        <w:spacing w:after="150"/>
      </w:pPr>
      <w:r>
        <w:rPr/>
        <w:t xml:space="preserve">二、教育环境分析 56</w:t>
      </w:r>
    </w:p>
    <w:p>
      <w:pPr>
        <w:spacing w:after="150"/>
      </w:pPr>
      <w:r>
        <w:rPr/>
        <w:t xml:space="preserve">三、科技研发环境分析 57</w:t>
      </w:r>
    </w:p>
    <w:p>
      <w:pPr>
        <w:spacing w:after="150"/>
      </w:pPr>
      <w:r>
        <w:rPr/>
        <w:t xml:space="preserve">四、生态环境分析 58</w:t>
      </w:r>
    </w:p>
    <w:p>
      <w:pPr>
        <w:spacing w:after="150"/>
      </w:pPr>
      <w:r>
        <w:rPr/>
        <w:t xml:space="preserve">五、中国城镇化率 59</w:t>
      </w:r>
    </w:p>
    <w:p>
      <w:pPr>
        <w:spacing w:after="150"/>
      </w:pPr>
      <w:r>
        <w:rPr/>
        <w:t xml:space="preserve">六、居民的各种消费观念和习惯 59</w:t>
      </w:r>
    </w:p>
    <w:p>
      <w:pPr>
        <w:spacing w:after="150"/>
      </w:pPr>
      <w:r>
        <w:rPr>
          <w:b w:val="1"/>
          <w:bCs w:val="1"/>
        </w:rPr>
        <w:t xml:space="preserve">第二部分 行业运行现状</w:t>
      </w:r>
    </w:p>
    <w:p>
      <w:pPr>
        <w:spacing w:after="150"/>
      </w:pPr>
      <w:r>
        <w:rPr>
          <w:b w:val="1"/>
          <w:bCs w:val="1"/>
        </w:rPr>
        <w:t xml:space="preserve">第三章 2019-2023年中国产业融合行业现状分析 61</w:t>
      </w:r>
    </w:p>
    <w:p>
      <w:pPr>
        <w:spacing w:after="150"/>
      </w:pPr>
      <w:r>
        <w:rPr/>
        <w:t xml:space="preserve">第一节 产业融合行业概况 61</w:t>
      </w:r>
    </w:p>
    <w:p>
      <w:pPr>
        <w:spacing w:after="150"/>
      </w:pPr>
      <w:r>
        <w:rPr/>
        <w:t xml:space="preserve">一、产业融合行业发展分析 61</w:t>
      </w:r>
    </w:p>
    <w:p>
      <w:pPr>
        <w:spacing w:after="150"/>
      </w:pPr>
      <w:r>
        <w:rPr/>
        <w:t xml:space="preserve">二、2024-2029年中国产业融合行业发展预测 63</w:t>
      </w:r>
    </w:p>
    <w:p>
      <w:pPr>
        <w:spacing w:after="150"/>
      </w:pPr>
      <w:r>
        <w:rPr/>
        <w:t xml:space="preserve">第二节 产业融合行业市场现况分析 64</w:t>
      </w:r>
    </w:p>
    <w:p>
      <w:pPr>
        <w:spacing w:after="150"/>
      </w:pPr>
      <w:r>
        <w:rPr/>
        <w:t xml:space="preserve">一、产业融合行业市场分析 64</w:t>
      </w:r>
    </w:p>
    <w:p>
      <w:pPr>
        <w:spacing w:after="150"/>
      </w:pPr>
      <w:r>
        <w:rPr/>
        <w:t xml:space="preserve">二、2024-2029年中国产业融合行业市场发展预测 65</w:t>
      </w:r>
    </w:p>
    <w:p>
      <w:pPr>
        <w:spacing w:after="150"/>
      </w:pPr>
      <w:r>
        <w:rPr/>
        <w:t xml:space="preserve">第三节 影响产业融合行业供需状况的主要因素 67</w:t>
      </w:r>
    </w:p>
    <w:p>
      <w:pPr>
        <w:spacing w:after="150"/>
      </w:pPr>
      <w:r>
        <w:rPr/>
        <w:t xml:space="preserve">一、产业融合行业供需现状 67</w:t>
      </w:r>
    </w:p>
    <w:p>
      <w:pPr>
        <w:spacing w:after="150"/>
      </w:pPr>
      <w:r>
        <w:rPr/>
        <w:t xml:space="preserve">二、2024-2029年中国产业融合行业供需平衡趋势预测 69</w:t>
      </w:r>
    </w:p>
    <w:p>
      <w:pPr>
        <w:spacing w:after="150"/>
      </w:pPr>
      <w:r>
        <w:rPr>
          <w:b w:val="1"/>
          <w:bCs w:val="1"/>
        </w:rPr>
        <w:t xml:space="preserve">第四章 2019-2023年中国产业融合所属行业数据监测分析 71</w:t>
      </w:r>
    </w:p>
    <w:p>
      <w:pPr>
        <w:spacing w:after="150"/>
      </w:pPr>
      <w:r>
        <w:rPr/>
        <w:t xml:space="preserve">第一节 产业融合所属行业规模分析 71</w:t>
      </w:r>
    </w:p>
    <w:p>
      <w:pPr>
        <w:spacing w:after="150"/>
      </w:pPr>
      <w:r>
        <w:rPr/>
        <w:t xml:space="preserve">一、企业数量分析 71</w:t>
      </w:r>
    </w:p>
    <w:p>
      <w:pPr>
        <w:spacing w:after="150"/>
      </w:pPr>
      <w:r>
        <w:rPr/>
        <w:t xml:space="preserve">二、资产规模分析 72</w:t>
      </w:r>
    </w:p>
    <w:p>
      <w:pPr>
        <w:spacing w:after="150"/>
      </w:pPr>
      <w:r>
        <w:rPr/>
        <w:t xml:space="preserve">第二节 产业融合所属行业运营效益分析 73</w:t>
      </w:r>
    </w:p>
    <w:p>
      <w:pPr>
        <w:spacing w:after="150"/>
      </w:pPr>
      <w:r>
        <w:rPr>
          <w:b w:val="1"/>
          <w:bCs w:val="1"/>
        </w:rPr>
        <w:t xml:space="preserve">第五章 2019-2023年中国产业融合行业区域市场情况分析 76</w:t>
      </w:r>
    </w:p>
    <w:p>
      <w:pPr>
        <w:spacing w:after="150"/>
      </w:pPr>
      <w:r>
        <w:rPr/>
        <w:t xml:space="preserve">第一节 产业融合行业需求地域分布结构 76</w:t>
      </w:r>
    </w:p>
    <w:p>
      <w:pPr>
        <w:spacing w:after="150"/>
      </w:pPr>
      <w:r>
        <w:rPr/>
        <w:t xml:space="preserve">第二节 产业融合行业重点区域市场消费情况分析 77</w:t>
      </w:r>
    </w:p>
    <w:p>
      <w:pPr>
        <w:spacing w:after="150"/>
      </w:pPr>
      <w:r>
        <w:rPr/>
        <w:t xml:space="preserve">一、华东地区 77</w:t>
      </w:r>
    </w:p>
    <w:p>
      <w:pPr>
        <w:spacing w:after="150"/>
      </w:pPr>
      <w:r>
        <w:rPr/>
        <w:t xml:space="preserve">1、山东省 77</w:t>
      </w:r>
    </w:p>
    <w:p>
      <w:pPr>
        <w:spacing w:after="150"/>
      </w:pPr>
      <w:r>
        <w:rPr/>
        <w:t xml:space="preserve">2、江苏省 79</w:t>
      </w:r>
    </w:p>
    <w:p>
      <w:pPr>
        <w:spacing w:after="150"/>
      </w:pPr>
      <w:r>
        <w:rPr/>
        <w:t xml:space="preserve">3、安徽省 80</w:t>
      </w:r>
    </w:p>
    <w:p>
      <w:pPr>
        <w:spacing w:after="150"/>
      </w:pPr>
      <w:r>
        <w:rPr/>
        <w:t xml:space="preserve">4、上海市 81</w:t>
      </w:r>
    </w:p>
    <w:p>
      <w:pPr>
        <w:spacing w:after="150"/>
      </w:pPr>
      <w:r>
        <w:rPr/>
        <w:t xml:space="preserve">5、浙江省 83</w:t>
      </w:r>
    </w:p>
    <w:p>
      <w:pPr>
        <w:spacing w:after="150"/>
      </w:pPr>
      <w:r>
        <w:rPr/>
        <w:t xml:space="preserve">6、江西省 86</w:t>
      </w:r>
    </w:p>
    <w:p>
      <w:pPr>
        <w:spacing w:after="150"/>
      </w:pPr>
      <w:r>
        <w:rPr/>
        <w:t xml:space="preserve">7、福建省 88</w:t>
      </w:r>
    </w:p>
    <w:p>
      <w:pPr>
        <w:spacing w:after="150"/>
      </w:pPr>
      <w:r>
        <w:rPr/>
        <w:t xml:space="preserve">二、中南地区 90</w:t>
      </w:r>
    </w:p>
    <w:p>
      <w:pPr>
        <w:spacing w:after="150"/>
      </w:pPr>
      <w:r>
        <w:rPr/>
        <w:t xml:space="preserve">1、河南省 90</w:t>
      </w:r>
    </w:p>
    <w:p>
      <w:pPr>
        <w:spacing w:after="150"/>
      </w:pPr>
      <w:r>
        <w:rPr/>
        <w:t xml:space="preserve">2、湖北省 93</w:t>
      </w:r>
    </w:p>
    <w:p>
      <w:pPr>
        <w:spacing w:after="150"/>
      </w:pPr>
      <w:r>
        <w:rPr/>
        <w:t xml:space="preserve">3、湖南省 94</w:t>
      </w:r>
    </w:p>
    <w:p>
      <w:pPr>
        <w:spacing w:after="150"/>
      </w:pPr>
      <w:r>
        <w:rPr/>
        <w:t xml:space="preserve">三、华北地区 95</w:t>
      </w:r>
    </w:p>
    <w:p>
      <w:pPr>
        <w:spacing w:after="150"/>
      </w:pPr>
      <w:r>
        <w:rPr/>
        <w:t xml:space="preserve">1、北京市 95</w:t>
      </w:r>
    </w:p>
    <w:p>
      <w:pPr>
        <w:spacing w:after="150"/>
      </w:pPr>
      <w:r>
        <w:rPr/>
        <w:t xml:space="preserve">2、天津市 95</w:t>
      </w:r>
    </w:p>
    <w:p>
      <w:pPr>
        <w:spacing w:after="150"/>
      </w:pPr>
      <w:r>
        <w:rPr/>
        <w:t xml:space="preserve">3、河北省 98</w:t>
      </w:r>
    </w:p>
    <w:p>
      <w:pPr>
        <w:spacing w:after="150"/>
      </w:pPr>
      <w:r>
        <w:rPr/>
        <w:t xml:space="preserve">四、西部地区 100</w:t>
      </w:r>
    </w:p>
    <w:p>
      <w:pPr>
        <w:spacing w:after="150"/>
      </w:pPr>
      <w:r>
        <w:rPr/>
        <w:t xml:space="preserve">1、陕西省 100</w:t>
      </w:r>
    </w:p>
    <w:p>
      <w:pPr>
        <w:spacing w:after="150"/>
      </w:pPr>
      <w:r>
        <w:rPr/>
        <w:t xml:space="preserve">2、四川省 102</w:t>
      </w:r>
    </w:p>
    <w:p>
      <w:pPr>
        <w:spacing w:after="150"/>
      </w:pPr>
      <w:r>
        <w:rPr/>
        <w:t xml:space="preserve">第三节 产业融合行业渠道格局 103</w:t>
      </w:r>
    </w:p>
    <w:p>
      <w:pPr>
        <w:spacing w:after="150"/>
      </w:pPr>
      <w:r>
        <w:rPr/>
        <w:t xml:space="preserve">第四节 产业融合行业渠道形式 103</w:t>
      </w:r>
    </w:p>
    <w:p>
      <w:pPr>
        <w:spacing w:after="150"/>
      </w:pPr>
      <w:r>
        <w:rPr/>
        <w:t xml:space="preserve">第五节 产业融合行业渠道要素对比 109</w:t>
      </w:r>
    </w:p>
    <w:p>
      <w:pPr>
        <w:spacing w:after="150"/>
      </w:pPr>
      <w:r>
        <w:rPr>
          <w:b w:val="1"/>
          <w:bCs w:val="1"/>
        </w:rPr>
        <w:t xml:space="preserve">第三部分 行业竞争格局</w:t>
      </w:r>
    </w:p>
    <w:p>
      <w:pPr>
        <w:spacing w:after="150"/>
      </w:pPr>
      <w:r>
        <w:rPr>
          <w:b w:val="1"/>
          <w:bCs w:val="1"/>
        </w:rPr>
        <w:t xml:space="preserve">第六章 2019-2023年中国产业融合行业竞争情况分析 111</w:t>
      </w:r>
    </w:p>
    <w:p>
      <w:pPr>
        <w:spacing w:after="150"/>
      </w:pPr>
      <w:r>
        <w:rPr/>
        <w:t xml:space="preserve">第一节 产业融合行业经济指标分析 111</w:t>
      </w:r>
    </w:p>
    <w:p>
      <w:pPr>
        <w:spacing w:after="150"/>
      </w:pPr>
      <w:r>
        <w:rPr/>
        <w:t xml:space="preserve">一、赢利性 111</w:t>
      </w:r>
    </w:p>
    <w:p>
      <w:pPr>
        <w:spacing w:after="150"/>
      </w:pPr>
      <w:r>
        <w:rPr/>
        <w:t xml:space="preserve">1、盈利性指标 111</w:t>
      </w:r>
    </w:p>
    <w:p>
      <w:pPr>
        <w:spacing w:after="150"/>
      </w:pPr>
      <w:r>
        <w:rPr/>
        <w:t xml:space="preserve">2、盈利性分析 111</w:t>
      </w:r>
    </w:p>
    <w:p>
      <w:pPr>
        <w:spacing w:after="150"/>
      </w:pPr>
      <w:r>
        <w:rPr/>
        <w:t xml:space="preserve">二、成长性 112</w:t>
      </w:r>
    </w:p>
    <w:p>
      <w:pPr>
        <w:spacing w:after="150"/>
      </w:pPr>
      <w:r>
        <w:rPr/>
        <w:t xml:space="preserve">1、成长性指标 112</w:t>
      </w:r>
    </w:p>
    <w:p>
      <w:pPr>
        <w:spacing w:after="150"/>
      </w:pPr>
      <w:r>
        <w:rPr/>
        <w:t xml:space="preserve">2、成长性分析 112</w:t>
      </w:r>
    </w:p>
    <w:p>
      <w:pPr>
        <w:spacing w:after="150"/>
      </w:pPr>
      <w:r>
        <w:rPr/>
        <w:t xml:space="preserve">三、附加值的提升空间 113</w:t>
      </w:r>
    </w:p>
    <w:p>
      <w:pPr>
        <w:spacing w:after="150"/>
      </w:pPr>
      <w:r>
        <w:rPr/>
        <w:t xml:space="preserve">四、进入壁垒/退出机制 113</w:t>
      </w:r>
    </w:p>
    <w:p>
      <w:pPr>
        <w:spacing w:after="150"/>
      </w:pPr>
      <w:r>
        <w:rPr/>
        <w:t xml:space="preserve">五、行业周期 113</w:t>
      </w:r>
    </w:p>
    <w:p>
      <w:pPr>
        <w:spacing w:after="150"/>
      </w:pPr>
      <w:r>
        <w:rPr/>
        <w:t xml:space="preserve">第二节 产业融合行业竞争结构分析 114</w:t>
      </w:r>
    </w:p>
    <w:p>
      <w:pPr>
        <w:spacing w:after="150"/>
      </w:pPr>
      <w:r>
        <w:rPr/>
        <w:t xml:space="preserve">一、现有企业间竞争 114</w:t>
      </w:r>
    </w:p>
    <w:p>
      <w:pPr>
        <w:spacing w:after="150"/>
      </w:pPr>
      <w:r>
        <w:rPr/>
        <w:t xml:space="preserve">二、潜在进入者分析 114</w:t>
      </w:r>
    </w:p>
    <w:p>
      <w:pPr>
        <w:spacing w:after="150"/>
      </w:pPr>
      <w:r>
        <w:rPr/>
        <w:t xml:space="preserve">三、替代品威胁分析 116</w:t>
      </w:r>
    </w:p>
    <w:p>
      <w:pPr>
        <w:spacing w:after="150"/>
      </w:pPr>
      <w:r>
        <w:rPr/>
        <w:t xml:space="preserve">四、供应商议价能力 117</w:t>
      </w:r>
    </w:p>
    <w:p>
      <w:pPr>
        <w:spacing w:after="150"/>
      </w:pPr>
      <w:r>
        <w:rPr/>
        <w:t xml:space="preserve">五、客户议价能力 118</w:t>
      </w:r>
    </w:p>
    <w:p>
      <w:pPr>
        <w:spacing w:after="150"/>
      </w:pPr>
      <w:r>
        <w:rPr/>
        <w:t xml:space="preserve">第三节 2024-2029年中国产业融合行业市场竞争策略展望分析 119</w:t>
      </w:r>
    </w:p>
    <w:p>
      <w:pPr>
        <w:spacing w:after="150"/>
      </w:pPr>
      <w:r>
        <w:rPr/>
        <w:t xml:space="preserve">一、产业融合行业市场竞争趋势分析 119</w:t>
      </w:r>
    </w:p>
    <w:p>
      <w:pPr>
        <w:spacing w:after="150"/>
      </w:pPr>
      <w:r>
        <w:rPr/>
        <w:t xml:space="preserve">二、产业融合行业市场竞争格局展望分析 120</w:t>
      </w:r>
    </w:p>
    <w:p>
      <w:pPr>
        <w:spacing w:after="150"/>
      </w:pPr>
      <w:r>
        <w:rPr/>
        <w:t xml:space="preserve">三、产业融合行业市场竞争策略分析 120</w:t>
      </w:r>
    </w:p>
    <w:p>
      <w:pPr>
        <w:spacing w:after="150"/>
      </w:pPr>
      <w:r>
        <w:rPr/>
        <w:t xml:space="preserve">1、战略综合规划 120</w:t>
      </w:r>
    </w:p>
    <w:p>
      <w:pPr>
        <w:spacing w:after="150"/>
      </w:pPr>
      <w:r>
        <w:rPr/>
        <w:t xml:space="preserve">2、技术开发战略 122</w:t>
      </w:r>
    </w:p>
    <w:p>
      <w:pPr>
        <w:spacing w:after="150"/>
      </w:pPr>
      <w:r>
        <w:rPr/>
        <w:t xml:space="preserve">3、业务组合战略 123</w:t>
      </w:r>
    </w:p>
    <w:p>
      <w:pPr>
        <w:spacing w:after="150"/>
      </w:pPr>
      <w:r>
        <w:rPr/>
        <w:t xml:space="preserve">4、区域战略规划 125</w:t>
      </w:r>
    </w:p>
    <w:p>
      <w:pPr>
        <w:spacing w:after="150"/>
      </w:pPr>
      <w:r>
        <w:rPr/>
        <w:t xml:space="preserve">5、产业战略规划 126</w:t>
      </w:r>
    </w:p>
    <w:p>
      <w:pPr>
        <w:spacing w:after="150"/>
      </w:pPr>
      <w:r>
        <w:rPr/>
        <w:t xml:space="preserve">6、营销品牌战略 126</w:t>
      </w:r>
    </w:p>
    <w:p>
      <w:pPr>
        <w:spacing w:after="150"/>
      </w:pPr>
      <w:r>
        <w:rPr/>
        <w:t xml:space="preserve">7、竞争战略规划 127</w:t>
      </w:r>
    </w:p>
    <w:p>
      <w:pPr>
        <w:spacing w:after="150"/>
      </w:pPr>
      <w:r>
        <w:rPr>
          <w:b w:val="1"/>
          <w:bCs w:val="1"/>
        </w:rPr>
        <w:t xml:space="preserve">第七章 2019-2023年中国产业融合主要企业发展概述 129</w:t>
      </w:r>
    </w:p>
    <w:p>
      <w:pPr>
        <w:spacing w:after="150"/>
      </w:pPr>
      <w:r>
        <w:rPr/>
        <w:t xml:space="preserve">第一节 北京德青源农业科技股份有限公司 129</w:t>
      </w:r>
    </w:p>
    <w:p>
      <w:pPr>
        <w:spacing w:after="150"/>
      </w:pPr>
      <w:r>
        <w:rPr/>
        <w:t xml:space="preserve">一、企业概况 129</w:t>
      </w:r>
    </w:p>
    <w:p>
      <w:pPr>
        <w:spacing w:after="150"/>
      </w:pPr>
      <w:r>
        <w:rPr/>
        <w:t xml:space="preserve">二、企业主要经济指标分析 130</w:t>
      </w:r>
    </w:p>
    <w:p>
      <w:pPr>
        <w:spacing w:after="150"/>
      </w:pPr>
      <w:r>
        <w:rPr/>
        <w:t xml:space="preserve">三、企业盈利能力分析 130</w:t>
      </w:r>
    </w:p>
    <w:p>
      <w:pPr>
        <w:spacing w:after="150"/>
      </w:pPr>
      <w:r>
        <w:rPr/>
        <w:t xml:space="preserve">四、企业偿债能力分析 131</w:t>
      </w:r>
    </w:p>
    <w:p>
      <w:pPr>
        <w:spacing w:after="150"/>
      </w:pPr>
      <w:r>
        <w:rPr/>
        <w:t xml:space="preserve">五、企业运营能力分析 131</w:t>
      </w:r>
    </w:p>
    <w:p>
      <w:pPr>
        <w:spacing w:after="150"/>
      </w:pPr>
      <w:r>
        <w:rPr/>
        <w:t xml:space="preserve">六、企业成长能力分析 131</w:t>
      </w:r>
    </w:p>
    <w:p>
      <w:pPr>
        <w:spacing w:after="150"/>
      </w:pPr>
      <w:r>
        <w:rPr/>
        <w:t xml:space="preserve">第二节 济南圣泉集团股份有限公司 132</w:t>
      </w:r>
    </w:p>
    <w:p>
      <w:pPr>
        <w:spacing w:after="150"/>
      </w:pPr>
      <w:r>
        <w:rPr/>
        <w:t xml:space="preserve">一、企业概况 132</w:t>
      </w:r>
    </w:p>
    <w:p>
      <w:pPr>
        <w:spacing w:after="150"/>
      </w:pPr>
      <w:r>
        <w:rPr/>
        <w:t xml:space="preserve">二、企业主要经济指标分析 132</w:t>
      </w:r>
    </w:p>
    <w:p>
      <w:pPr>
        <w:spacing w:after="150"/>
      </w:pPr>
      <w:r>
        <w:rPr/>
        <w:t xml:space="preserve">三、企业盈利能力分析 133</w:t>
      </w:r>
    </w:p>
    <w:p>
      <w:pPr>
        <w:spacing w:after="150"/>
      </w:pPr>
      <w:r>
        <w:rPr/>
        <w:t xml:space="preserve">四、企业偿债能力分析 133</w:t>
      </w:r>
    </w:p>
    <w:p>
      <w:pPr>
        <w:spacing w:after="150"/>
      </w:pPr>
      <w:r>
        <w:rPr/>
        <w:t xml:space="preserve">五、企业运营能力分析 133</w:t>
      </w:r>
    </w:p>
    <w:p>
      <w:pPr>
        <w:spacing w:after="150"/>
      </w:pPr>
      <w:r>
        <w:rPr/>
        <w:t xml:space="preserve">六、企业成长能力分析 134</w:t>
      </w:r>
    </w:p>
    <w:p>
      <w:pPr>
        <w:spacing w:after="150"/>
      </w:pPr>
      <w:r>
        <w:rPr/>
        <w:t xml:space="preserve">第三节 南达新农业股份有限公司 134</w:t>
      </w:r>
    </w:p>
    <w:p>
      <w:pPr>
        <w:spacing w:after="150"/>
      </w:pPr>
      <w:r>
        <w:rPr/>
        <w:t xml:space="preserve">一、企业概况 134</w:t>
      </w:r>
    </w:p>
    <w:p>
      <w:pPr>
        <w:spacing w:after="150"/>
      </w:pPr>
      <w:r>
        <w:rPr/>
        <w:t xml:space="preserve">二、企业主要经济指标分析 135</w:t>
      </w:r>
    </w:p>
    <w:p>
      <w:pPr>
        <w:spacing w:after="150"/>
      </w:pPr>
      <w:r>
        <w:rPr/>
        <w:t xml:space="preserve">三、企业盈利能力分析 135</w:t>
      </w:r>
    </w:p>
    <w:p>
      <w:pPr>
        <w:spacing w:after="150"/>
      </w:pPr>
      <w:r>
        <w:rPr/>
        <w:t xml:space="preserve">四、企业偿债能力分析 135</w:t>
      </w:r>
    </w:p>
    <w:p>
      <w:pPr>
        <w:spacing w:after="150"/>
      </w:pPr>
      <w:r>
        <w:rPr/>
        <w:t xml:space="preserve">五、企业运营能力分析 136</w:t>
      </w:r>
    </w:p>
    <w:p>
      <w:pPr>
        <w:spacing w:after="150"/>
      </w:pPr>
      <w:r>
        <w:rPr/>
        <w:t xml:space="preserve">六、企业成长能力分析 136</w:t>
      </w:r>
    </w:p>
    <w:p>
      <w:pPr>
        <w:spacing w:after="150"/>
      </w:pPr>
      <w:r>
        <w:rPr/>
        <w:t xml:space="preserve">第四节 北京大北农科技集团股份有限公司 136</w:t>
      </w:r>
    </w:p>
    <w:p>
      <w:pPr>
        <w:spacing w:after="150"/>
      </w:pPr>
      <w:r>
        <w:rPr/>
        <w:t xml:space="preserve">一、企业概况 136</w:t>
      </w:r>
    </w:p>
    <w:p>
      <w:pPr>
        <w:spacing w:after="150"/>
      </w:pPr>
      <w:r>
        <w:rPr/>
        <w:t xml:space="preserve">二、企业主要经济指标分析 137</w:t>
      </w:r>
    </w:p>
    <w:p>
      <w:pPr>
        <w:spacing w:after="150"/>
      </w:pPr>
      <w:r>
        <w:rPr/>
        <w:t xml:space="preserve">三、企业盈利能力分析 138</w:t>
      </w:r>
    </w:p>
    <w:p>
      <w:pPr>
        <w:spacing w:after="150"/>
      </w:pPr>
      <w:r>
        <w:rPr/>
        <w:t xml:space="preserve">四、企业偿债能力分析 138</w:t>
      </w:r>
    </w:p>
    <w:p>
      <w:pPr>
        <w:spacing w:after="150"/>
      </w:pPr>
      <w:r>
        <w:rPr/>
        <w:t xml:space="preserve">五、企业运营能力分析 138</w:t>
      </w:r>
    </w:p>
    <w:p>
      <w:pPr>
        <w:spacing w:after="150"/>
      </w:pPr>
      <w:r>
        <w:rPr/>
        <w:t xml:space="preserve">六、企业成长能力分析 139</w:t>
      </w:r>
    </w:p>
    <w:p>
      <w:pPr>
        <w:spacing w:after="150"/>
      </w:pPr>
      <w:r>
        <w:rPr/>
        <w:t xml:space="preserve">第五节 吉林省金塔实业(集团)股份有限公司 139</w:t>
      </w:r>
    </w:p>
    <w:p>
      <w:pPr>
        <w:spacing w:after="150"/>
      </w:pPr>
      <w:r>
        <w:rPr/>
        <w:t xml:space="preserve">一、企业概况 139</w:t>
      </w:r>
    </w:p>
    <w:p>
      <w:pPr>
        <w:spacing w:after="150"/>
      </w:pPr>
      <w:r>
        <w:rPr/>
        <w:t xml:space="preserve">二、企业主要经济指标分析 140</w:t>
      </w:r>
    </w:p>
    <w:p>
      <w:pPr>
        <w:spacing w:after="150"/>
      </w:pPr>
      <w:r>
        <w:rPr/>
        <w:t xml:space="preserve">三、企业盈利能力分析 140</w:t>
      </w:r>
    </w:p>
    <w:p>
      <w:pPr>
        <w:spacing w:after="150"/>
      </w:pPr>
      <w:r>
        <w:rPr/>
        <w:t xml:space="preserve">四、企业偿债能力分析 141</w:t>
      </w:r>
    </w:p>
    <w:p>
      <w:pPr>
        <w:spacing w:after="150"/>
      </w:pPr>
      <w:r>
        <w:rPr/>
        <w:t xml:space="preserve">五、企业运营能力分析 141</w:t>
      </w:r>
    </w:p>
    <w:p>
      <w:pPr>
        <w:spacing w:after="150"/>
      </w:pPr>
      <w:r>
        <w:rPr/>
        <w:t xml:space="preserve">六、企业成长能力分析 141</w:t>
      </w:r>
    </w:p>
    <w:p>
      <w:pPr>
        <w:spacing w:after="150"/>
      </w:pPr>
      <w:r>
        <w:rPr>
          <w:b w:val="1"/>
          <w:bCs w:val="1"/>
        </w:rPr>
        <w:t xml:space="preserve">第四部分 行业投资分析</w:t>
      </w:r>
    </w:p>
    <w:p>
      <w:pPr>
        <w:spacing w:after="150"/>
      </w:pPr>
      <w:r>
        <w:rPr>
          <w:b w:val="1"/>
          <w:bCs w:val="1"/>
        </w:rPr>
        <w:t xml:space="preserve">第八章 2024-2029年中国产业融合行业发展预测分析 143</w:t>
      </w:r>
    </w:p>
    <w:p>
      <w:pPr>
        <w:spacing w:after="150"/>
      </w:pPr>
      <w:r>
        <w:rPr/>
        <w:t xml:space="preserve">第一节 产业融合行业未来发展预测分析 143</w:t>
      </w:r>
    </w:p>
    <w:p>
      <w:pPr>
        <w:spacing w:after="150"/>
      </w:pPr>
      <w:r>
        <w:rPr/>
        <w:t xml:space="preserve">一、产业融合行业发展规模分析 143</w:t>
      </w:r>
    </w:p>
    <w:p>
      <w:pPr>
        <w:spacing w:after="150"/>
      </w:pPr>
      <w:r>
        <w:rPr/>
        <w:t xml:space="preserve">二、2024-2029年中国产业融合行业发展趋势分析 143</w:t>
      </w:r>
    </w:p>
    <w:p>
      <w:pPr>
        <w:spacing w:after="150"/>
      </w:pPr>
      <w:r>
        <w:rPr/>
        <w:t xml:space="preserve">第二节 产业融合行业供需预测分析 144</w:t>
      </w:r>
    </w:p>
    <w:p>
      <w:pPr>
        <w:spacing w:after="150"/>
      </w:pPr>
      <w:r>
        <w:rPr/>
        <w:t xml:space="preserve">一、产业融合行业供给预测分析 144</w:t>
      </w:r>
    </w:p>
    <w:p>
      <w:pPr>
        <w:spacing w:after="150"/>
      </w:pPr>
      <w:r>
        <w:rPr/>
        <w:t xml:space="preserve">二、产业融合行业需求预测分析 148</w:t>
      </w:r>
    </w:p>
    <w:p>
      <w:pPr>
        <w:spacing w:after="150"/>
      </w:pPr>
      <w:r>
        <w:rPr/>
        <w:t xml:space="preserve">第三节 产业融合行业市场盈利预测分析 150</w:t>
      </w:r>
    </w:p>
    <w:p>
      <w:pPr>
        <w:spacing w:after="150"/>
      </w:pPr>
      <w:r>
        <w:rPr>
          <w:b w:val="1"/>
          <w:bCs w:val="1"/>
        </w:rPr>
        <w:t xml:space="preserve">第九章 2024-2029年中国产业融合行业投资战略研究 152</w:t>
      </w:r>
    </w:p>
    <w:p>
      <w:pPr>
        <w:spacing w:after="150"/>
      </w:pPr>
      <w:r>
        <w:rPr/>
        <w:t xml:space="preserve">第一节 产业融合行业发展关键要素分析 152</w:t>
      </w:r>
    </w:p>
    <w:p>
      <w:pPr>
        <w:spacing w:after="150"/>
      </w:pPr>
      <w:r>
        <w:rPr/>
        <w:t xml:space="preserve">一、需求条件 152</w:t>
      </w:r>
    </w:p>
    <w:p>
      <w:pPr>
        <w:spacing w:after="150"/>
      </w:pPr>
      <w:r>
        <w:rPr/>
        <w:t xml:space="preserve">二、支援与相关产业 153</w:t>
      </w:r>
    </w:p>
    <w:p>
      <w:pPr>
        <w:spacing w:after="150"/>
      </w:pPr>
      <w:r>
        <w:rPr/>
        <w:t xml:space="preserve">三、企业战略、结构与竞争状态 157</w:t>
      </w:r>
    </w:p>
    <w:p>
      <w:pPr>
        <w:spacing w:after="150"/>
      </w:pPr>
      <w:r>
        <w:rPr/>
        <w:t xml:space="preserve">第二节 产业融合行业投资策略分析 157</w:t>
      </w:r>
    </w:p>
    <w:p>
      <w:pPr>
        <w:spacing w:after="150"/>
      </w:pPr>
      <w:r>
        <w:rPr/>
        <w:t xml:space="preserve">一、产业融合行业投资规划 157</w:t>
      </w:r>
    </w:p>
    <w:p>
      <w:pPr>
        <w:spacing w:after="150"/>
      </w:pPr>
      <w:r>
        <w:rPr/>
        <w:t xml:space="preserve">二、产业融合行业投资策略 162</w:t>
      </w:r>
    </w:p>
    <w:p>
      <w:pPr>
        <w:spacing w:after="150"/>
      </w:pPr>
      <w:r>
        <w:rPr/>
        <w:t xml:space="preserve">三、产业融合行业成功案例 163</w:t>
      </w:r>
    </w:p>
    <w:p>
      <w:pPr>
        <w:spacing w:after="150"/>
      </w:pPr>
      <w:r>
        <w:rPr>
          <w:b w:val="1"/>
          <w:bCs w:val="1"/>
        </w:rPr>
        <w:t xml:space="preserve">第十章 2024-2029年中国产业融合行业投资机会与风险分析 165</w:t>
      </w:r>
    </w:p>
    <w:p>
      <w:pPr>
        <w:spacing w:after="150"/>
      </w:pPr>
      <w:r>
        <w:rPr/>
        <w:t xml:space="preserve">第一节 产业融合行业投资机会分析 165</w:t>
      </w:r>
    </w:p>
    <w:p>
      <w:pPr>
        <w:spacing w:after="150"/>
      </w:pPr>
      <w:r>
        <w:rPr/>
        <w:t xml:space="preserve">一、投资前景 165</w:t>
      </w:r>
    </w:p>
    <w:p>
      <w:pPr>
        <w:spacing w:after="150"/>
      </w:pPr>
      <w:r>
        <w:rPr/>
        <w:t xml:space="preserve">二、投资热点 167</w:t>
      </w:r>
    </w:p>
    <w:p>
      <w:pPr>
        <w:spacing w:after="150"/>
      </w:pPr>
      <w:r>
        <w:rPr/>
        <w:t xml:space="preserve">三、投资区域 175</w:t>
      </w:r>
    </w:p>
    <w:p>
      <w:pPr>
        <w:spacing w:after="150"/>
      </w:pPr>
      <w:r>
        <w:rPr/>
        <w:t xml:space="preserve">四、投资吸引力分析 185</w:t>
      </w:r>
    </w:p>
    <w:p>
      <w:pPr>
        <w:spacing w:after="150"/>
      </w:pPr>
      <w:r>
        <w:rPr/>
        <w:t xml:space="preserve">第二节 产业融合行业投资风险分析 189</w:t>
      </w:r>
    </w:p>
    <w:p>
      <w:pPr>
        <w:spacing w:after="150"/>
      </w:pPr>
      <w:r>
        <w:rPr/>
        <w:t xml:space="preserve">一、市场竞争风险 189</w:t>
      </w:r>
    </w:p>
    <w:p>
      <w:pPr>
        <w:spacing w:after="150"/>
      </w:pPr>
      <w:r>
        <w:rPr/>
        <w:t xml:space="preserve">二、政策/体制风险分析 189</w:t>
      </w:r>
    </w:p>
    <w:p>
      <w:pPr>
        <w:spacing w:after="150"/>
      </w:pPr>
      <w:r>
        <w:rPr/>
        <w:t xml:space="preserve">三、进入/退出风险分析 191</w:t>
      </w:r>
    </w:p>
    <w:p>
      <w:pPr>
        <w:spacing w:after="150"/>
      </w:pPr>
      <w:r>
        <w:rPr>
          <w:b w:val="1"/>
          <w:bCs w:val="1"/>
        </w:rPr>
        <w:t xml:space="preserve">第十一章 中道泰和对产业融合行业投资建议 192</w:t>
      </w:r>
    </w:p>
    <w:p>
      <w:pPr>
        <w:spacing w:after="150"/>
      </w:pPr>
      <w:r>
        <w:rPr/>
        <w:t xml:space="preserve">第一节 目标群体建议(应用领域) 192</w:t>
      </w:r>
    </w:p>
    <w:p>
      <w:pPr>
        <w:spacing w:after="150"/>
      </w:pPr>
      <w:r>
        <w:rPr/>
        <w:t xml:space="preserve">第二节 投资区域建议 197</w:t>
      </w:r>
    </w:p>
    <w:p>
      <w:pPr>
        <w:spacing w:after="150"/>
      </w:pPr>
      <w:r>
        <w:rPr/>
        <w:t xml:space="preserve">第三节 融合渠道建议 197</w:t>
      </w:r>
    </w:p>
    <w:p>
      <w:pPr>
        <w:spacing w:after="150"/>
      </w:pPr>
      <w:r>
        <w:rPr/>
        <w:t xml:space="preserve">第四节 资本并购重组运作模式建议 198</w:t>
      </w:r>
    </w:p>
    <w:p>
      <w:pPr>
        <w:spacing w:after="150"/>
      </w:pPr>
      <w:r>
        <w:rPr/>
        <w:t xml:space="preserve">第五节 企业经营管理建议 205</w:t>
      </w:r>
    </w:p>
    <w:p>
      <w:pPr>
        <w:spacing w:after="150"/>
      </w:pPr>
      <w:r>
        <w:rPr>
          <w:b w:val="1"/>
          <w:bCs w:val="1"/>
        </w:rPr>
        <w:t xml:space="preserve">图表目录</w:t>
      </w:r>
    </w:p>
    <w:p>
      <w:pPr>
        <w:spacing w:after="150"/>
      </w:pPr>
      <w:r>
        <w:rPr/>
        <w:t xml:space="preserve">图表：5月-2019-2023年5月工业增加值月度同比增长率(%) 8</w:t>
      </w:r>
    </w:p>
    <w:p>
      <w:pPr>
        <w:spacing w:after="150"/>
      </w:pPr>
      <w:r>
        <w:rPr/>
        <w:t xml:space="preserve">图表：5月-2019-2023年5月社会消费品零售总额月度同比增长率(%) 10</w:t>
      </w:r>
    </w:p>
    <w:p>
      <w:pPr>
        <w:spacing w:after="150"/>
      </w:pPr>
      <w:r>
        <w:rPr/>
        <w:t xml:space="preserve">图表：1-5月-2019-2023年1-5月固定资产投资完成额月度累计同比增长率(%) 11</w:t>
      </w:r>
    </w:p>
    <w:p>
      <w:pPr>
        <w:spacing w:after="150"/>
      </w:pPr>
      <w:r>
        <w:rPr/>
        <w:t xml:space="preserve">图表：5月-2019-2023年5月出口总额月度同比增长率与进口总额月度同比增长率(%) 13</w:t>
      </w:r>
    </w:p>
    <w:p>
      <w:pPr>
        <w:spacing w:after="150"/>
      </w:pPr>
      <w:r>
        <w:rPr/>
        <w:t xml:space="preserve">图表：5月-2019-2023年5月居民消费价格指数(2019-2023年同月=100) 16</w:t>
      </w:r>
    </w:p>
    <w:p>
      <w:pPr>
        <w:spacing w:after="150"/>
      </w:pPr>
      <w:r>
        <w:rPr/>
        <w:t xml:space="preserve">图表：2019-2023年中国人口增长情况 56</w:t>
      </w:r>
    </w:p>
    <w:p>
      <w:pPr>
        <w:spacing w:after="150"/>
      </w:pPr>
      <w:r>
        <w:rPr/>
        <w:t xml:space="preserve">图表：2019-2023年中国普通本专科、中等职业教育及普通高中招生人数 57</w:t>
      </w:r>
    </w:p>
    <w:p>
      <w:pPr>
        <w:spacing w:after="150"/>
      </w:pPr>
      <w:r>
        <w:rPr/>
        <w:t xml:space="preserve">图表：2019-2023年中国R&amp;D经费支出及其增长速度 58</w:t>
      </w:r>
    </w:p>
    <w:p>
      <w:pPr>
        <w:spacing w:after="150"/>
      </w:pPr>
      <w:r>
        <w:rPr/>
        <w:t xml:space="preserve">图表：2019-2023年中国万元国内生产总值能耗降低率 58</w:t>
      </w:r>
    </w:p>
    <w:p>
      <w:pPr>
        <w:spacing w:after="150"/>
      </w:pPr>
      <w:r>
        <w:rPr/>
        <w:t xml:space="preserve">图表：2019-2023年中国城镇化率进程 59</w:t>
      </w:r>
    </w:p>
    <w:p>
      <w:pPr>
        <w:spacing w:after="150"/>
      </w:pPr>
      <w:r>
        <w:rPr/>
        <w:t xml:space="preserve">图表：“十四五”产业融合所属农产品行业运营效益目标 75</w:t>
      </w:r>
    </w:p>
    <w:p>
      <w:pPr>
        <w:spacing w:after="150"/>
      </w:pPr>
      <w:r>
        <w:rPr/>
        <w:t xml:space="preserve">图表：产业融合行业赢利性指标分析 111</w:t>
      </w:r>
    </w:p>
    <w:p>
      <w:pPr>
        <w:spacing w:after="150"/>
      </w:pPr>
      <w:r>
        <w:rPr/>
        <w:t xml:space="preserve">图表：产业融合行业成长速度指标分析 112</w:t>
      </w:r>
    </w:p>
    <w:p>
      <w:pPr>
        <w:spacing w:after="150"/>
      </w:pPr>
      <w:r>
        <w:rPr/>
        <w:t xml:space="preserve">图表：2019-2023年北京德青源农业科技股份有限公司主营业务情况分析 130</w:t>
      </w:r>
    </w:p>
    <w:p>
      <w:pPr>
        <w:spacing w:after="150"/>
      </w:pPr>
      <w:r>
        <w:rPr/>
        <w:t xml:space="preserve">图表：2019-2023年北京德青源农业科技股份有限公司盈利能力分析 130</w:t>
      </w:r>
    </w:p>
    <w:p>
      <w:pPr>
        <w:spacing w:after="150"/>
      </w:pPr>
      <w:r>
        <w:rPr/>
        <w:t xml:space="preserve">图表：2019-2023年北京德青源农业科技股份有限公司偿债能力分析 131</w:t>
      </w:r>
    </w:p>
    <w:p>
      <w:pPr>
        <w:spacing w:after="150"/>
      </w:pPr>
      <w:r>
        <w:rPr/>
        <w:t xml:space="preserve">图表：2019-2023年北京德青源农业科技股份有限公司运营能力分析 131</w:t>
      </w:r>
    </w:p>
    <w:p>
      <w:pPr>
        <w:spacing w:after="150"/>
      </w:pPr>
      <w:r>
        <w:rPr/>
        <w:t xml:space="preserve">图表：2019-2023年北京德青源农业科技股份有限公司成长能力分析 131</w:t>
      </w:r>
    </w:p>
    <w:p>
      <w:pPr>
        <w:spacing w:after="150"/>
      </w:pPr>
      <w:r>
        <w:rPr/>
        <w:t xml:space="preserve">图表：2019-2023年济南圣泉集团股份有限公司主营业务情况分析 132</w:t>
      </w:r>
    </w:p>
    <w:p>
      <w:pPr>
        <w:spacing w:after="150"/>
      </w:pPr>
      <w:r>
        <w:rPr/>
        <w:t xml:space="preserve">图表：2019-2023年济南圣泉集团股份有限公司盈利能力分析 133</w:t>
      </w:r>
    </w:p>
    <w:p>
      <w:pPr>
        <w:spacing w:after="150"/>
      </w:pPr>
      <w:r>
        <w:rPr/>
        <w:t xml:space="preserve">图表：2019-2023年济南圣泉集团股份有限公司偿债能力分析 133</w:t>
      </w:r>
    </w:p>
    <w:p>
      <w:pPr>
        <w:spacing w:after="150"/>
      </w:pPr>
      <w:r>
        <w:rPr/>
        <w:t xml:space="preserve">图表：2019-2023年济南圣泉集团股份有限公司运营能力分析 133</w:t>
      </w:r>
    </w:p>
    <w:p>
      <w:pPr>
        <w:spacing w:after="150"/>
      </w:pPr>
      <w:r>
        <w:rPr/>
        <w:t xml:space="preserve">图表：2019-2023年济南圣泉集团股份有限公司成长能力分析 134</w:t>
      </w:r>
    </w:p>
    <w:p>
      <w:pPr>
        <w:spacing w:after="150"/>
      </w:pPr>
      <w:r>
        <w:rPr/>
        <w:t xml:space="preserve">图表：2019-2023年南达新农业股份有限公司主营业务情况分析 135</w:t>
      </w:r>
    </w:p>
    <w:p>
      <w:pPr>
        <w:spacing w:after="150"/>
      </w:pPr>
      <w:r>
        <w:rPr/>
        <w:t xml:space="preserve">图表：2019-2023年南达新农业股份有限公司盈利能力分析 135</w:t>
      </w:r>
    </w:p>
    <w:p>
      <w:pPr>
        <w:spacing w:after="150"/>
      </w:pPr>
      <w:r>
        <w:rPr/>
        <w:t xml:space="preserve">图表：2019-2023年南达新农业股份有限公司偿债能力分析 135</w:t>
      </w:r>
    </w:p>
    <w:p>
      <w:pPr>
        <w:spacing w:after="150"/>
      </w:pPr>
      <w:r>
        <w:rPr/>
        <w:t xml:space="preserve">图表：2019-2023年南达新农业股份有限公司运营能力分析 136</w:t>
      </w:r>
    </w:p>
    <w:p>
      <w:pPr>
        <w:spacing w:after="150"/>
      </w:pPr>
      <w:r>
        <w:rPr/>
        <w:t xml:space="preserve">图表：2019-2023年南达新农业股份有限公司成长能力分析 136</w:t>
      </w:r>
    </w:p>
    <w:p>
      <w:pPr>
        <w:spacing w:after="150"/>
      </w:pPr>
      <w:r>
        <w:rPr/>
        <w:t xml:space="preserve">图表：2019-2023年北京大北农科技集团股份有限公司主营业务情况分析 137</w:t>
      </w:r>
    </w:p>
    <w:p>
      <w:pPr>
        <w:spacing w:after="150"/>
      </w:pPr>
      <w:r>
        <w:rPr/>
        <w:t xml:space="preserve">图表：2019-2023年北京大北农科技集团股份有限公司盈利能力分析 138</w:t>
      </w:r>
    </w:p>
    <w:p>
      <w:pPr>
        <w:spacing w:after="150"/>
      </w:pPr>
      <w:r>
        <w:rPr/>
        <w:t xml:space="preserve">图表：2019-2023年北京大北农科技集团股份有限公司偿债能力分析 138</w:t>
      </w:r>
    </w:p>
    <w:p>
      <w:pPr>
        <w:spacing w:after="150"/>
      </w:pPr>
      <w:r>
        <w:rPr/>
        <w:t xml:space="preserve">图表：2019-2023年北京大北农科技集团股份有限公司运营能力分析 138</w:t>
      </w:r>
    </w:p>
    <w:p>
      <w:pPr>
        <w:spacing w:after="150"/>
      </w:pPr>
      <w:r>
        <w:rPr/>
        <w:t xml:space="preserve">图表：2019-2023年北京大北农科技集团股份有限公司成长能力分析 139</w:t>
      </w:r>
    </w:p>
    <w:p>
      <w:pPr>
        <w:spacing w:after="150"/>
      </w:pPr>
      <w:r>
        <w:rPr/>
        <w:t xml:space="preserve">图表：2019-2023年吉林省金塔实业(集团)股份有限公司主营业务情况分析 140</w:t>
      </w:r>
    </w:p>
    <w:p>
      <w:pPr>
        <w:spacing w:after="150"/>
      </w:pPr>
      <w:r>
        <w:rPr/>
        <w:t xml:space="preserve">图表：2019-2023年吉林省金塔实业(集团)股份有限公司盈利能力分析 140</w:t>
      </w:r>
    </w:p>
    <w:p>
      <w:pPr>
        <w:spacing w:after="150"/>
      </w:pPr>
      <w:r>
        <w:rPr/>
        <w:t xml:space="preserve">图表：2019-2023年吉林省金塔实业(集团)股份有限公司盈利能力分析 141</w:t>
      </w:r>
    </w:p>
    <w:p>
      <w:pPr>
        <w:spacing w:after="150"/>
      </w:pPr>
      <w:r>
        <w:rPr/>
        <w:t xml:space="preserve">图表：2019-2023年吉林省金塔实业(集团)股份有限公司盈利能力分析 141</w:t>
      </w:r>
    </w:p>
    <w:p>
      <w:pPr>
        <w:spacing w:after="150"/>
      </w:pPr>
      <w:r>
        <w:rPr/>
        <w:t xml:space="preserve">图表：2019-2023年吉林省金塔实业(集团)股份有限公司盈利能力分析 141</w:t>
      </w:r>
    </w:p>
    <w:p>
      <w:pPr>
        <w:spacing w:after="150"/>
      </w:pPr>
      <w:r>
        <w:rPr/>
        <w:t xml:space="preserve">图表：2024-2029年农业产业融合供给预测 144</w:t>
      </w:r>
    </w:p>
    <w:p>
      <w:pPr>
        <w:spacing w:after="150"/>
      </w:pPr>
      <w:r>
        <w:rPr/>
        <w:t xml:space="preserve">图表：投资区域建议 197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2024-2029年中国产业融合市场竞争格局分析与投资风险预测报告</dc:title>
  <dc:description>2024-2029年中国产业融合市场竞争格局分析与投资风险预测报告</dc:description>
  <dc:subject>2024-2029年中国产业融合市场竞争格局分析与投资风险预测报告</dc:subject>
  <cp:keywords>研究报告</cp:keywords>
  <cp:category>研究报告</cp:category>
  <cp:lastModifiedBy>北京中道泰和信息咨询有限公司</cp:lastModifiedBy>
  <dcterms:created xsi:type="dcterms:W3CDTF">2024-01-23T04:14:41+08:00</dcterms:created>
  <dcterms:modified xsi:type="dcterms:W3CDTF">2024-01-23T04:14:41+08:00</dcterms:modified>
</cp:coreProperties>
</file>

<file path=docProps/custom.xml><?xml version="1.0" encoding="utf-8"?>
<Properties xmlns="http://schemas.openxmlformats.org/officeDocument/2006/custom-properties" xmlns:vt="http://schemas.openxmlformats.org/officeDocument/2006/docPropsVTypes"/>
</file>