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2024-2029年中国医药制造市场供需预测及未来发展趋势报告</w:t>
      </w:r>
    </w:p>
    <w:p>
      <w:pPr>
        <w:spacing w:after="150"/>
      </w:pPr>
      <w:r>
        <w:rPr>
          <w:b w:val="1"/>
          <w:bCs w:val="1"/>
        </w:rPr>
        <w:t xml:space="preserve">报告简介</w:t>
      </w:r>
    </w:p>
    <w:p>
      <w:pPr>
        <w:spacing w:after="150"/>
      </w:pPr>
      <w:r>
        <w:rPr/>
        <w:t xml:space="preserve">随着进入21世纪，人类创新发展，对各类产品的要求不断增高，医药行业也进入了高端技术时代，药品行业不断创新，出现了高科药品行业竞争激烈的状况。尤其中药饮片炮制技术的发展。目前高端药物市场基本被外资企业占据，在生物制药上中国目前只能走仿制的道路，根本无法在技术上与欧美等国家抗衡，唯一的希望寄托于中药创新。但是我国中药行业长期由于中药基础研究和创新能力不足，发展结构失衡，且资源破坏严重，流失问题突出、中药材基地布局不合理，监管主体缺乏，资源保护责权不明，等问题严重影响着医药行业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行业协会、中国医药商业协会、51行业报告网、全国及海外多种相关报刊杂志以及专业研究机构公布和提供的大量资料，对我国儿科用药及各子行业的发展状况、上下游行业发展状况、市场供需形势、新产品与技术等进行了分析，并重点分析了我国儿科用药行业发展状况和特点，以及中国儿科用药行业将面临的挑战、企业的发展策略等。报告还对全球的儿科用药行业发展态势作了详细分析，并对儿科用药行业进行了趋向研判，是儿科用药经营单位，科研、投资机构等单位准确了解目前儿科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中国医药制造行业发展概述</w:t>
      </w:r>
    </w:p>
    <w:p>
      <w:pPr>
        <w:spacing w:after="150"/>
      </w:pPr>
      <w:r>
        <w:rPr/>
        <w:t xml:space="preserve">第一节 医药制造行业发展情况</w:t>
      </w:r>
    </w:p>
    <w:p>
      <w:pPr>
        <w:spacing w:after="150"/>
      </w:pPr>
      <w:r>
        <w:rPr/>
        <w:t xml:space="preserve">第二节 最近3-5年中国医药制造行业经济指标分析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中国医药制造行业的国际比较分析</w:t>
      </w:r>
    </w:p>
    <w:p>
      <w:pPr>
        <w:spacing w:after="150"/>
      </w:pPr>
      <w:r>
        <w:rPr/>
        <w:t xml:space="preserve">第一节 中国医药制造行业竞争力指标分析</w:t>
      </w:r>
    </w:p>
    <w:p>
      <w:pPr>
        <w:spacing w:after="150"/>
      </w:pPr>
      <w:r>
        <w:rPr/>
        <w:t xml:space="preserve">第二节 中国医药制造行业经济指标国际比较分析</w:t>
      </w:r>
    </w:p>
    <w:p>
      <w:pPr>
        <w:spacing w:after="150"/>
      </w:pPr>
      <w:r>
        <w:rPr/>
        <w:t xml:space="preserve">第三节 全球医药制造行业市场需求分析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全球医药制造行业市场供给分析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市场需求分析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一、医药制造行业需求市场</w:t>
      </w:r>
    </w:p>
    <w:p>
      <w:pPr>
        <w:spacing w:after="150"/>
      </w:pPr>
      <w:r>
        <w:rPr/>
        <w:t xml:space="preserve">二、医药制造行业客户结构</w:t>
      </w:r>
    </w:p>
    <w:p>
      <w:pPr>
        <w:spacing w:after="150"/>
      </w:pPr>
      <w:r>
        <w:rPr/>
        <w:t xml:space="preserve">三、医药制造行业需求的地区差异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一、医药制造行业的需求预测</w:t>
      </w:r>
    </w:p>
    <w:p>
      <w:pPr>
        <w:spacing w:after="150"/>
      </w:pPr>
      <w:r>
        <w:rPr/>
        <w:t xml:space="preserve">二、医药制造行业的供应预测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医药制造产业链的分析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医药制造行业领域2024-2029年需求量预测</w:t>
      </w:r>
    </w:p>
    <w:p>
      <w:pPr>
        <w:spacing w:after="150"/>
      </w:pPr>
      <w:r>
        <w:rPr/>
        <w:t xml:space="preserve">第二节 2024-2029年医药制造行业领域需求功能预测</w:t>
      </w:r>
    </w:p>
    <w:p>
      <w:pPr>
        <w:spacing w:after="150"/>
      </w:pPr>
      <w:r>
        <w:rPr/>
        <w:t xml:space="preserve">第三节 2024-2029年医药制造行业领域需求市场格局预测</w:t>
      </w:r>
    </w:p>
    <w:p>
      <w:pPr>
        <w:spacing w:after="150"/>
      </w:pPr>
      <w:r>
        <w:rPr>
          <w:b w:val="1"/>
          <w:bCs w:val="1"/>
        </w:rPr>
        <w:t xml:space="preserve">第三部分 产业竞争格局分析</w:t>
      </w:r>
    </w:p>
    <w:p>
      <w:pPr>
        <w:spacing w:after="150"/>
      </w:pPr>
      <w:r>
        <w:rPr>
          <w:b w:val="1"/>
          <w:bCs w:val="1"/>
        </w:rPr>
        <w:t xml:space="preserve">第七章 医药制造市场竞争格局分析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医药制造行业竞争格局分析</w:t>
      </w:r>
    </w:p>
    <w:p>
      <w:pPr>
        <w:spacing w:after="150"/>
      </w:pPr>
      <w:r>
        <w:rPr/>
        <w:t xml:space="preserve">一、2019-2023年医药制造行业竞争分析</w:t>
      </w:r>
    </w:p>
    <w:p>
      <w:pPr>
        <w:spacing w:after="150"/>
      </w:pPr>
      <w:r>
        <w:rPr/>
        <w:t xml:space="preserve">二、2019-2023年国内外医药制造竞争分析</w:t>
      </w:r>
    </w:p>
    <w:p>
      <w:pPr>
        <w:spacing w:after="150"/>
      </w:pPr>
      <w:r>
        <w:rPr/>
        <w:t xml:space="preserve">三、2019-2023年中国医药制造市场竞争分析</w:t>
      </w:r>
    </w:p>
    <w:p>
      <w:pPr>
        <w:spacing w:after="150"/>
      </w:pPr>
      <w:r>
        <w:rPr/>
        <w:t xml:space="preserve">四、2019-2023年中国医药制造市场集中度分析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三、中国医药制造行业参与国际竞争的战略市场定位</w:t>
      </w:r>
    </w:p>
    <w:p>
      <w:pPr>
        <w:spacing w:after="150"/>
      </w:pPr>
      <w:r>
        <w:rPr>
          <w:b w:val="1"/>
          <w:bCs w:val="1"/>
        </w:rPr>
        <w:t xml:space="preserve">第九章 前十大领先企业分析</w:t>
      </w:r>
    </w:p>
    <w:p>
      <w:pPr>
        <w:spacing w:after="150"/>
      </w:pPr>
      <w:r>
        <w:rPr/>
        <w:t xml:space="preserve">第一节 广州白云山股份有限公司</w:t>
      </w:r>
    </w:p>
    <w:p>
      <w:pPr>
        <w:spacing w:after="150"/>
      </w:pPr>
      <w:r>
        <w:rPr/>
        <w:t xml:space="preserve">一、企业概况</w:t>
      </w:r>
    </w:p>
    <w:p>
      <w:pPr>
        <w:spacing w:after="150"/>
      </w:pPr>
      <w:r>
        <w:rPr/>
        <w:t xml:space="preserve">二、产品竞争力分析</w:t>
      </w:r>
    </w:p>
    <w:p>
      <w:pPr>
        <w:spacing w:after="150"/>
      </w:pPr>
      <w:r>
        <w:rPr/>
        <w:t xml:space="preserve">三、在华市场销售情况</w:t>
      </w:r>
    </w:p>
    <w:p>
      <w:pPr>
        <w:spacing w:after="150"/>
      </w:pPr>
      <w:r>
        <w:rPr/>
        <w:t xml:space="preserve">四、国际化发展战略分析</w:t>
      </w:r>
    </w:p>
    <w:p>
      <w:pPr>
        <w:spacing w:after="150"/>
      </w:pPr>
      <w:r>
        <w:rPr/>
        <w:t xml:space="preserve">第二节 云南白药股份有限公司</w:t>
      </w:r>
    </w:p>
    <w:p>
      <w:pPr>
        <w:spacing w:after="150"/>
      </w:pPr>
      <w:r>
        <w:rPr/>
        <w:t xml:space="preserve">一、企业概况</w:t>
      </w:r>
    </w:p>
    <w:p>
      <w:pPr>
        <w:spacing w:after="150"/>
      </w:pPr>
      <w:r>
        <w:rPr/>
        <w:t xml:space="preserve">二、产品竞争力分析</w:t>
      </w:r>
    </w:p>
    <w:p>
      <w:pPr>
        <w:spacing w:after="150"/>
      </w:pPr>
      <w:r>
        <w:rPr/>
        <w:t xml:space="preserve">三、在华市场销售情况</w:t>
      </w:r>
    </w:p>
    <w:p>
      <w:pPr>
        <w:spacing w:after="150"/>
      </w:pPr>
      <w:r>
        <w:rPr/>
        <w:t xml:space="preserve">四、国际化发展战略分析</w:t>
      </w:r>
    </w:p>
    <w:p>
      <w:pPr>
        <w:spacing w:after="150"/>
      </w:pPr>
      <w:r>
        <w:rPr/>
        <w:t xml:space="preserve">第三节 三九医药股份有限公司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仁和药业股份有限公司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哈药集团有限公司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亚宝药业集团股份有限公司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武汉健民药业集团股份有限公司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贵州益佰制药股份有限公司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中国北京同仁堂(集团)有限责任公司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九芝堂股份有限公司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产业发展关键趋势与投资方向推荐</w:t>
      </w:r>
    </w:p>
    <w:p>
      <w:pPr>
        <w:spacing w:after="150"/>
      </w:pPr>
      <w:r>
        <w:rPr>
          <w:b w:val="1"/>
          <w:bCs w:val="1"/>
        </w:rPr>
        <w:t xml:space="preserve">第十章 2019-2023年中国医药制造行业整体运行指标分析</w:t>
      </w:r>
    </w:p>
    <w:p>
      <w:pPr>
        <w:spacing w:after="150"/>
      </w:pPr>
      <w:r>
        <w:rPr/>
        <w:t xml:space="preserve">第一节 中国医药制造行业总体规模分析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中国医药制造行业产销分析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中国医药制造行业SWOT分析</w:t>
      </w:r>
    </w:p>
    <w:p>
      <w:pPr>
        <w:spacing w:after="150"/>
      </w:pPr>
      <w:r>
        <w:rPr>
          <w:b w:val="1"/>
          <w:bCs w:val="1"/>
        </w:rPr>
        <w:t xml:space="preserve">第十二章 2024-2029年医药制造行业投资价值评估分析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图表：2019-2023年我国医药制造市场规模统计表</w:t>
      </w:r>
    </w:p>
    <w:p>
      <w:pPr>
        <w:spacing w:after="150"/>
      </w:pPr>
      <w:r>
        <w:rPr/>
        <w:t xml:space="preserve">图表：2024-2029年中国医药制造行业市场规模预测</w:t>
      </w:r>
    </w:p>
    <w:p>
      <w:pPr>
        <w:spacing w:after="150"/>
      </w:pPr>
      <w:r>
        <w:rPr/>
        <w:t xml:space="preserve">图表：2024-2029年中国医药制造行业资产规模预测</w:t>
      </w:r>
    </w:p>
    <w:p>
      <w:pPr>
        <w:spacing w:after="150"/>
      </w:pPr>
      <w:r>
        <w:rPr/>
        <w:t xml:space="preserve">图表：2024-2029年中国医药制造行业利润合计预测</w:t>
      </w:r>
    </w:p>
    <w:p>
      <w:pPr>
        <w:spacing w:after="150"/>
      </w:pPr>
      <w:r>
        <w:rPr/>
        <w:t xml:space="preserve">图表：2024-2029年中国医药制造行业盈利能力预测</w:t>
      </w:r>
    </w:p>
    <w:p>
      <w:pPr>
        <w:spacing w:after="150"/>
      </w:pPr>
      <w:r>
        <w:rPr/>
        <w:t xml:space="preserve">图表：2019-2023年中国医药制造行业经营效益分析</w:t>
      </w:r>
    </w:p>
    <w:p>
      <w:pPr>
        <w:spacing w:after="150"/>
      </w:pPr>
      <w:r>
        <w:rPr/>
        <w:t xml:space="preserve">图表：2019-2023年中国医药制造行业盈利能力分析</w:t>
      </w:r>
    </w:p>
    <w:p>
      <w:pPr>
        <w:spacing w:after="150"/>
      </w:pPr>
      <w:r>
        <w:rPr/>
        <w:t xml:space="preserve">图表：2019-2023年中国医药制造行业运营能力分析</w:t>
      </w:r>
    </w:p>
    <w:p>
      <w:pPr>
        <w:spacing w:after="150"/>
      </w:pPr>
      <w:r>
        <w:rPr/>
        <w:t xml:space="preserve">图表：2019-2023年中国医药制造行业偿债能力分析</w:t>
      </w:r>
    </w:p>
    <w:p>
      <w:pPr>
        <w:spacing w:after="150"/>
      </w:pPr>
      <w:r>
        <w:rPr/>
        <w:t xml:space="preserve">图表：2019-2023年中国医药制造行业发展能力分析</w:t>
      </w:r>
    </w:p>
    <w:p>
      <w:pPr>
        <w:spacing w:after="150"/>
      </w:pPr>
      <w:r>
        <w:rPr/>
        <w:t xml:space="preserve">图表：2019-2023年中国医药制造行业进出口状况表</w:t>
      </w:r>
    </w:p>
    <w:p>
      <w:pPr>
        <w:spacing w:after="150"/>
      </w:pPr>
      <w:r>
        <w:rPr/>
        <w:t xml:space="preserve">图表：2019-2023年中国医药制造行业出口产品结构</w:t>
      </w:r>
    </w:p>
    <w:p>
      <w:pPr>
        <w:spacing w:after="150"/>
      </w:pPr>
      <w:r>
        <w:rPr/>
        <w:t xml:space="preserve">图表：2019-2023年中国医药制造行业月度主要进口产品结构表</w:t>
      </w:r>
    </w:p>
    <w:p>
      <w:pPr>
        <w:spacing w:after="150"/>
      </w:pPr>
      <w:r>
        <w:rPr/>
        <w:t xml:space="preserve">图表：2019-2023年中国医药制造行业进口产品结构</w:t>
      </w:r>
    </w:p>
    <w:p>
      <w:pPr>
        <w:spacing w:after="150"/>
      </w:pPr>
      <w:r>
        <w:rPr/>
        <w:t xml:space="preserve">图表：2024-2029年中国医药制造行业市场规模预测</w:t>
      </w:r>
    </w:p>
    <w:p>
      <w:pPr>
        <w:spacing w:after="150"/>
      </w:pPr>
      <w:r>
        <w:rPr/>
        <w:t xml:space="preserve">图表：2024-2029年中国医药制造行业营业收入预测</w:t>
      </w:r>
    </w:p>
    <w:p>
      <w:pPr>
        <w:spacing w:after="150"/>
      </w:pPr>
      <w:r>
        <w:rPr/>
        <w:t xml:space="preserve">图表：2024-2029年中国医药制造行业供给预测</w:t>
      </w:r>
    </w:p>
    <w:p>
      <w:pPr>
        <w:spacing w:after="150"/>
      </w:pPr>
      <w:r>
        <w:rPr/>
        <w:t xml:space="preserve">图表：2024-2029年中国医药制造行业产量预测</w:t>
      </w:r>
    </w:p>
    <w:p>
      <w:pPr>
        <w:spacing w:after="150"/>
      </w:pPr>
      <w:r>
        <w:rPr/>
        <w:t xml:space="preserve">图表：2024-2029年中国医药制造行业销量预测</w:t>
      </w:r>
    </w:p>
    <w:p>
      <w:pPr>
        <w:spacing w:after="150"/>
      </w:pPr>
      <w:r>
        <w:rPr/>
        <w:t xml:space="preserve">图表：2024-2029年中国医药制造行业需求预测</w:t>
      </w:r>
    </w:p>
    <w:p>
      <w:pPr>
        <w:spacing w:after="150"/>
      </w:pPr>
      <w:r>
        <w:rPr/>
        <w:t xml:space="preserve">图表：2024-2029年中国医药制造行业供需平衡预测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2024-2029年中国医药制造市场供需预测及未来发展趋势报告</dc:title>
  <dc:description>2024-2029年中国医药制造市场供需预测及未来发展趋势报告</dc:description>
  <dc:subject>2024-2029年中国医药制造市场供需预测及未来发展趋势报告</dc:subject>
  <cp:keywords>研究报告</cp:keywords>
  <cp:category>研究报告</cp:category>
  <cp:lastModifiedBy>北京中道泰和信息咨询有限公司</cp:lastModifiedBy>
  <dcterms:created xsi:type="dcterms:W3CDTF">2024-01-23T04:12:15+08:00</dcterms:created>
  <dcterms:modified xsi:type="dcterms:W3CDTF">2024-01-23T04:12:15+08:00</dcterms:modified>
</cp:coreProperties>
</file>

<file path=docProps/custom.xml><?xml version="1.0" encoding="utf-8"?>
<Properties xmlns="http://schemas.openxmlformats.org/officeDocument/2006/custom-properties" xmlns:vt="http://schemas.openxmlformats.org/officeDocument/2006/docPropsVTypes"/>
</file>