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2024-2029年中国陶瓷类印刷行业市场深度调研及投资战略规划研究报告</w:t>
      </w:r>
    </w:p>
    <w:p>
      <w:pPr>
        <w:spacing w:after="150"/>
      </w:pPr>
      <w:r>
        <w:rPr>
          <w:b w:val="1"/>
          <w:bCs w:val="1"/>
        </w:rPr>
        <w:t xml:space="preserve">报告简介</w:t>
      </w:r>
    </w:p>
    <w:p>
      <w:pPr>
        <w:spacing w:after="150"/>
      </w:pPr>
      <w:r>
        <w:rPr/>
        <w:t xml:space="preserve">随着陶瓷类印刷行业竞争的不断加剧，大型企业间并购整合与资本运作日趋频繁，国内外优秀的陶瓷类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类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类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类印刷行业的市场走向和发展趋势。</w:t>
      </w:r>
    </w:p>
    <w:p>
      <w:pPr>
        <w:spacing w:after="150"/>
      </w:pPr>
      <w:r>
        <w:rPr/>
        <w:t xml:space="preserve">报告对中国陶瓷类印刷行业的内外部环境、行业发展现状、产业链发展状况、市场供需、竞争格局、标杆企业、发展趋势、机会风险、发展策略与投资建议等进行了分析，并重点分析了我国陶瓷类印刷行业将面临的机遇与挑战。报告将帮助陶瓷类印刷企业、学术科研单位、投资企业准确了解陶瓷类印刷行业最新发展动向，及早发现陶瓷类印刷行业市场的空白点，机会点，增长点和盈利点……准确把握陶瓷类印刷行业未被满足的市场需求和趋势，有效规避陶瓷类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中国陶瓷类印刷行业发展状况综述</w:t>
      </w:r>
    </w:p>
    <w:p>
      <w:pPr>
        <w:spacing w:after="150"/>
      </w:pPr>
      <w:r>
        <w:rPr/>
        <w:t xml:space="preserve">第一节 中国陶瓷类印刷行业简介</w:t>
      </w:r>
    </w:p>
    <w:p>
      <w:pPr>
        <w:spacing w:after="150"/>
      </w:pPr>
      <w:r>
        <w:rPr/>
        <w:t xml:space="preserve">一、陶瓷类印刷行业的界定及分类</w:t>
      </w:r>
    </w:p>
    <w:p>
      <w:pPr>
        <w:spacing w:after="150"/>
      </w:pPr>
      <w:r>
        <w:rPr/>
        <w:t xml:space="preserve">二、陶瓷类印刷行业的特征</w:t>
      </w:r>
    </w:p>
    <w:p>
      <w:pPr>
        <w:spacing w:after="150"/>
      </w:pPr>
      <w:r>
        <w:rPr/>
        <w:t xml:space="preserve">三、陶瓷类印刷的主要用途</w:t>
      </w:r>
    </w:p>
    <w:p>
      <w:pPr>
        <w:spacing w:after="150"/>
      </w:pPr>
      <w:r>
        <w:rPr/>
        <w:t xml:space="preserve">第二节 陶瓷类印刷行业相关政策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中国陶瓷类印刷行业发展状况</w:t>
      </w:r>
    </w:p>
    <w:p>
      <w:pPr>
        <w:spacing w:after="150"/>
      </w:pPr>
      <w:r>
        <w:rPr/>
        <w:t xml:space="preserve">一、中国陶瓷类印刷行业发展历程</w:t>
      </w:r>
    </w:p>
    <w:p>
      <w:pPr>
        <w:spacing w:after="150"/>
      </w:pPr>
      <w:r>
        <w:rPr/>
        <w:t xml:space="preserve">二、中国陶瓷类印刷行业发展面临的问题</w:t>
      </w:r>
    </w:p>
    <w:p>
      <w:pPr>
        <w:spacing w:after="150"/>
      </w:pPr>
      <w:r>
        <w:rPr>
          <w:b w:val="1"/>
          <w:bCs w:val="1"/>
        </w:rPr>
        <w:t xml:space="preserve">第二章 中国陶瓷类印刷生产现状分析</w:t>
      </w:r>
    </w:p>
    <w:p>
      <w:pPr>
        <w:spacing w:after="150"/>
      </w:pPr>
      <w:r>
        <w:rPr/>
        <w:t xml:space="preserve">第一节 陶瓷类印刷行业总体规模</w:t>
      </w:r>
    </w:p>
    <w:p>
      <w:pPr>
        <w:spacing w:after="150"/>
      </w:pPr>
      <w:r>
        <w:rPr/>
        <w:t xml:space="preserve">第一节 陶瓷类印刷产能概况</w:t>
      </w:r>
    </w:p>
    <w:p>
      <w:pPr>
        <w:spacing w:after="150"/>
      </w:pPr>
      <w:r>
        <w:rPr/>
        <w:t xml:space="preserve">一、2019-2023年产能分析</w:t>
      </w:r>
    </w:p>
    <w:p>
      <w:pPr>
        <w:spacing w:after="150"/>
      </w:pPr>
      <w:r>
        <w:rPr/>
        <w:t xml:space="preserve">二、2024-2029年产能预测</w:t>
      </w:r>
    </w:p>
    <w:p>
      <w:pPr>
        <w:spacing w:after="150"/>
      </w:pPr>
      <w:r>
        <w:rPr/>
        <w:t xml:space="preserve">第三节 陶瓷类印刷市场容量概况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陶瓷类印刷产业的生命周期分析</w:t>
      </w:r>
    </w:p>
    <w:p>
      <w:pPr>
        <w:spacing w:after="150"/>
      </w:pPr>
      <w:r>
        <w:rPr/>
        <w:t xml:space="preserve">第五节陶瓷类印刷产业供需情况</w:t>
      </w:r>
    </w:p>
    <w:p>
      <w:pPr>
        <w:spacing w:after="150"/>
      </w:pPr>
      <w:r>
        <w:rPr>
          <w:b w:val="1"/>
          <w:bCs w:val="1"/>
        </w:rPr>
        <w:t xml:space="preserve">第三章 陶瓷类印刷产品市场供需分析</w:t>
      </w:r>
    </w:p>
    <w:p>
      <w:pPr>
        <w:spacing w:after="150"/>
      </w:pPr>
      <w:r>
        <w:rPr/>
        <w:t xml:space="preserve">第一节 陶瓷类印刷市场特征分析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第二节 陶瓷类印刷市场需求情况分析</w:t>
      </w:r>
    </w:p>
    <w:p>
      <w:pPr>
        <w:spacing w:after="150"/>
      </w:pPr>
      <w:r>
        <w:rPr/>
        <w:t xml:space="preserve">一、市场容量</w:t>
      </w:r>
    </w:p>
    <w:p>
      <w:pPr>
        <w:spacing w:after="150"/>
      </w:pPr>
      <w:r>
        <w:rPr/>
        <w:t xml:space="preserve">二、原料需求</w:t>
      </w:r>
    </w:p>
    <w:p>
      <w:pPr>
        <w:spacing w:after="150"/>
      </w:pPr>
      <w:r>
        <w:rPr/>
        <w:t xml:space="preserve">第三节 陶瓷类印刷市场供给情况分析</w:t>
      </w:r>
    </w:p>
    <w:p>
      <w:pPr>
        <w:spacing w:after="150"/>
      </w:pPr>
      <w:r>
        <w:rPr/>
        <w:t xml:space="preserve">一、产品供给</w:t>
      </w:r>
    </w:p>
    <w:p>
      <w:pPr>
        <w:spacing w:after="150"/>
      </w:pPr>
      <w:r>
        <w:rPr/>
        <w:t xml:space="preserve">二、渠道供给能力</w:t>
      </w:r>
    </w:p>
    <w:p>
      <w:pPr>
        <w:spacing w:after="150"/>
      </w:pPr>
      <w:r>
        <w:rPr/>
        <w:t xml:space="preserve">第四节 陶瓷类印刷市场供给平衡性分析</w:t>
      </w:r>
    </w:p>
    <w:p>
      <w:pPr>
        <w:spacing w:after="150"/>
      </w:pPr>
      <w:r>
        <w:rPr>
          <w:b w:val="1"/>
          <w:bCs w:val="1"/>
        </w:rPr>
        <w:t xml:space="preserve">第四章 陶瓷类印刷行业竞争绩效分析</w:t>
      </w:r>
    </w:p>
    <w:p>
      <w:pPr>
        <w:spacing w:after="150"/>
      </w:pPr>
      <w:r>
        <w:rPr/>
        <w:t xml:space="preserve">第一节 陶瓷类印刷行业总体效益水平分析</w:t>
      </w:r>
    </w:p>
    <w:p>
      <w:pPr>
        <w:spacing w:after="150"/>
      </w:pPr>
      <w:r>
        <w:rPr/>
        <w:t xml:space="preserve">第二节 陶瓷类印刷行业产业集中度分析</w:t>
      </w:r>
    </w:p>
    <w:p>
      <w:pPr>
        <w:spacing w:after="150"/>
      </w:pPr>
      <w:r>
        <w:rPr/>
        <w:t xml:space="preserve">第三节 陶瓷类印刷行业不同所有制企业绩效分析</w:t>
      </w:r>
    </w:p>
    <w:p>
      <w:pPr>
        <w:spacing w:after="150"/>
      </w:pPr>
      <w:r>
        <w:rPr/>
        <w:t xml:space="preserve">第四节 陶瓷类印刷行业不同规模企业绩效分析</w:t>
      </w:r>
    </w:p>
    <w:p>
      <w:pPr>
        <w:spacing w:after="150"/>
      </w:pPr>
      <w:r>
        <w:rPr/>
        <w:t xml:space="preserve">第五节 陶瓷类印刷市场分销体系分析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第五章 陶瓷类印刷产业投资策略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第六章 中国陶瓷类印刷行情走势及影响要素分析</w:t>
      </w:r>
    </w:p>
    <w:p>
      <w:pPr>
        <w:spacing w:after="150"/>
      </w:pPr>
      <w:r>
        <w:rPr/>
        <w:t xml:space="preserve">第一节 2019-2023年中国陶瓷类印刷行情走势回顾</w:t>
      </w:r>
    </w:p>
    <w:p>
      <w:pPr>
        <w:spacing w:after="150"/>
      </w:pPr>
      <w:r>
        <w:rPr/>
        <w:t xml:space="preserve">第二节 中国陶瓷类印刷当前市场行情分析</w:t>
      </w:r>
    </w:p>
    <w:p>
      <w:pPr>
        <w:spacing w:after="150"/>
      </w:pPr>
      <w:r>
        <w:rPr/>
        <w:t xml:space="preserve">第三节 影响陶瓷类印刷市场行情的要素</w:t>
      </w:r>
    </w:p>
    <w:p>
      <w:pPr>
        <w:spacing w:after="150"/>
      </w:pPr>
      <w:r>
        <w:rPr/>
        <w:t xml:space="preserve">第四节 价格风险规避策略研究</w:t>
      </w:r>
    </w:p>
    <w:p>
      <w:pPr>
        <w:spacing w:after="150"/>
      </w:pPr>
      <w:r>
        <w:rPr/>
        <w:t xml:space="preserve">第五节 2024-2029年中国陶瓷类印刷行情走势预测</w:t>
      </w:r>
    </w:p>
    <w:p>
      <w:pPr>
        <w:spacing w:after="150"/>
      </w:pPr>
      <w:r>
        <w:rPr>
          <w:b w:val="1"/>
          <w:bCs w:val="1"/>
        </w:rPr>
        <w:t xml:space="preserve">第七章 陶瓷类印刷行业竞争格局分析</w:t>
      </w:r>
    </w:p>
    <w:p>
      <w:pPr>
        <w:spacing w:after="150"/>
      </w:pPr>
      <w:r>
        <w:rPr/>
        <w:t xml:space="preserve">第一节 中国陶瓷类印刷行业不同地区竞争格局</w:t>
      </w:r>
    </w:p>
    <w:p>
      <w:pPr>
        <w:spacing w:after="150"/>
      </w:pPr>
      <w:r>
        <w:rPr/>
        <w:t xml:space="preserve">第二节 中国陶瓷类印刷行业的不同企业竞争格局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三、国内陶瓷类印刷企业竞争格局分析</w:t>
      </w:r>
    </w:p>
    <w:p>
      <w:pPr>
        <w:spacing w:after="150"/>
      </w:pPr>
      <w:r>
        <w:rPr/>
        <w:t xml:space="preserve">第三节 2024-2029年中国陶瓷类印刷行业竞争格局变化趋势分析</w:t>
      </w:r>
    </w:p>
    <w:p>
      <w:pPr>
        <w:spacing w:after="150"/>
      </w:pPr>
      <w:r>
        <w:rPr>
          <w:b w:val="1"/>
          <w:bCs w:val="1"/>
        </w:rPr>
        <w:t xml:space="preserve">第八章 陶瓷类印刷行业产品营销分析及预测</w:t>
      </w:r>
    </w:p>
    <w:p>
      <w:pPr>
        <w:spacing w:after="150"/>
      </w:pPr>
      <w:r>
        <w:rPr/>
        <w:t xml:space="preserve">第一节 陶瓷类印刷行业国内营销模式分析</w:t>
      </w:r>
    </w:p>
    <w:p>
      <w:pPr>
        <w:spacing w:after="150"/>
      </w:pPr>
      <w:r>
        <w:rPr/>
        <w:t xml:space="preserve">第二节 陶瓷类印刷行业主要销售渠道分析</w:t>
      </w:r>
    </w:p>
    <w:p>
      <w:pPr>
        <w:spacing w:after="150"/>
      </w:pPr>
      <w:r>
        <w:rPr/>
        <w:t xml:space="preserve">第三节 陶瓷类印刷行业价格竞争方式分析</w:t>
      </w:r>
    </w:p>
    <w:p>
      <w:pPr>
        <w:spacing w:after="150"/>
      </w:pPr>
      <w:r>
        <w:rPr/>
        <w:t xml:space="preserve">第四节 陶瓷类印刷行业营销策略分析</w:t>
      </w:r>
    </w:p>
    <w:p>
      <w:pPr>
        <w:spacing w:after="150"/>
      </w:pPr>
      <w:r>
        <w:rPr/>
        <w:t xml:space="preserve">第五节 陶瓷类印刷行业国际化营销模式分析</w:t>
      </w:r>
    </w:p>
    <w:p>
      <w:pPr>
        <w:spacing w:after="150"/>
      </w:pPr>
      <w:r>
        <w:rPr/>
        <w:t xml:space="preserve">第六节 陶瓷类印刷行业市场营销发展趋势预测</w:t>
      </w:r>
    </w:p>
    <w:p>
      <w:pPr>
        <w:spacing w:after="150"/>
      </w:pPr>
      <w:r>
        <w:rPr>
          <w:b w:val="1"/>
          <w:bCs w:val="1"/>
        </w:rPr>
        <w:t xml:space="preserve">第九章 2019-2023年中国陶瓷类印刷产业投资分析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第十章 陶瓷类印刷行业国内重点生产企业分析</w:t>
      </w:r>
    </w:p>
    <w:p>
      <w:pPr>
        <w:spacing w:after="150"/>
      </w:pPr>
      <w:r>
        <w:rPr/>
        <w:t xml:space="preserve">第一节 A.企业分析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第二节 B.企业分析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第三节 C.企业分析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第四节 D.企业分析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第五节 E.企业分析</w:t>
      </w:r>
    </w:p>
    <w:p>
      <w:pPr>
        <w:spacing w:after="150"/>
      </w:pPr>
      <w:r>
        <w:rPr/>
        <w:t xml:space="preserve">一、公司基本情况</w:t>
      </w:r>
    </w:p>
    <w:p>
      <w:pPr>
        <w:spacing w:after="150"/>
      </w:pPr>
      <w:r>
        <w:rPr/>
        <w:t xml:space="preserve">二、公司经营与财务状况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b w:val="1"/>
          <w:bCs w:val="1"/>
        </w:rPr>
        <w:t xml:space="preserve">第十一章 陶瓷类印刷行业风险趋势分析与对策</w:t>
      </w:r>
    </w:p>
    <w:p>
      <w:pPr>
        <w:spacing w:after="150"/>
      </w:pPr>
      <w:r>
        <w:rPr/>
        <w:t xml:space="preserve">第一节 陶瓷类印刷行业风险分析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陶瓷类印刷行业投资风险及控制策略分析</w:t>
      </w:r>
    </w:p>
    <w:p>
      <w:pPr>
        <w:spacing w:after="150"/>
      </w:pPr>
      <w:r>
        <w:rPr/>
        <w:t xml:space="preserve">一、2019-2023年陶瓷类印刷行业市场风险及控制策略</w:t>
      </w:r>
    </w:p>
    <w:p>
      <w:pPr>
        <w:spacing w:after="150"/>
      </w:pPr>
      <w:r>
        <w:rPr/>
        <w:t xml:space="preserve">二、2019-2023年陶瓷类印刷行业政策风险及控制策略</w:t>
      </w:r>
    </w:p>
    <w:p>
      <w:pPr>
        <w:spacing w:after="150"/>
      </w:pPr>
      <w:r>
        <w:rPr/>
        <w:t xml:space="preserve">三、2019-2023年陶瓷类印刷行业经营风险及控制策略</w:t>
      </w:r>
    </w:p>
    <w:p>
      <w:pPr>
        <w:spacing w:after="150"/>
      </w:pPr>
      <w:r>
        <w:rPr/>
        <w:t xml:space="preserve">四、2019-2023年陶瓷类印刷同业竞争风险及控制策略</w:t>
      </w:r>
    </w:p>
    <w:p>
      <w:pPr>
        <w:spacing w:after="150"/>
      </w:pPr>
      <w:r>
        <w:rPr/>
        <w:t xml:space="preserve">五、2019-2023年陶瓷类印刷行业其他风险及控制策略</w:t>
      </w:r>
    </w:p>
    <w:p>
      <w:pPr>
        <w:spacing w:after="150"/>
      </w:pPr>
      <w:r>
        <w:rPr>
          <w:b w:val="1"/>
          <w:bCs w:val="1"/>
        </w:rPr>
        <w:t xml:space="preserve">第十二章 2024-2029年陶瓷类印刷行业投资机会与风险分析</w:t>
      </w:r>
    </w:p>
    <w:p>
      <w:pPr>
        <w:spacing w:after="150"/>
      </w:pPr>
      <w:r>
        <w:rPr/>
        <w:t xml:space="preserve">第一节 2024-2029年中国陶瓷类印刷行业投资机会分析</w:t>
      </w:r>
    </w:p>
    <w:p>
      <w:pPr>
        <w:spacing w:after="150"/>
      </w:pPr>
      <w:r>
        <w:rPr/>
        <w:t xml:space="preserve">第二节 2024-2029年陶瓷类印刷行业环境风险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第三节 2024-2029年陶瓷类印刷行业产业链上下游风险</w:t>
      </w:r>
    </w:p>
    <w:p>
      <w:pPr>
        <w:spacing w:after="150"/>
      </w:pPr>
      <w:r>
        <w:rPr/>
        <w:t xml:space="preserve">一、上游行业风险</w:t>
      </w:r>
    </w:p>
    <w:p>
      <w:pPr>
        <w:spacing w:after="150"/>
      </w:pPr>
      <w:r>
        <w:rPr/>
        <w:t xml:space="preserve">二、下游行业风险</w:t>
      </w:r>
    </w:p>
    <w:p>
      <w:pPr>
        <w:spacing w:after="150"/>
      </w:pPr>
      <w:r>
        <w:rPr/>
        <w:t xml:space="preserve">第四节 2024-2029年陶瓷类印刷行业市场风险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陶瓷类印刷行业投资机会分析研究</w:t>
      </w:r>
    </w:p>
    <w:p>
      <w:pPr>
        <w:spacing w:after="150"/>
      </w:pPr>
      <w:r>
        <w:rPr/>
        <w:t xml:space="preserve">第一节 2024-2029年陶瓷类印刷行业主要区域投资机会</w:t>
      </w:r>
    </w:p>
    <w:p>
      <w:pPr>
        <w:spacing w:after="150"/>
      </w:pPr>
      <w:r>
        <w:rPr/>
        <w:t xml:space="preserve">第二节 2024-2029年陶瓷类印刷行业出口市场投资机会</w:t>
      </w:r>
    </w:p>
    <w:p>
      <w:pPr>
        <w:spacing w:after="150"/>
      </w:pPr>
      <w:r>
        <w:rPr/>
        <w:t xml:space="preserve">第三节 2024-2029年陶瓷类印刷行业企业的多元化投资机会</w:t>
      </w:r>
    </w:p>
    <w:p>
      <w:pPr>
        <w:spacing w:after="150"/>
      </w:pPr>
      <w:r>
        <w:rPr>
          <w:b w:val="1"/>
          <w:bCs w:val="1"/>
        </w:rPr>
        <w:t xml:space="preserve">第十四章 陶瓷类印刷企业制定“十四五”发展战略研究分析</w:t>
      </w:r>
    </w:p>
    <w:p>
      <w:pPr>
        <w:spacing w:after="150"/>
      </w:pPr>
      <w:r>
        <w:rPr/>
        <w:t xml:space="preserve">一、“十四五”发展战略规划的背景意义</w:t>
      </w:r>
    </w:p>
    <w:p>
      <w:pPr>
        <w:spacing w:after="150"/>
      </w:pPr>
      <w:r>
        <w:rPr/>
        <w:t xml:space="preserve">第一节 企业转型升级的需要</w:t>
      </w:r>
    </w:p>
    <w:p>
      <w:pPr>
        <w:spacing w:after="150"/>
      </w:pPr>
      <w:r>
        <w:rPr/>
        <w:t xml:space="preserve">第二节 企业做强做大的需要</w:t>
      </w:r>
    </w:p>
    <w:p>
      <w:pPr>
        <w:spacing w:after="150"/>
      </w:pPr>
      <w:r>
        <w:rPr/>
        <w:t xml:space="preserve">第三节 企业可持续发展需要</w:t>
      </w:r>
    </w:p>
    <w:p>
      <w:pPr>
        <w:spacing w:after="150"/>
      </w:pPr>
      <w:r>
        <w:rPr/>
        <w:t xml:space="preserve">二、“十四五”发展战略规划的制定原则</w:t>
      </w:r>
    </w:p>
    <w:p>
      <w:pPr>
        <w:spacing w:after="150"/>
      </w:pPr>
      <w:r>
        <w:rPr/>
        <w:t xml:space="preserve">第一节 科学性</w:t>
      </w:r>
    </w:p>
    <w:p>
      <w:pPr>
        <w:spacing w:after="150"/>
      </w:pPr>
      <w:r>
        <w:rPr/>
        <w:t xml:space="preserve">第二节 实践性</w:t>
      </w:r>
    </w:p>
    <w:p>
      <w:pPr>
        <w:spacing w:after="150"/>
      </w:pPr>
      <w:r>
        <w:rPr/>
        <w:t xml:space="preserve">第三节 前瞻性</w:t>
      </w:r>
    </w:p>
    <w:p>
      <w:pPr>
        <w:spacing w:after="150"/>
      </w:pPr>
      <w:r>
        <w:rPr/>
        <w:t xml:space="preserve">第四节 创新性</w:t>
      </w:r>
    </w:p>
    <w:p>
      <w:pPr>
        <w:spacing w:after="150"/>
      </w:pPr>
      <w:r>
        <w:rPr/>
        <w:t xml:space="preserve">第五节 全面性</w:t>
      </w:r>
    </w:p>
    <w:p>
      <w:pPr>
        <w:spacing w:after="150"/>
      </w:pPr>
      <w:r>
        <w:rPr/>
        <w:t xml:space="preserve">第六节动态性</w:t>
      </w:r>
    </w:p>
    <w:p>
      <w:pPr>
        <w:spacing w:after="150"/>
      </w:pPr>
      <w:r>
        <w:rPr/>
        <w:t xml:space="preserve">三、“十四五”发展战略规划的制定依据</w:t>
      </w:r>
    </w:p>
    <w:p>
      <w:pPr>
        <w:spacing w:after="150"/>
      </w:pPr>
      <w:r>
        <w:rPr/>
        <w:t xml:space="preserve">第一节 国家产业政策</w:t>
      </w:r>
    </w:p>
    <w:p>
      <w:pPr>
        <w:spacing w:after="150"/>
      </w:pPr>
      <w:r>
        <w:rPr/>
        <w:t xml:space="preserve">第二节 行业发展规律</w:t>
      </w:r>
    </w:p>
    <w:p>
      <w:pPr>
        <w:spacing w:after="150"/>
      </w:pPr>
      <w:r>
        <w:rPr/>
        <w:t xml:space="preserve">第三节 企业资源与能力</w:t>
      </w:r>
    </w:p>
    <w:p>
      <w:pPr>
        <w:spacing w:after="150"/>
      </w:pPr>
      <w:r>
        <w:rPr/>
        <w:t xml:space="preserve">第四节 可预期的战略定位</w:t>
      </w:r>
    </w:p>
    <w:p>
      <w:pPr>
        <w:spacing w:after="150"/>
      </w:pPr>
      <w:r>
        <w:rPr>
          <w:b w:val="1"/>
          <w:bCs w:val="1"/>
        </w:rPr>
        <w:t xml:space="preserve">图表目录</w:t>
      </w:r>
    </w:p>
    <w:p>
      <w:pPr>
        <w:spacing w:after="150"/>
      </w:pPr>
      <w:r>
        <w:rPr/>
        <w:t xml:space="preserve">图表：波特五力分析模型</w:t>
      </w:r>
    </w:p>
    <w:p>
      <w:pPr>
        <w:spacing w:after="150"/>
      </w:pPr>
      <w:r>
        <w:rPr/>
        <w:t xml:space="preserve">图表：2019-2023年一季度中国国内生产总值及其增长速度</w:t>
      </w:r>
    </w:p>
    <w:p>
      <w:pPr>
        <w:spacing w:after="150"/>
      </w:pPr>
      <w:r>
        <w:rPr/>
        <w:t xml:space="preserve">图表：2000年3月—2019-2023年7月居民消费价格指数(上年同月=100)</w:t>
      </w:r>
    </w:p>
    <w:p>
      <w:pPr>
        <w:spacing w:after="150"/>
      </w:pPr>
      <w:r>
        <w:rPr/>
        <w:t xml:space="preserve">图表：中国城乡居民恩格尔系数对比表</w:t>
      </w:r>
    </w:p>
    <w:p>
      <w:pPr>
        <w:spacing w:after="150"/>
      </w:pPr>
      <w:r>
        <w:rPr/>
        <w:t xml:space="preserve">图表：2019-2023年我国规模以上工业增加值增长速度(月度同比)</w:t>
      </w:r>
    </w:p>
    <w:p>
      <w:pPr>
        <w:spacing w:after="150"/>
      </w:pPr>
      <w:r>
        <w:rPr/>
        <w:t xml:space="preserve">图表：2019-2023年我国工业增加值及其增长速度</w:t>
      </w:r>
    </w:p>
    <w:p>
      <w:pPr>
        <w:spacing w:after="150"/>
      </w:pPr>
      <w:r>
        <w:rPr/>
        <w:t xml:space="preserve">图表：2019-2023年主要工业产品产量及其增长速度</w:t>
      </w:r>
    </w:p>
    <w:p>
      <w:pPr>
        <w:spacing w:after="150"/>
      </w:pPr>
      <w:r>
        <w:rPr/>
        <w:t xml:space="preserve">图表：2019-2023年1-7月规模以上工业企业实现利润及其增长速度</w:t>
      </w:r>
    </w:p>
    <w:p>
      <w:pPr>
        <w:spacing w:after="150"/>
      </w:pPr>
      <w:r>
        <w:rPr/>
        <w:t xml:space="preserve">图表：金融机构人民币存款基准利率变化一览表</w:t>
      </w:r>
    </w:p>
    <w:p>
      <w:pPr>
        <w:spacing w:after="150"/>
      </w:pPr>
      <w:r>
        <w:rPr/>
        <w:t xml:space="preserve">图表：金融机构人民币贷款基准利率变化一览表</w:t>
      </w:r>
    </w:p>
    <w:p>
      <w:pPr>
        <w:spacing w:after="150"/>
      </w:pPr>
      <w:r>
        <w:rPr/>
        <w:t xml:space="preserve">图表：2019-2023年7月我国财政收入及其增长速度</w:t>
      </w:r>
    </w:p>
    <w:p>
      <w:pPr>
        <w:spacing w:after="150"/>
      </w:pPr>
      <w:r>
        <w:rPr/>
        <w:t xml:space="preserve">图表：2019-2023年7月我国陶瓷类印刷行业市场容量分析</w:t>
      </w:r>
    </w:p>
    <w:p>
      <w:pPr>
        <w:spacing w:after="150"/>
      </w:pPr>
      <w:r>
        <w:rPr/>
        <w:t xml:space="preserve">图表：2019-2023年7月我国陶瓷类印刷行业供给总量分析</w:t>
      </w:r>
    </w:p>
    <w:p>
      <w:pPr>
        <w:spacing w:after="150"/>
      </w:pPr>
      <w:r>
        <w:rPr/>
        <w:t xml:space="preserve">图表：2019-2023年我国陶瓷类印刷行业产能分析</w:t>
      </w:r>
    </w:p>
    <w:p>
      <w:pPr>
        <w:spacing w:after="150"/>
      </w:pPr>
      <w:r>
        <w:rPr/>
        <w:t xml:space="preserve">图表：2019-2023年陶瓷类印刷行业产量及其增长分析</w:t>
      </w:r>
    </w:p>
    <w:p>
      <w:pPr>
        <w:spacing w:after="150"/>
      </w:pPr>
      <w:r>
        <w:rPr/>
        <w:t xml:space="preserve">图表：2019-2023年陶瓷类印刷行业需求总量分析</w:t>
      </w:r>
    </w:p>
    <w:p>
      <w:pPr>
        <w:spacing w:after="150"/>
      </w:pPr>
      <w:r>
        <w:rPr/>
        <w:t xml:space="preserve">图表：2019-2023年陶瓷类印刷产品需求区域分布统计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2024-2029年中国陶瓷类印刷行业市场深度调研及投资战略规划研究报告</dc:title>
  <dc:description>2024-2029年中国陶瓷类印刷行业市场深度调研及投资战略规划研究报告</dc:description>
  <dc:subject>2024-2029年中国陶瓷类印刷行业市场深度调研及投资战略规划研究报告</dc:subject>
  <cp:keywords>研究报告</cp:keywords>
  <cp:category>研究报告</cp:category>
  <cp:lastModifiedBy>北京中道泰和信息咨询有限公司</cp:lastModifiedBy>
  <dcterms:created xsi:type="dcterms:W3CDTF">2024-01-23T02:57:02+08:00</dcterms:created>
  <dcterms:modified xsi:type="dcterms:W3CDTF">2024-01-23T02:57:02+08:00</dcterms:modified>
</cp:coreProperties>
</file>

<file path=docProps/custom.xml><?xml version="1.0" encoding="utf-8"?>
<Properties xmlns="http://schemas.openxmlformats.org/officeDocument/2006/custom-properties" xmlns:vt="http://schemas.openxmlformats.org/officeDocument/2006/docPropsVTypes"/>
</file>