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2024-2029年中国营养煲行业企业投资指引及机会战略咨询报告</w:t>
      </w:r>
    </w:p>
    <w:p>
      <w:pPr>
        <w:spacing w:after="150"/>
      </w:pPr>
      <w:r>
        <w:rPr>
          <w:b w:val="1"/>
          <w:bCs w:val="1"/>
        </w:rPr>
        <w:t xml:space="preserve">报告简介</w:t>
      </w:r>
    </w:p>
    <w:p>
      <w:pPr>
        <w:spacing w:after="150"/>
      </w:pPr>
      <w:r>
        <w:rPr/>
        <w:t xml:space="preserve">营养煲研究报告对营养煲行业研究的内容和方法进行全面的阐述和论证，对研究过程中所获取的营养煲资料进行全面系统的整理和分析，通过图表、统计结果及文献资料，或以纵向的发展过程，或横向类别分析提出论点、分析论据，进行论证。营养煲报告绝对如实地反映客观情况，叙述、说明、推断、引用均恰如其分。文字、用词应力求准确。研究报告的文字也简单、明了、通顺、流畅，既明白如话，又把研究的效果准确地、科学地表达出来。营养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营养煲行业的发展状况进行了深入透彻地分析，对我国行业市场情况、技术现状、供需形势作了详尽研究，重点分析了国内外重点企业、行业发展趋势以及行业投资情况，报告还对营养煲下游行业的发展进行了探讨，是营养煲及相关企业、投资部门、研究机构准确了解目前中国市场发展动态，把握营养煲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2019-2023年营养煲行业投资环境与政策分析</w:t>
      </w:r>
    </w:p>
    <w:p>
      <w:pPr>
        <w:spacing w:after="150"/>
      </w:pPr>
      <w:r>
        <w:rPr/>
        <w:t xml:space="preserve">第一节 营养煲行业企业投资环境分析</w:t>
      </w:r>
    </w:p>
    <w:p>
      <w:pPr>
        <w:spacing w:after="150"/>
      </w:pPr>
      <w:r>
        <w:rPr/>
        <w:t xml:space="preserve">一、营养煲行业政治环境</w:t>
      </w:r>
    </w:p>
    <w:p>
      <w:pPr>
        <w:spacing w:after="150"/>
      </w:pPr>
      <w:r>
        <w:rPr/>
        <w:t xml:space="preserve">二、营养煲行业经济环境</w:t>
      </w:r>
    </w:p>
    <w:p>
      <w:pPr>
        <w:spacing w:after="150"/>
      </w:pPr>
      <w:r>
        <w:rPr/>
        <w:t xml:space="preserve">三、营养煲行业社会环境</w:t>
      </w:r>
    </w:p>
    <w:p>
      <w:pPr>
        <w:spacing w:after="150"/>
      </w:pPr>
      <w:r>
        <w:rPr/>
        <w:t xml:space="preserve">四、营养煲行业技术环境</w:t>
      </w:r>
    </w:p>
    <w:p>
      <w:pPr>
        <w:spacing w:after="150"/>
      </w:pPr>
      <w:r>
        <w:rPr/>
        <w:t xml:space="preserve">第二节 营养煲行业企业投资SWOT分析</w:t>
      </w:r>
    </w:p>
    <w:p>
      <w:pPr>
        <w:spacing w:after="150"/>
      </w:pPr>
      <w:r>
        <w:rPr/>
        <w:t xml:space="preserve">一、营养煲企业投资优势</w:t>
      </w:r>
    </w:p>
    <w:p>
      <w:pPr>
        <w:spacing w:after="150"/>
      </w:pPr>
      <w:r>
        <w:rPr/>
        <w:t xml:space="preserve">二、营养煲企业投资劣势</w:t>
      </w:r>
    </w:p>
    <w:p>
      <w:pPr>
        <w:spacing w:after="150"/>
      </w:pPr>
      <w:r>
        <w:rPr/>
        <w:t xml:space="preserve">三、营养煲企业投资机会</w:t>
      </w:r>
    </w:p>
    <w:p>
      <w:pPr>
        <w:spacing w:after="150"/>
      </w:pPr>
      <w:r>
        <w:rPr/>
        <w:t xml:space="preserve">四、营养煲企业投资威胁</w:t>
      </w:r>
    </w:p>
    <w:p>
      <w:pPr>
        <w:spacing w:after="150"/>
      </w:pPr>
      <w:r>
        <w:rPr/>
        <w:t xml:space="preserve">第三节 营养煲行业企业投资准入政策分析</w:t>
      </w:r>
    </w:p>
    <w:p>
      <w:pPr>
        <w:spacing w:after="150"/>
      </w:pPr>
      <w:r>
        <w:rPr/>
        <w:t xml:space="preserve">一、营养煲行业企业投资目录</w:t>
      </w:r>
    </w:p>
    <w:p>
      <w:pPr>
        <w:spacing w:after="150"/>
      </w:pPr>
      <w:r>
        <w:rPr/>
        <w:t xml:space="preserve">1、政府核准目录</w:t>
      </w:r>
    </w:p>
    <w:p>
      <w:pPr>
        <w:spacing w:after="150"/>
      </w:pPr>
      <w:r>
        <w:rPr/>
        <w:t xml:space="preserve">2、鼓励类目录</w:t>
      </w:r>
    </w:p>
    <w:p>
      <w:pPr>
        <w:spacing w:after="150"/>
      </w:pPr>
      <w:r>
        <w:rPr/>
        <w:t xml:space="preserve">3、限制类目录</w:t>
      </w:r>
    </w:p>
    <w:p>
      <w:pPr>
        <w:spacing w:after="150"/>
      </w:pPr>
      <w:r>
        <w:rPr/>
        <w:t xml:space="preserve">二、营养煲不同类型企业投资准入政策</w:t>
      </w:r>
    </w:p>
    <w:p>
      <w:pPr>
        <w:spacing w:after="150"/>
      </w:pPr>
      <w:r>
        <w:rPr/>
        <w:t xml:space="preserve">1、国有企业投资规定</w:t>
      </w:r>
    </w:p>
    <w:p>
      <w:pPr>
        <w:spacing w:after="150"/>
      </w:pPr>
      <w:r>
        <w:rPr/>
        <w:t xml:space="preserve">2、民营企业投资规定</w:t>
      </w:r>
    </w:p>
    <w:p>
      <w:pPr>
        <w:spacing w:after="150"/>
      </w:pPr>
      <w:r>
        <w:rPr/>
        <w:t xml:space="preserve">3、外资企业投资规定</w:t>
      </w:r>
    </w:p>
    <w:p>
      <w:pPr>
        <w:spacing w:after="150"/>
      </w:pPr>
      <w:r>
        <w:rPr/>
        <w:t xml:space="preserve">三、营养煲行业重点领域投资准入政策</w:t>
      </w:r>
    </w:p>
    <w:p>
      <w:pPr>
        <w:spacing w:after="150"/>
      </w:pPr>
      <w:r>
        <w:rPr>
          <w:b w:val="1"/>
          <w:bCs w:val="1"/>
        </w:rPr>
        <w:t xml:space="preserve">第二章 “互联网+”背景下营养煲行业的机会与挑战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“互联网+”营养煲行业的机会与挑战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“互联网+”营养煲行业的改造与重构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营养煲与互联网融合创新机会孕育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“一带一路”战略下营养煲行业发展机遇分析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“一带一路”营养煲企业走出去战略分析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三、“一带一路”营养煲企业迎来机遇</w:t>
      </w:r>
    </w:p>
    <w:p>
      <w:pPr>
        <w:spacing w:after="150"/>
      </w:pPr>
      <w:r>
        <w:rPr/>
        <w:t xml:space="preserve">四、“一带一路”营养煲企业走出去措施</w:t>
      </w:r>
    </w:p>
    <w:p>
      <w:pPr>
        <w:spacing w:after="150"/>
      </w:pPr>
      <w:r>
        <w:rPr/>
        <w:t xml:space="preserve">第三节 “一带一路”营养煲行业投资潜力分析</w:t>
      </w:r>
    </w:p>
    <w:p>
      <w:pPr>
        <w:spacing w:after="150"/>
      </w:pPr>
      <w:r>
        <w:rPr/>
        <w:t xml:space="preserve">一、“一带一路”营养煲行业投资现状</w:t>
      </w:r>
    </w:p>
    <w:p>
      <w:pPr>
        <w:spacing w:after="150"/>
      </w:pPr>
      <w:r>
        <w:rPr/>
        <w:t xml:space="preserve">二、“一带一路”营养煲行业投资规划</w:t>
      </w:r>
    </w:p>
    <w:p>
      <w:pPr>
        <w:spacing w:after="150"/>
      </w:pPr>
      <w:r>
        <w:rPr/>
        <w:t xml:space="preserve">三、“一带一路”营养煲行业投资动向</w:t>
      </w:r>
    </w:p>
    <w:p>
      <w:pPr>
        <w:spacing w:after="150"/>
      </w:pPr>
      <w:r>
        <w:rPr/>
        <w:t xml:space="preserve">四、“一带一路”营养煲行业投资潜力</w:t>
      </w:r>
    </w:p>
    <w:p>
      <w:pPr>
        <w:spacing w:after="150"/>
      </w:pPr>
      <w:r>
        <w:rPr>
          <w:b w:val="1"/>
          <w:bCs w:val="1"/>
        </w:rPr>
        <w:t xml:space="preserve">第四章 2019-2023年中国营养煲行业经营效益分析</w:t>
      </w:r>
    </w:p>
    <w:p>
      <w:pPr>
        <w:spacing w:after="150"/>
      </w:pPr>
      <w:r>
        <w:rPr/>
        <w:t xml:space="preserve">第一节 2019-2023年营养煲行业发展分析</w:t>
      </w:r>
    </w:p>
    <w:p>
      <w:pPr>
        <w:spacing w:after="150"/>
      </w:pPr>
      <w:r>
        <w:rPr/>
        <w:t xml:space="preserve">一、2019-2023年营养煲行业发展概述</w:t>
      </w:r>
    </w:p>
    <w:p>
      <w:pPr>
        <w:spacing w:after="150"/>
      </w:pPr>
      <w:r>
        <w:rPr/>
        <w:t xml:space="preserve">二、2019-2023年营养煲行业发展现状</w:t>
      </w:r>
    </w:p>
    <w:p>
      <w:pPr>
        <w:spacing w:after="150"/>
      </w:pPr>
      <w:r>
        <w:rPr/>
        <w:t xml:space="preserve">三、2019-2023年营养煲行业发展分析</w:t>
      </w:r>
    </w:p>
    <w:p>
      <w:pPr>
        <w:spacing w:after="150"/>
      </w:pPr>
      <w:r>
        <w:rPr/>
        <w:t xml:space="preserve">第二节 2019-2023年营养煲行业规模分析</w:t>
      </w:r>
    </w:p>
    <w:p>
      <w:pPr>
        <w:spacing w:after="150"/>
      </w:pPr>
      <w:r>
        <w:rPr/>
        <w:t xml:space="preserve">一、营养煲行业企业规模分析</w:t>
      </w:r>
    </w:p>
    <w:p>
      <w:pPr>
        <w:spacing w:after="150"/>
      </w:pPr>
      <w:r>
        <w:rPr/>
        <w:t xml:space="preserve">二、营养煲行业资产增长分析</w:t>
      </w:r>
    </w:p>
    <w:p>
      <w:pPr>
        <w:spacing w:after="150"/>
      </w:pPr>
      <w:r>
        <w:rPr/>
        <w:t xml:space="preserve">三、营养煲行业销售收入分析</w:t>
      </w:r>
    </w:p>
    <w:p>
      <w:pPr>
        <w:spacing w:after="150"/>
      </w:pPr>
      <w:r>
        <w:rPr/>
        <w:t xml:space="preserve">四、营养煲行业利润总额分析</w:t>
      </w:r>
    </w:p>
    <w:p>
      <w:pPr>
        <w:spacing w:after="150"/>
      </w:pPr>
      <w:r>
        <w:rPr/>
        <w:t xml:space="preserve">第三节 2019-2023年营养煲行业经营效益</w:t>
      </w:r>
    </w:p>
    <w:p>
      <w:pPr>
        <w:spacing w:after="150"/>
      </w:pPr>
      <w:r>
        <w:rPr/>
        <w:t xml:space="preserve">一、营养煲行业偿债能力分析</w:t>
      </w:r>
    </w:p>
    <w:p>
      <w:pPr>
        <w:spacing w:after="150"/>
      </w:pPr>
      <w:r>
        <w:rPr/>
        <w:t xml:space="preserve">二、营养煲行业盈利能力分析</w:t>
      </w:r>
    </w:p>
    <w:p>
      <w:pPr>
        <w:spacing w:after="150"/>
      </w:pPr>
      <w:r>
        <w:rPr/>
        <w:t xml:space="preserve">三、营养煲行业的毛利率分析</w:t>
      </w:r>
    </w:p>
    <w:p>
      <w:pPr>
        <w:spacing w:after="150"/>
      </w:pPr>
      <w:r>
        <w:rPr/>
        <w:t xml:space="preserve">四、营养煲行业运营能力分析</w:t>
      </w:r>
    </w:p>
    <w:p>
      <w:pPr>
        <w:spacing w:after="150"/>
      </w:pPr>
      <w:r>
        <w:rPr/>
        <w:t xml:space="preserve">第四节 2019-2023年营养煲行业成本费用</w:t>
      </w:r>
    </w:p>
    <w:p>
      <w:pPr>
        <w:spacing w:after="150"/>
      </w:pPr>
      <w:r>
        <w:rPr/>
        <w:t xml:space="preserve">一、营养煲行业销售成本分析</w:t>
      </w:r>
    </w:p>
    <w:p>
      <w:pPr>
        <w:spacing w:after="150"/>
      </w:pPr>
      <w:r>
        <w:rPr/>
        <w:t xml:space="preserve">二、营养煲行业销售费用分析</w:t>
      </w:r>
    </w:p>
    <w:p>
      <w:pPr>
        <w:spacing w:after="150"/>
      </w:pPr>
      <w:r>
        <w:rPr/>
        <w:t xml:space="preserve">三、营养煲行业管理费用分析</w:t>
      </w:r>
    </w:p>
    <w:p>
      <w:pPr>
        <w:spacing w:after="150"/>
      </w:pPr>
      <w:r>
        <w:rPr/>
        <w:t xml:space="preserve">四、营养煲行业财务费用分析</w:t>
      </w:r>
    </w:p>
    <w:p>
      <w:pPr>
        <w:spacing w:after="150"/>
      </w:pPr>
      <w:r>
        <w:rPr>
          <w:b w:val="1"/>
          <w:bCs w:val="1"/>
        </w:rPr>
        <w:t xml:space="preserve">第五章 营养煲企业主要领域投资目标与机会</w:t>
      </w:r>
    </w:p>
    <w:p>
      <w:pPr>
        <w:spacing w:after="150"/>
      </w:pPr>
      <w:r>
        <w:rPr/>
        <w:t xml:space="preserve">第一节 营养煲企业投资目标项目评估要素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领域A投资机会评估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第三节 领域B投资机会评估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第四节 领域C投资机会评估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b w:val="1"/>
          <w:bCs w:val="1"/>
        </w:rPr>
        <w:t xml:space="preserve">第六章 营养煲企业产业链投资机会分析</w:t>
      </w:r>
    </w:p>
    <w:p>
      <w:pPr>
        <w:spacing w:after="150"/>
      </w:pPr>
      <w:r>
        <w:rPr/>
        <w:t xml:space="preserve">第一节 营养煲行业产业链分析</w:t>
      </w:r>
    </w:p>
    <w:p>
      <w:pPr>
        <w:spacing w:after="150"/>
      </w:pPr>
      <w:r>
        <w:rPr/>
        <w:t xml:space="preserve">一、营养煲产业链概述</w:t>
      </w:r>
    </w:p>
    <w:p>
      <w:pPr>
        <w:spacing w:after="150"/>
      </w:pPr>
      <w:r>
        <w:rPr/>
        <w:t xml:space="preserve">二、营养煲上游行业</w:t>
      </w:r>
    </w:p>
    <w:p>
      <w:pPr>
        <w:spacing w:after="150"/>
      </w:pPr>
      <w:r>
        <w:rPr/>
        <w:t xml:space="preserve">三、营养煲下游行业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一、下游领域一</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二、下游领域二</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三、下游领域三</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b w:val="1"/>
          <w:bCs w:val="1"/>
        </w:rPr>
        <w:t xml:space="preserve">第七章 营养煲企业投资目标区域机会分析</w:t>
      </w:r>
    </w:p>
    <w:p>
      <w:pPr>
        <w:spacing w:after="150"/>
      </w:pPr>
      <w:r>
        <w:rPr/>
        <w:t xml:space="preserve">第一节 营养煲行业企业投资目标区域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华北地区营养煲项目投资机会分析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东北地区营养煲项目投资机会分析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华东地区营养煲项目投资机会分析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华中地区营养煲项目投资机会分析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华南地区营养煲项目投资机会分析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西部地区营养煲项目投资机会分析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第八章 营养煲行业重点企业投资竞争力分析</w:t>
      </w:r>
    </w:p>
    <w:p>
      <w:pPr>
        <w:spacing w:after="150"/>
      </w:pPr>
      <w:r>
        <w:rPr/>
        <w:t xml:space="preserve">第一节 营养煲重点企业经济指标对比分析</w:t>
      </w:r>
    </w:p>
    <w:p>
      <w:pPr>
        <w:spacing w:after="150"/>
      </w:pPr>
      <w:r>
        <w:rPr/>
        <w:t xml:space="preserve">一、重点企业资产规模分析</w:t>
      </w:r>
    </w:p>
    <w:p>
      <w:pPr>
        <w:spacing w:after="150"/>
      </w:pPr>
      <w:r>
        <w:rPr/>
        <w:t xml:space="preserve">二、重点企业销售收入分析</w:t>
      </w:r>
    </w:p>
    <w:p>
      <w:pPr>
        <w:spacing w:after="150"/>
      </w:pPr>
      <w:r>
        <w:rPr/>
        <w:t xml:space="preserve">三、重点企业利润总额分析</w:t>
      </w:r>
    </w:p>
    <w:p>
      <w:pPr>
        <w:spacing w:after="150"/>
      </w:pPr>
      <w:r>
        <w:rPr/>
        <w:t xml:space="preserve">四、重点企业盈利能力分析</w:t>
      </w:r>
    </w:p>
    <w:p>
      <w:pPr>
        <w:spacing w:after="150"/>
      </w:pPr>
      <w:r>
        <w:rPr/>
        <w:t xml:space="preserve">五、重点企业偿债能力分析</w:t>
      </w:r>
    </w:p>
    <w:p>
      <w:pPr>
        <w:spacing w:after="150"/>
      </w:pPr>
      <w:r>
        <w:rPr/>
        <w:t xml:space="preserve">六、重点企业运营能力分析</w:t>
      </w:r>
    </w:p>
    <w:p>
      <w:pPr>
        <w:spacing w:after="150"/>
      </w:pPr>
      <w:r>
        <w:rPr/>
        <w:t xml:space="preserve">第二节 营养煲重点企业经营竞争力分析</w:t>
      </w:r>
    </w:p>
    <w:p>
      <w:pPr>
        <w:spacing w:after="150"/>
      </w:pPr>
      <w:r>
        <w:rPr/>
        <w:t xml:space="preserve">一、九阳股份有限公司</w:t>
      </w:r>
    </w:p>
    <w:p>
      <w:pPr>
        <w:spacing w:after="150"/>
      </w:pPr>
      <w:r>
        <w:rPr/>
        <w:t xml:space="preserve">1、企业概况</w:t>
      </w:r>
    </w:p>
    <w:p>
      <w:pPr>
        <w:spacing w:after="150"/>
      </w:pPr>
      <w:r>
        <w:rPr/>
        <w:t xml:space="preserve">2、企业主要经济指标分析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6、企业成长能力分析</w:t>
      </w:r>
    </w:p>
    <w:p>
      <w:pPr>
        <w:spacing w:after="150"/>
      </w:pPr>
      <w:r>
        <w:rPr/>
        <w:t xml:space="preserve">二、浙江苏泊尔炊具股份有限公司</w:t>
      </w:r>
    </w:p>
    <w:p>
      <w:pPr>
        <w:spacing w:after="150"/>
      </w:pPr>
      <w:r>
        <w:rPr/>
        <w:t xml:space="preserve">1、企业概况</w:t>
      </w:r>
    </w:p>
    <w:p>
      <w:pPr>
        <w:spacing w:after="150"/>
      </w:pPr>
      <w:r>
        <w:rPr/>
        <w:t xml:space="preserve">2、企业主要经济指标分析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6、企业成长能力分析</w:t>
      </w:r>
    </w:p>
    <w:p>
      <w:pPr>
        <w:spacing w:after="150"/>
      </w:pPr>
      <w:r>
        <w:rPr/>
        <w:t xml:space="preserve">三、青岛海尔股份有限公司</w:t>
      </w:r>
    </w:p>
    <w:p>
      <w:pPr>
        <w:spacing w:after="150"/>
      </w:pPr>
      <w:r>
        <w:rPr/>
        <w:t xml:space="preserve">1、企业概况</w:t>
      </w:r>
    </w:p>
    <w:p>
      <w:pPr>
        <w:spacing w:after="150"/>
      </w:pPr>
      <w:r>
        <w:rPr/>
        <w:t xml:space="preserve">2、企业主要经济指标分析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6、企业成长能力分析</w:t>
      </w:r>
    </w:p>
    <w:p>
      <w:pPr>
        <w:spacing w:after="150"/>
      </w:pPr>
      <w:r>
        <w:rPr/>
        <w:t xml:space="preserve">四、广东美的电器股份有限公司</w:t>
      </w:r>
    </w:p>
    <w:p>
      <w:pPr>
        <w:spacing w:after="150"/>
      </w:pPr>
      <w:r>
        <w:rPr/>
        <w:t xml:space="preserve">1、企业概况</w:t>
      </w:r>
    </w:p>
    <w:p>
      <w:pPr>
        <w:spacing w:after="150"/>
      </w:pPr>
      <w:r>
        <w:rPr/>
        <w:t xml:space="preserve">2、企业主要经济指标分析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6、企业成长能力分析</w:t>
      </w:r>
    </w:p>
    <w:p>
      <w:pPr>
        <w:spacing w:after="150"/>
      </w:pPr>
      <w:r>
        <w:rPr/>
        <w:t xml:space="preserve">五、中山荣事达厨卫电器有限公司</w:t>
      </w:r>
    </w:p>
    <w:p>
      <w:pPr>
        <w:spacing w:after="150"/>
      </w:pPr>
      <w:r>
        <w:rPr/>
        <w:t xml:space="preserve">1、企业概况</w:t>
      </w:r>
    </w:p>
    <w:p>
      <w:pPr>
        <w:spacing w:after="150"/>
      </w:pPr>
      <w:r>
        <w:rPr/>
        <w:t xml:space="preserve">2、企业主要经济指标分析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6、企业成长能力分析</w:t>
      </w:r>
    </w:p>
    <w:p>
      <w:pPr>
        <w:spacing w:after="150"/>
      </w:pPr>
      <w:r>
        <w:rPr>
          <w:b w:val="1"/>
          <w:bCs w:val="1"/>
        </w:rPr>
        <w:t xml:space="preserve">第九章 营养煲行业企业投资成本及效益分析</w:t>
      </w:r>
    </w:p>
    <w:p>
      <w:pPr>
        <w:spacing w:after="150"/>
      </w:pPr>
      <w:r>
        <w:rPr/>
        <w:t xml:space="preserve">第一节 营养煲项目投资成本构成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营养煲项目综合效益分析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营养煲项目投资经济性分析</w:t>
      </w:r>
    </w:p>
    <w:p>
      <w:pPr>
        <w:spacing w:after="150"/>
      </w:pPr>
      <w:r>
        <w:rPr>
          <w:b w:val="1"/>
          <w:bCs w:val="1"/>
        </w:rPr>
        <w:t xml:space="preserve">第十章 营养煲行业企业投资风险及策略</w:t>
      </w:r>
    </w:p>
    <w:p>
      <w:pPr>
        <w:spacing w:after="150"/>
      </w:pPr>
      <w:r>
        <w:rPr/>
        <w:t xml:space="preserve">第一节 营养煲行业投资进入壁垒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营养煲行业投资外部风险预警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营养煲企业投资内部风险预警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第十一章 2024-2029年营养煲行业企业投资策略建议</w:t>
      </w:r>
    </w:p>
    <w:p>
      <w:pPr>
        <w:spacing w:after="150"/>
      </w:pPr>
      <w:r>
        <w:rPr/>
        <w:t xml:space="preserve">第一节 营养煲行业企业投资建议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营养煲行业企业招商引资策略建议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营养煲项目运营策略分析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第十二章 营养煲企业IPO运作策略及建议</w:t>
      </w:r>
    </w:p>
    <w:p>
      <w:pPr>
        <w:spacing w:after="150"/>
      </w:pPr>
      <w:r>
        <w:rPr/>
        <w:t xml:space="preserve">第一节 国内企业境内IPO上市目的及条件</w:t>
      </w:r>
    </w:p>
    <w:p>
      <w:pPr>
        <w:spacing w:after="150"/>
      </w:pPr>
      <w:r>
        <w:rPr/>
        <w:t xml:space="preserve">一、国内企业境内上市主要目的</w:t>
      </w:r>
    </w:p>
    <w:p>
      <w:pPr>
        <w:spacing w:after="150"/>
      </w:pPr>
      <w:r>
        <w:rPr/>
        <w:t xml:space="preserve">二、国内企业上市需满足的条件</w:t>
      </w:r>
    </w:p>
    <w:p>
      <w:pPr>
        <w:spacing w:after="150"/>
      </w:pPr>
      <w:r>
        <w:rPr/>
        <w:t xml:space="preserve">1、企业境内主板 IPO 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第二节 国内企业IPO上市的相关准备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b w:val="1"/>
          <w:bCs w:val="1"/>
        </w:rPr>
        <w:t xml:space="preserve">图表目录</w:t>
      </w:r>
    </w:p>
    <w:p>
      <w:pPr>
        <w:spacing w:after="150"/>
      </w:pPr>
      <w:r>
        <w:rPr/>
        <w:t xml:space="preserve">图表：2019-2023年二季度中国gdp总量及增长趋势图</w:t>
      </w:r>
    </w:p>
    <w:p>
      <w:pPr>
        <w:spacing w:after="150"/>
      </w:pPr>
      <w:r>
        <w:rPr/>
        <w:t xml:space="preserve">图表：2019-2023年.12年中国月度cpi、ppi指数走势图</w:t>
      </w:r>
    </w:p>
    <w:p>
      <w:pPr>
        <w:spacing w:after="150"/>
      </w:pPr>
      <w:r>
        <w:rPr/>
        <w:t xml:space="preserve">图表：2019-2023年二季度我国城镇居民可支配收入增长趋势图</w:t>
      </w:r>
    </w:p>
    <w:p>
      <w:pPr>
        <w:spacing w:after="150"/>
      </w:pPr>
      <w:r>
        <w:rPr/>
        <w:t xml:space="preserve">图表：2019-2023年二季度我国农村居民人均纯收入增长趋势图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图表：2019-2023年二季度我国工业增加值分季度增速</w:t>
      </w:r>
    </w:p>
    <w:p>
      <w:pPr>
        <w:spacing w:after="150"/>
      </w:pPr>
      <w:r>
        <w:rPr/>
        <w:t xml:space="preserve">图表：2019-2023年二季度我国全社会固定投资额走势图</w:t>
      </w:r>
    </w:p>
    <w:p>
      <w:pPr>
        <w:spacing w:after="150"/>
      </w:pPr>
      <w:r>
        <w:rPr/>
        <w:t xml:space="preserve">图表：2019-2023年二季度我国财政收入支出走势图</w:t>
      </w:r>
    </w:p>
    <w:p>
      <w:pPr>
        <w:spacing w:after="150"/>
      </w:pPr>
      <w:r>
        <w:rPr/>
        <w:t xml:space="preserve">图表：2019-2023年美元兑人民币汇率中间价</w:t>
      </w:r>
    </w:p>
    <w:p>
      <w:pPr>
        <w:spacing w:after="150"/>
      </w:pPr>
      <w:r>
        <w:rPr/>
        <w:t xml:space="preserve">图表：2019-2023年二季度中国货币供应量月度走势图</w:t>
      </w:r>
    </w:p>
    <w:p>
      <w:pPr>
        <w:spacing w:after="150"/>
      </w:pPr>
      <w:r>
        <w:rPr/>
        <w:t xml:space="preserve">图表：2019-2023年6月中国外汇储备走势图</w:t>
      </w:r>
    </w:p>
    <w:p>
      <w:pPr>
        <w:spacing w:after="150"/>
      </w:pPr>
      <w:r>
        <w:rPr/>
        <w:t xml:space="preserve">图表：2019-2023年央行存款利率调整统计表</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图表：2019-2023年二季度中国社会消费品零售总额增长趋势图</w:t>
      </w:r>
    </w:p>
    <w:p>
      <w:pPr>
        <w:spacing w:after="150"/>
      </w:pPr>
      <w:r>
        <w:rPr/>
        <w:t xml:space="preserve">图表：2019-2023年二季度我国货物进出口总额走势图</w:t>
      </w:r>
    </w:p>
    <w:p>
      <w:pPr>
        <w:spacing w:after="150"/>
      </w:pPr>
      <w:r>
        <w:rPr/>
        <w:t xml:space="preserve">图表：2019-2023年二季度中国货物进口总额和出口总额走势图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 视综合人口覆盖率走势图</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图表：2019-2023年我国家用厨房电器具制造行业企业数量增长趋势图</w:t>
      </w:r>
    </w:p>
    <w:p>
      <w:pPr>
        <w:spacing w:after="150"/>
      </w:pPr>
      <w:r>
        <w:rPr/>
        <w:t xml:space="preserve">图表：2019-2023年我国家用厨房电器具制造行业亏损企业数量增长趋势图</w:t>
      </w:r>
    </w:p>
    <w:p>
      <w:pPr>
        <w:spacing w:after="150"/>
      </w:pPr>
      <w:r>
        <w:rPr/>
        <w:t xml:space="preserve">图表：2019-2023年我国家用厨房电器具制造行业从业人数增长趋势图</w:t>
      </w:r>
    </w:p>
    <w:p>
      <w:pPr>
        <w:spacing w:after="150"/>
      </w:pPr>
      <w:r>
        <w:rPr/>
        <w:t xml:space="preserve">图表：2019-2023年我国家用厨房电器具制造行业资产规模增长趋势图</w:t>
      </w:r>
    </w:p>
    <w:p>
      <w:pPr>
        <w:spacing w:after="150"/>
      </w:pPr>
      <w:r>
        <w:rPr/>
        <w:t xml:space="preserve">图表：2019-2023年二季度我国家用厨房电器具制造行业不同类型企业数量分布图</w:t>
      </w:r>
    </w:p>
    <w:p>
      <w:pPr>
        <w:spacing w:after="150"/>
      </w:pPr>
      <w:r>
        <w:rPr/>
        <w:t xml:space="preserve">图表：2019-2023年二季度我国家用厨房电器具制造行业不同所有制企业数量分布图</w:t>
      </w:r>
    </w:p>
    <w:p>
      <w:pPr>
        <w:spacing w:after="150"/>
      </w:pPr>
      <w:r>
        <w:rPr/>
        <w:t xml:space="preserve">图表：2019-2023年二季度我国家用厨房电器具制造行业不同类型企业销售收入分布图</w:t>
      </w:r>
    </w:p>
    <w:p>
      <w:pPr>
        <w:spacing w:after="150"/>
      </w:pPr>
      <w:r>
        <w:rPr/>
        <w:t xml:space="preserve">图表：2019-2023年二季度我国家用厨房电器具制造行业不同所有制企业销售收入分布图</w:t>
      </w:r>
    </w:p>
    <w:p>
      <w:pPr>
        <w:spacing w:after="150"/>
      </w:pPr>
      <w:r>
        <w:rPr/>
        <w:t xml:space="preserve">图表：2019-2023年我国家用厨房电器具制造行业产成品增长趋势图</w:t>
      </w:r>
    </w:p>
    <w:p>
      <w:pPr>
        <w:spacing w:after="150"/>
      </w:pPr>
      <w:r>
        <w:rPr/>
        <w:t xml:space="preserve">图表：2019-2023年我国家用厨房电器具制造行业工业销售产值增长趋势图</w:t>
      </w:r>
    </w:p>
    <w:p>
      <w:pPr>
        <w:spacing w:after="150"/>
      </w:pPr>
      <w:r>
        <w:rPr/>
        <w:t xml:space="preserve">图表：2019-2023年我国家用厨房电器具制造行业出口 货值增长趋势图</w:t>
      </w:r>
    </w:p>
    <w:p>
      <w:pPr>
        <w:spacing w:after="150"/>
      </w:pPr>
      <w:r>
        <w:rPr/>
        <w:t xml:space="preserve">图表：2019-2023年我国家用厨房电器具制造行业销售成本增长趋势图</w:t>
      </w:r>
    </w:p>
    <w:p>
      <w:pPr>
        <w:spacing w:after="150"/>
      </w:pPr>
      <w:r>
        <w:rPr/>
        <w:t xml:space="preserve">图表：2019-2023年我国家用厨房电器具制造行业费用使用统计图</w:t>
      </w:r>
    </w:p>
    <w:p>
      <w:pPr>
        <w:spacing w:after="150"/>
      </w:pPr>
      <w:r>
        <w:rPr/>
        <w:t xml:space="preserve">图表：2019-2023年我国家用厨房电器具制造行业主要盈利指标统计图</w:t>
      </w:r>
    </w:p>
    <w:p>
      <w:pPr>
        <w:spacing w:after="150"/>
      </w:pPr>
      <w:r>
        <w:rPr/>
        <w:t xml:space="preserve">图表：2019-2023年我国家用厨房电器具制造行业主要盈利指标增长趋势图</w:t>
      </w:r>
    </w:p>
    <w:p>
      <w:pPr>
        <w:spacing w:after="150"/>
      </w:pPr>
      <w:r>
        <w:rPr/>
        <w:t xml:space="preserve">图表：2019-2023年二季度中国电热水器、浸入式液体加热器等电热设备进口数量分析</w:t>
      </w:r>
    </w:p>
    <w:p>
      <w:pPr>
        <w:spacing w:after="150"/>
      </w:pPr>
      <w:r>
        <w:rPr/>
        <w:t xml:space="preserve">图表：2019-2023年二季度中国电热水器、浸入式液体加热器等电热设备进口金额分析</w:t>
      </w:r>
    </w:p>
    <w:p>
      <w:pPr>
        <w:spacing w:after="150"/>
      </w:pPr>
      <w:r>
        <w:rPr/>
        <w:t xml:space="preserve">图表：2019-2023年二季度中国电热水器、浸入式液体加热器等电热设备出口数量分析</w:t>
      </w:r>
    </w:p>
    <w:p>
      <w:pPr>
        <w:spacing w:after="150"/>
      </w:pPr>
      <w:r>
        <w:rPr/>
        <w:t xml:space="preserve">图表：2019-2023年二季度中国电热水器、浸入式液体加热器等电热设备出口金额分析</w:t>
      </w:r>
    </w:p>
    <w:p>
      <w:pPr>
        <w:spacing w:after="150"/>
      </w:pPr>
      <w:r>
        <w:rPr/>
        <w:t xml:space="preserve">图表：2019-2023年二季度中国电热水器、浸入式液体加热器等电热设备进出口平均单价分析</w:t>
      </w:r>
    </w:p>
    <w:p>
      <w:pPr>
        <w:spacing w:after="150"/>
      </w:pPr>
      <w:r>
        <w:rPr/>
        <w:t xml:space="preserve">图表：2019-2023年二季度中国电热水器、浸入式液体加热器等电热设备进口国家及地区分析</w:t>
      </w:r>
    </w:p>
    <w:p>
      <w:pPr>
        <w:spacing w:after="150"/>
      </w:pPr>
      <w:r>
        <w:rPr/>
        <w:t xml:space="preserve">图表：2019-2023年二季度中国电热水器、浸入式液体加热器等电热设备出口国家及地区分析</w:t>
      </w:r>
    </w:p>
    <w:p>
      <w:pPr>
        <w:spacing w:after="150"/>
      </w:pPr>
      <w:r>
        <w:rPr/>
        <w:t xml:space="preserve">图表：九阳股份有限公司主要经济指标走势图</w:t>
      </w:r>
    </w:p>
    <w:p>
      <w:pPr>
        <w:spacing w:after="150"/>
      </w:pPr>
      <w:r>
        <w:rPr/>
        <w:t xml:space="preserve">图表：九阳股份有限公司经营收入走势图</w:t>
      </w:r>
    </w:p>
    <w:p>
      <w:pPr>
        <w:spacing w:after="150"/>
      </w:pPr>
      <w:r>
        <w:rPr/>
        <w:t xml:space="preserve">图表：九阳股份有限公司盈利指标走势图</w:t>
      </w:r>
    </w:p>
    <w:p>
      <w:pPr>
        <w:spacing w:after="150"/>
      </w:pPr>
      <w:r>
        <w:rPr/>
        <w:t xml:space="preserve">图表：九阳股份有限公司负债情况图</w:t>
      </w:r>
    </w:p>
    <w:p>
      <w:pPr>
        <w:spacing w:after="150"/>
      </w:pPr>
      <w:r>
        <w:rPr/>
        <w:t xml:space="preserve">图表：九阳股份有限公司负债指标走势图</w:t>
      </w:r>
    </w:p>
    <w:p>
      <w:pPr>
        <w:spacing w:after="150"/>
      </w:pPr>
      <w:r>
        <w:rPr/>
        <w:t xml:space="preserve">图表：九阳股份有限公司运营能力指标走势图</w:t>
      </w:r>
    </w:p>
    <w:p>
      <w:pPr>
        <w:spacing w:after="150"/>
      </w:pPr>
      <w:r>
        <w:rPr/>
        <w:t xml:space="preserve">图表：九阳股份有限公司成长能力指标走势图</w:t>
      </w:r>
    </w:p>
    <w:p>
      <w:pPr>
        <w:spacing w:after="150"/>
      </w:pPr>
      <w:r>
        <w:rPr/>
        <w:t xml:space="preserve">图表：浙江苏泊尔炊具股份有限公司主要经济指标走势图</w:t>
      </w:r>
    </w:p>
    <w:p>
      <w:pPr>
        <w:spacing w:after="150"/>
      </w:pPr>
      <w:r>
        <w:rPr/>
        <w:t xml:space="preserve">图表：浙江苏泊尔炊具股份有限公司经营收入走势图</w:t>
      </w:r>
    </w:p>
    <w:p>
      <w:pPr>
        <w:spacing w:after="150"/>
      </w:pPr>
      <w:r>
        <w:rPr/>
        <w:t xml:space="preserve">图表：浙江苏泊尔炊具股份有限公司盈利指标走势图</w:t>
      </w:r>
    </w:p>
    <w:p>
      <w:pPr>
        <w:spacing w:after="150"/>
      </w:pPr>
      <w:r>
        <w:rPr/>
        <w:t xml:space="preserve">图表：浙江苏泊尔炊具股份有限公司负债情况图</w:t>
      </w:r>
    </w:p>
    <w:p>
      <w:pPr>
        <w:spacing w:after="150"/>
      </w:pPr>
      <w:r>
        <w:rPr/>
        <w:t xml:space="preserve">图表：浙江苏泊尔炊具股份有限公司负债指标走势图</w:t>
      </w:r>
    </w:p>
    <w:p>
      <w:pPr>
        <w:spacing w:after="150"/>
      </w:pPr>
      <w:r>
        <w:rPr/>
        <w:t xml:space="preserve">图表：浙江苏泊尔炊具股份有限公司运营能力指标走势图</w:t>
      </w:r>
    </w:p>
    <w:p>
      <w:pPr>
        <w:spacing w:after="150"/>
      </w:pPr>
      <w:r>
        <w:rPr/>
        <w:t xml:space="preserve">图表：浙江苏泊尔炊具股份有限公司成长能力指标走势图</w:t>
      </w:r>
    </w:p>
    <w:p>
      <w:pPr>
        <w:spacing w:after="150"/>
      </w:pPr>
      <w:r>
        <w:rPr/>
        <w:t xml:space="preserve">图表：青岛海尔股份有限公司主要经济指标走势图</w:t>
      </w:r>
    </w:p>
    <w:p>
      <w:pPr>
        <w:spacing w:after="150"/>
      </w:pPr>
      <w:r>
        <w:rPr/>
        <w:t xml:space="preserve">图表：青岛海尔股份有限公司经营收入走势图</w:t>
      </w:r>
    </w:p>
    <w:p>
      <w:pPr>
        <w:spacing w:after="150"/>
      </w:pPr>
      <w:r>
        <w:rPr/>
        <w:t xml:space="preserve">图表：青岛海尔股份有限公司盈利指标走势图</w:t>
      </w:r>
    </w:p>
    <w:p>
      <w:pPr>
        <w:spacing w:after="150"/>
      </w:pPr>
      <w:r>
        <w:rPr/>
        <w:t xml:space="preserve">图表：青岛海尔股份有限公司负债情况图</w:t>
      </w:r>
    </w:p>
    <w:p>
      <w:pPr>
        <w:spacing w:after="150"/>
      </w:pPr>
      <w:r>
        <w:rPr/>
        <w:t xml:space="preserve">图表：青岛海尔股份有限公司负债指标走势图</w:t>
      </w:r>
    </w:p>
    <w:p>
      <w:pPr>
        <w:spacing w:after="150"/>
      </w:pPr>
      <w:r>
        <w:rPr/>
        <w:t xml:space="preserve">图表：青岛海尔股份有限公司运营能力指标走势图</w:t>
      </w:r>
    </w:p>
    <w:p>
      <w:pPr>
        <w:spacing w:after="150"/>
      </w:pPr>
      <w:r>
        <w:rPr/>
        <w:t xml:space="preserve">图表：青岛海尔股份有限公司成长能力指标走势图</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图表：中山荣事达厨卫电器有限公司主要经济指标走势图</w:t>
      </w:r>
    </w:p>
    <w:p>
      <w:pPr>
        <w:spacing w:after="150"/>
      </w:pPr>
      <w:r>
        <w:rPr/>
        <w:t xml:space="preserve">图表：中山荣事达厨卫电器有限公司经营收入走势图</w:t>
      </w:r>
    </w:p>
    <w:p>
      <w:pPr>
        <w:spacing w:after="150"/>
      </w:pPr>
      <w:r>
        <w:rPr/>
        <w:t xml:space="preserve">图表：中山荣事达厨卫电器有限公司盈利指标走势图</w:t>
      </w:r>
    </w:p>
    <w:p>
      <w:pPr>
        <w:spacing w:after="150"/>
      </w:pPr>
      <w:r>
        <w:rPr/>
        <w:t xml:space="preserve">图表：中山荣事达厨卫电器有限公司负债情况图</w:t>
      </w:r>
    </w:p>
    <w:p>
      <w:pPr>
        <w:spacing w:after="150"/>
      </w:pPr>
      <w:r>
        <w:rPr/>
        <w:t xml:space="preserve">图表：中山荣事达厨卫电器有限公司负债指标走势图</w:t>
      </w:r>
    </w:p>
    <w:p>
      <w:pPr>
        <w:spacing w:after="150"/>
      </w:pPr>
      <w:r>
        <w:rPr/>
        <w:t xml:space="preserve">图表：中山荣事达厨卫电器有限公司运营能力指标走势图</w:t>
      </w:r>
    </w:p>
    <w:p>
      <w:pPr>
        <w:spacing w:after="150"/>
      </w:pPr>
      <w:r>
        <w:rPr/>
        <w:t xml:space="preserve">图表：中山荣事达厨卫电器有限公司成长能力指标走势图</w:t>
      </w:r>
    </w:p>
    <w:p>
      <w:pPr>
        <w:spacing w:after="150"/>
      </w:pPr>
      <w:r>
        <w:rPr/>
        <w:t xml:space="preserve">图表：2024-2029年中国营养煲行业市场预测分析</w:t>
      </w:r>
    </w:p>
    <w:p>
      <w:pPr>
        <w:spacing w:after="150"/>
      </w:pPr>
      <w:r>
        <w:rPr/>
        <w:t xml:space="preserve">图表：2024-2029年中国营养煲行业盈利预测分析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2024-2029年中国营养煲行业企业投资指引及机会战略咨询报告</dc:title>
  <dc:description>2024-2029年中国营养煲行业企业投资指引及机会战略咨询报告</dc:description>
  <dc:subject>2024-2029年中国营养煲行业企业投资指引及机会战略咨询报告</dc:subject>
  <cp:keywords>研究报告</cp:keywords>
  <cp:category>研究报告</cp:category>
  <cp:lastModifiedBy>北京中道泰和信息咨询有限公司</cp:lastModifiedBy>
  <dcterms:created xsi:type="dcterms:W3CDTF">2024-01-23T02:48:04+08:00</dcterms:created>
  <dcterms:modified xsi:type="dcterms:W3CDTF">2024-01-23T02:48:04+08:00</dcterms:modified>
</cp:coreProperties>
</file>

<file path=docProps/custom.xml><?xml version="1.0" encoding="utf-8"?>
<Properties xmlns="http://schemas.openxmlformats.org/officeDocument/2006/custom-properties" xmlns:vt="http://schemas.openxmlformats.org/officeDocument/2006/docPropsVTypes"/>
</file>