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2024-2029年中国pos收单行业市场前景预测与投资规划研究分析报告</w:t>
      </w:r>
    </w:p>
    <w:p>
      <w:pPr>
        <w:spacing w:after="150"/>
      </w:pPr>
      <w:r>
        <w:rPr>
          <w:b w:val="1"/>
          <w:bCs w:val="1"/>
        </w:rPr>
        <w:t xml:space="preserve">报告简介</w:t>
      </w:r>
    </w:p>
    <w:p>
      <w:pPr>
        <w:spacing w:after="150"/>
      </w:pPr>
      <w:r>
        <w:rPr/>
        <w:t xml:space="preserve">pos收单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pos收单市场进行了分析研究。报告在总结中国pos收单行业发展历程的基础上，结合新时期的各方面因素，对中国pos收单行业的发展趋势给予了细致和审慎的预测论证。报告资料详实，图表丰富，既有深入的分析，又有直观的比较，为pos收单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中国pos收单行业发展综述</w:t>
      </w:r>
    </w:p>
    <w:p>
      <w:pPr>
        <w:spacing w:after="150"/>
      </w:pPr>
      <w:r>
        <w:rPr/>
        <w:t xml:space="preserve">1.1 pos收单行业定义及特点</w:t>
      </w:r>
    </w:p>
    <w:p>
      <w:pPr>
        <w:spacing w:after="150"/>
      </w:pPr>
      <w:r>
        <w:rPr/>
        <w:t xml:space="preserve">1.1.1 pos收单行业的定义</w:t>
      </w:r>
    </w:p>
    <w:p>
      <w:pPr>
        <w:spacing w:after="150"/>
      </w:pPr>
      <w:r>
        <w:rPr/>
        <w:t xml:space="preserve">1.1.2 pos收单行业产品/业务特点</w:t>
      </w:r>
    </w:p>
    <w:p>
      <w:pPr>
        <w:spacing w:after="150"/>
      </w:pPr>
      <w:r>
        <w:rPr/>
        <w:t xml:space="preserve">1.2 pos收单行业统计标准</w:t>
      </w:r>
    </w:p>
    <w:p>
      <w:pPr>
        <w:spacing w:after="150"/>
      </w:pPr>
      <w:r>
        <w:rPr/>
        <w:t xml:space="preserve">1.2.1 pos收单行业统计口径</w:t>
      </w:r>
    </w:p>
    <w:p>
      <w:pPr>
        <w:spacing w:after="150"/>
      </w:pPr>
      <w:r>
        <w:rPr/>
        <w:t xml:space="preserve">1.2.2 pos收单行业统计方法</w:t>
      </w:r>
    </w:p>
    <w:p>
      <w:pPr>
        <w:spacing w:after="150"/>
      </w:pPr>
      <w:r>
        <w:rPr/>
        <w:t xml:space="preserve">1.2.3 pos收单行业数据种类</w:t>
      </w:r>
    </w:p>
    <w:p>
      <w:pPr>
        <w:spacing w:after="150"/>
      </w:pPr>
      <w:r>
        <w:rPr/>
        <w:t xml:space="preserve">1.2.4 pos收单行业研究范围</w:t>
      </w:r>
    </w:p>
    <w:p>
      <w:pPr>
        <w:spacing w:after="150"/>
      </w:pPr>
      <w:r>
        <w:rPr>
          <w:b w:val="1"/>
          <w:bCs w:val="1"/>
        </w:rPr>
        <w:t xml:space="preserve">第二章 国际pos收单行业发展经验借鉴</w:t>
      </w:r>
    </w:p>
    <w:p>
      <w:pPr>
        <w:spacing w:after="150"/>
      </w:pPr>
      <w:r>
        <w:rPr/>
        <w:t xml:space="preserve">2.1 美国pos收单行业发展经验借鉴</w:t>
      </w:r>
    </w:p>
    <w:p>
      <w:pPr>
        <w:spacing w:after="150"/>
      </w:pPr>
      <w:r>
        <w:rPr/>
        <w:t xml:space="preserve">2.1.1 美国pos收单行业发展历程分析</w:t>
      </w:r>
    </w:p>
    <w:p>
      <w:pPr>
        <w:spacing w:after="150"/>
      </w:pPr>
      <w:r>
        <w:rPr/>
        <w:t xml:space="preserve">2.1.2 美国pos收单行业运营模式分析</w:t>
      </w:r>
    </w:p>
    <w:p>
      <w:pPr>
        <w:spacing w:after="150"/>
      </w:pPr>
      <w:r>
        <w:rPr/>
        <w:t xml:space="preserve">2.1.3 美国pos收单行业发展趋势预测</w:t>
      </w:r>
    </w:p>
    <w:p>
      <w:pPr>
        <w:spacing w:after="150"/>
      </w:pPr>
      <w:r>
        <w:rPr/>
        <w:t xml:space="preserve">2.1.4 美国pos收单行业对我国的启示</w:t>
      </w:r>
    </w:p>
    <w:p>
      <w:pPr>
        <w:spacing w:after="150"/>
      </w:pPr>
      <w:r>
        <w:rPr/>
        <w:t xml:space="preserve">2.2 欧洲pos收单行业发展经验借鉴</w:t>
      </w:r>
    </w:p>
    <w:p>
      <w:pPr>
        <w:spacing w:after="150"/>
      </w:pPr>
      <w:r>
        <w:rPr/>
        <w:t xml:space="preserve">2.2.1 欧洲pos收单行业发展历程分析</w:t>
      </w:r>
    </w:p>
    <w:p>
      <w:pPr>
        <w:spacing w:after="150"/>
      </w:pPr>
      <w:r>
        <w:rPr/>
        <w:t xml:space="preserve">2.2.2 欧洲pos收单行业运营模式分析</w:t>
      </w:r>
    </w:p>
    <w:p>
      <w:pPr>
        <w:spacing w:after="150"/>
      </w:pPr>
      <w:r>
        <w:rPr/>
        <w:t xml:space="preserve">2.2.3 欧洲pos收单行业发展趋势预测</w:t>
      </w:r>
    </w:p>
    <w:p>
      <w:pPr>
        <w:spacing w:after="150"/>
      </w:pPr>
      <w:r>
        <w:rPr/>
        <w:t xml:space="preserve">2.2.4 欧洲pos收单行业对我国的启示</w:t>
      </w:r>
    </w:p>
    <w:p>
      <w:pPr>
        <w:spacing w:after="150"/>
      </w:pPr>
      <w:r>
        <w:rPr/>
        <w:t xml:space="preserve">2.3 日本pos收单行业发展经验借鉴</w:t>
      </w:r>
    </w:p>
    <w:p>
      <w:pPr>
        <w:spacing w:after="150"/>
      </w:pPr>
      <w:r>
        <w:rPr/>
        <w:t xml:space="preserve">2.3.1 日本pos收单行业发展历程分析</w:t>
      </w:r>
    </w:p>
    <w:p>
      <w:pPr>
        <w:spacing w:after="150"/>
      </w:pPr>
      <w:r>
        <w:rPr/>
        <w:t xml:space="preserve">2.3.2 日本pos收单行业运营模式分析</w:t>
      </w:r>
    </w:p>
    <w:p>
      <w:pPr>
        <w:spacing w:after="150"/>
      </w:pPr>
      <w:r>
        <w:rPr/>
        <w:t xml:space="preserve">2.3.3 日本pos收单行业发展趋势预测</w:t>
      </w:r>
    </w:p>
    <w:p>
      <w:pPr>
        <w:spacing w:after="150"/>
      </w:pPr>
      <w:r>
        <w:rPr/>
        <w:t xml:space="preserve">2.3.4 日本pos收单行业对我国的启示</w:t>
      </w:r>
    </w:p>
    <w:p>
      <w:pPr>
        <w:spacing w:after="150"/>
      </w:pPr>
      <w:r>
        <w:rPr>
          <w:b w:val="1"/>
          <w:bCs w:val="1"/>
        </w:rPr>
        <w:t xml:space="preserve">第三章 中国pos收单行业市场发展现状分析</w:t>
      </w:r>
    </w:p>
    <w:p>
      <w:pPr>
        <w:spacing w:after="150"/>
      </w:pPr>
      <w:r>
        <w:rPr/>
        <w:t xml:space="preserve">3.1 pos收单行业环境分析</w:t>
      </w:r>
    </w:p>
    <w:p>
      <w:pPr>
        <w:spacing w:after="150"/>
      </w:pPr>
      <w:r>
        <w:rPr/>
        <w:t xml:space="preserve">3.1.1 pos收单行业经济环境分析</w:t>
      </w:r>
    </w:p>
    <w:p>
      <w:pPr>
        <w:spacing w:after="150"/>
      </w:pPr>
      <w:r>
        <w:rPr/>
        <w:t xml:space="preserve">3.1.2 pos收单行业政治环境分析</w:t>
      </w:r>
    </w:p>
    <w:p>
      <w:pPr>
        <w:spacing w:after="150"/>
      </w:pPr>
      <w:r>
        <w:rPr/>
        <w:t xml:space="preserve">3.1.3 pos收单行业社会环境分析</w:t>
      </w:r>
    </w:p>
    <w:p>
      <w:pPr>
        <w:spacing w:after="150"/>
      </w:pPr>
      <w:r>
        <w:rPr/>
        <w:t xml:space="preserve">3.1.4 pos收单行业技术环境分析</w:t>
      </w:r>
    </w:p>
    <w:p>
      <w:pPr>
        <w:spacing w:after="150"/>
      </w:pPr>
      <w:r>
        <w:rPr/>
        <w:t xml:space="preserve">3.2 pos收单行业发展概况</w:t>
      </w:r>
    </w:p>
    <w:p>
      <w:pPr>
        <w:spacing w:after="150"/>
      </w:pPr>
      <w:r>
        <w:rPr/>
        <w:t xml:space="preserve">3.2.1 pos收单行业市场规模分析</w:t>
      </w:r>
    </w:p>
    <w:p>
      <w:pPr>
        <w:spacing w:after="150"/>
      </w:pPr>
      <w:r>
        <w:rPr/>
        <w:t xml:space="preserve">3.2.2 pos收单行业竞争格局分析</w:t>
      </w:r>
    </w:p>
    <w:p>
      <w:pPr>
        <w:spacing w:after="150"/>
      </w:pPr>
      <w:r>
        <w:rPr/>
        <w:t xml:space="preserve">3.2.3 pos收单行业市场容量预测</w:t>
      </w:r>
    </w:p>
    <w:p>
      <w:pPr>
        <w:spacing w:after="150"/>
      </w:pPr>
      <w:r>
        <w:rPr/>
        <w:t xml:space="preserve">3.3 pos收单行业供需状况分析</w:t>
      </w:r>
    </w:p>
    <w:p>
      <w:pPr>
        <w:spacing w:after="150"/>
      </w:pPr>
      <w:r>
        <w:rPr/>
        <w:t xml:space="preserve">3.3.1 pos收单行业供给状况分析</w:t>
      </w:r>
    </w:p>
    <w:p>
      <w:pPr>
        <w:spacing w:after="150"/>
      </w:pPr>
      <w:r>
        <w:rPr/>
        <w:t xml:space="preserve">3.3.2 pos收单行业需求状况分析</w:t>
      </w:r>
    </w:p>
    <w:p>
      <w:pPr>
        <w:spacing w:after="150"/>
      </w:pPr>
      <w:r>
        <w:rPr/>
        <w:t xml:space="preserve">3.3.3 pos收单行业供需平衡分析</w:t>
      </w:r>
    </w:p>
    <w:p>
      <w:pPr>
        <w:spacing w:after="150"/>
      </w:pPr>
      <w:r>
        <w:rPr/>
        <w:t xml:space="preserve">3.4 pos收单行业技术申请分析</w:t>
      </w:r>
    </w:p>
    <w:p>
      <w:pPr>
        <w:spacing w:after="150"/>
      </w:pPr>
      <w:r>
        <w:rPr/>
        <w:t xml:space="preserve">3.4.1 pos收单行业专利申请数分析</w:t>
      </w:r>
    </w:p>
    <w:p>
      <w:pPr>
        <w:spacing w:after="150"/>
      </w:pPr>
      <w:r>
        <w:rPr/>
        <w:t xml:space="preserve">3.4.2 pos收单行业专利类型分析</w:t>
      </w:r>
    </w:p>
    <w:p>
      <w:pPr>
        <w:spacing w:after="150"/>
      </w:pPr>
      <w:r>
        <w:rPr/>
        <w:t xml:space="preserve">3.4.3 pos收单行业热门专利技术分析</w:t>
      </w:r>
    </w:p>
    <w:p>
      <w:pPr>
        <w:spacing w:after="150"/>
      </w:pPr>
      <w:r>
        <w:rPr>
          <w:b w:val="1"/>
          <w:bCs w:val="1"/>
        </w:rPr>
        <w:t xml:space="preserve">第四章 中国pos收单行业产业链上下游分析</w:t>
      </w:r>
    </w:p>
    <w:p>
      <w:pPr>
        <w:spacing w:after="150"/>
      </w:pPr>
      <w:r>
        <w:rPr/>
        <w:t xml:space="preserve">4.1 pos收单行业产业链简介</w:t>
      </w:r>
    </w:p>
    <w:p>
      <w:pPr>
        <w:spacing w:after="150"/>
      </w:pPr>
      <w:r>
        <w:rPr/>
        <w:t xml:space="preserve">4.1.1 pos收单产业链上游行业分布</w:t>
      </w:r>
    </w:p>
    <w:p>
      <w:pPr>
        <w:spacing w:after="150"/>
      </w:pPr>
      <w:r>
        <w:rPr/>
        <w:t xml:space="preserve">4.1.2 pos收单产业链中游行业分布</w:t>
      </w:r>
    </w:p>
    <w:p>
      <w:pPr>
        <w:spacing w:after="150"/>
      </w:pPr>
      <w:r>
        <w:rPr/>
        <w:t xml:space="preserve">4.1.3 pos收单产业链下游行业分布</w:t>
      </w:r>
    </w:p>
    <w:p>
      <w:pPr>
        <w:spacing w:after="150"/>
      </w:pPr>
      <w:r>
        <w:rPr/>
        <w:t xml:space="preserve">4.2 pos收单产业链上游行业分析</w:t>
      </w:r>
    </w:p>
    <w:p>
      <w:pPr>
        <w:spacing w:after="150"/>
      </w:pPr>
      <w:r>
        <w:rPr/>
        <w:t xml:space="preserve">4.2.1 pos收单产业上游发展现状</w:t>
      </w:r>
    </w:p>
    <w:p>
      <w:pPr>
        <w:spacing w:after="150"/>
      </w:pPr>
      <w:r>
        <w:rPr/>
        <w:t xml:space="preserve">4.2.2 pos收单产业上游竞争格局</w:t>
      </w:r>
    </w:p>
    <w:p>
      <w:pPr>
        <w:spacing w:after="150"/>
      </w:pPr>
      <w:r>
        <w:rPr/>
        <w:t xml:space="preserve">4.3 pos收单产业链中游行业分析</w:t>
      </w:r>
    </w:p>
    <w:p>
      <w:pPr>
        <w:spacing w:after="150"/>
      </w:pPr>
      <w:r>
        <w:rPr/>
        <w:t xml:space="preserve">4.3.1 pos收单行业中游经营效益</w:t>
      </w:r>
    </w:p>
    <w:p>
      <w:pPr>
        <w:spacing w:after="150"/>
      </w:pPr>
      <w:r>
        <w:rPr/>
        <w:t xml:space="preserve">4.3.2 pos收单行业中游竞争格局</w:t>
      </w:r>
    </w:p>
    <w:p>
      <w:pPr>
        <w:spacing w:after="150"/>
      </w:pPr>
      <w:r>
        <w:rPr/>
        <w:t xml:space="preserve">4.3.3 pos收单行业中游发展趋势</w:t>
      </w:r>
    </w:p>
    <w:p>
      <w:pPr>
        <w:spacing w:after="150"/>
      </w:pPr>
      <w:r>
        <w:rPr/>
        <w:t xml:space="preserve">4.4 pos收单产业链下游行业分析</w:t>
      </w:r>
    </w:p>
    <w:p>
      <w:pPr>
        <w:spacing w:after="150"/>
      </w:pPr>
      <w:r>
        <w:rPr/>
        <w:t xml:space="preserve">4.4.1 pos收单行业下游需求分析</w:t>
      </w:r>
    </w:p>
    <w:p>
      <w:pPr>
        <w:spacing w:after="150"/>
      </w:pPr>
      <w:r>
        <w:rPr/>
        <w:t xml:space="preserve">4.4.2 pos收单行业下游运营现状</w:t>
      </w:r>
    </w:p>
    <w:p>
      <w:pPr>
        <w:spacing w:after="150"/>
      </w:pPr>
      <w:r>
        <w:rPr/>
        <w:t xml:space="preserve">4.4.3 pos收单行业下游发展前景</w:t>
      </w:r>
    </w:p>
    <w:p>
      <w:pPr>
        <w:spacing w:after="150"/>
      </w:pPr>
      <w:r>
        <w:rPr>
          <w:b w:val="1"/>
          <w:bCs w:val="1"/>
        </w:rPr>
        <w:t xml:space="preserve">第五章 中国pos收单行业市场竞争格局分析</w:t>
      </w:r>
    </w:p>
    <w:p>
      <w:pPr>
        <w:spacing w:after="150"/>
      </w:pPr>
      <w:r>
        <w:rPr/>
        <w:t xml:space="preserve">5.1 pos收单行业竞争格局分析</w:t>
      </w:r>
    </w:p>
    <w:p>
      <w:pPr>
        <w:spacing w:after="150"/>
      </w:pPr>
      <w:r>
        <w:rPr/>
        <w:t xml:space="preserve">5.1.1 pos收单行业区域分布格局</w:t>
      </w:r>
    </w:p>
    <w:p>
      <w:pPr>
        <w:spacing w:after="150"/>
      </w:pPr>
      <w:r>
        <w:rPr/>
        <w:t xml:space="preserve">5.1.2 pos收单行业企业规模格局</w:t>
      </w:r>
    </w:p>
    <w:p>
      <w:pPr>
        <w:spacing w:after="150"/>
      </w:pPr>
      <w:r>
        <w:rPr/>
        <w:t xml:space="preserve">5.1.3 pos收单行业企业性质格局</w:t>
      </w:r>
    </w:p>
    <w:p>
      <w:pPr>
        <w:spacing w:after="150"/>
      </w:pPr>
      <w:r>
        <w:rPr/>
        <w:t xml:space="preserve">5.2 pos收单行业竞争状况分析</w:t>
      </w:r>
    </w:p>
    <w:p>
      <w:pPr>
        <w:spacing w:after="150"/>
      </w:pPr>
      <w:r>
        <w:rPr/>
        <w:t xml:space="preserve">5.2.1 pos收单行业上游议价能力</w:t>
      </w:r>
    </w:p>
    <w:p>
      <w:pPr>
        <w:spacing w:after="150"/>
      </w:pPr>
      <w:r>
        <w:rPr/>
        <w:t xml:space="preserve">5.2.2 pos收单行业下游议价能力</w:t>
      </w:r>
    </w:p>
    <w:p>
      <w:pPr>
        <w:spacing w:after="150"/>
      </w:pPr>
      <w:r>
        <w:rPr/>
        <w:t xml:space="preserve">5.2.3 pos收单行业新进入者威胁</w:t>
      </w:r>
    </w:p>
    <w:p>
      <w:pPr>
        <w:spacing w:after="150"/>
      </w:pPr>
      <w:r>
        <w:rPr/>
        <w:t xml:space="preserve">5.2.4 pos收单行业替代产品威胁</w:t>
      </w:r>
    </w:p>
    <w:p>
      <w:pPr>
        <w:spacing w:after="150"/>
      </w:pPr>
      <w:r>
        <w:rPr/>
        <w:t xml:space="preserve">5.2.5 pos收单行业内部竞争</w:t>
      </w:r>
    </w:p>
    <w:p>
      <w:pPr>
        <w:spacing w:after="150"/>
      </w:pPr>
      <w:r>
        <w:rPr/>
        <w:t xml:space="preserve">5.3 pos收单行业投资兼并重组整合分析</w:t>
      </w:r>
    </w:p>
    <w:p>
      <w:pPr>
        <w:spacing w:after="150"/>
      </w:pPr>
      <w:r>
        <w:rPr/>
        <w:t xml:space="preserve">5.3.1 投资兼并重组现状</w:t>
      </w:r>
    </w:p>
    <w:p>
      <w:pPr>
        <w:spacing w:after="150"/>
      </w:pPr>
      <w:r>
        <w:rPr/>
        <w:t xml:space="preserve">5.3.2 投资兼并重组案例</w:t>
      </w:r>
    </w:p>
    <w:p>
      <w:pPr>
        <w:spacing w:after="150"/>
      </w:pPr>
      <w:r>
        <w:rPr/>
        <w:t xml:space="preserve">5.3.3 投资兼并重组趋势</w:t>
      </w:r>
    </w:p>
    <w:p>
      <w:pPr>
        <w:spacing w:after="150"/>
      </w:pPr>
      <w:r>
        <w:rPr>
          <w:b w:val="1"/>
          <w:bCs w:val="1"/>
        </w:rPr>
        <w:t xml:space="preserve">第六章 中国pos收单行业重点省市投资机会分析</w:t>
      </w:r>
    </w:p>
    <w:p>
      <w:pPr>
        <w:spacing w:after="150"/>
      </w:pPr>
      <w:r>
        <w:rPr/>
        <w:t xml:space="preserve">6.1 pos收单行业区域投资环境分析</w:t>
      </w:r>
    </w:p>
    <w:p>
      <w:pPr>
        <w:spacing w:after="150"/>
      </w:pPr>
      <w:r>
        <w:rPr/>
        <w:t xml:space="preserve">6.1.1 行业区域结构总体特征</w:t>
      </w:r>
    </w:p>
    <w:p>
      <w:pPr>
        <w:spacing w:after="150"/>
      </w:pPr>
      <w:r>
        <w:rPr/>
        <w:t xml:space="preserve">6.1.2 行业区域集中度分析</w:t>
      </w:r>
    </w:p>
    <w:p>
      <w:pPr>
        <w:spacing w:after="150"/>
      </w:pPr>
      <w:r>
        <w:rPr/>
        <w:t xml:space="preserve">6.1.3 行业地方政策汇总分析</w:t>
      </w:r>
    </w:p>
    <w:p>
      <w:pPr>
        <w:spacing w:after="150"/>
      </w:pPr>
      <w:r>
        <w:rPr/>
        <w:t xml:space="preserve">6.2 行业重点区域运营情况分析</w:t>
      </w:r>
    </w:p>
    <w:p>
      <w:pPr>
        <w:spacing w:after="150"/>
      </w:pPr>
      <w:r>
        <w:rPr/>
        <w:t xml:space="preserve">6.2.1 华北地区pos收单行业运营情况分析</w:t>
      </w:r>
    </w:p>
    <w:p>
      <w:pPr>
        <w:spacing w:after="150"/>
      </w:pPr>
      <w:r>
        <w:rPr/>
        <w:t xml:space="preserve">6.2.2 华南地区pos收单行业运营情况分析</w:t>
      </w:r>
    </w:p>
    <w:p>
      <w:pPr>
        <w:spacing w:after="150"/>
      </w:pPr>
      <w:r>
        <w:rPr/>
        <w:t xml:space="preserve">6.2.3 华东地区pos收单行业运营情况分析</w:t>
      </w:r>
    </w:p>
    <w:p>
      <w:pPr>
        <w:spacing w:after="150"/>
      </w:pPr>
      <w:r>
        <w:rPr/>
        <w:t xml:space="preserve">6.2.4 华中地区pos收单行业运营情况分析</w:t>
      </w:r>
    </w:p>
    <w:p>
      <w:pPr>
        <w:spacing w:after="150"/>
      </w:pPr>
      <w:r>
        <w:rPr/>
        <w:t xml:space="preserve">6.2.5 西北地区pos收单行业运营情况分析</w:t>
      </w:r>
    </w:p>
    <w:p>
      <w:pPr>
        <w:spacing w:after="150"/>
      </w:pPr>
      <w:r>
        <w:rPr/>
        <w:t xml:space="preserve">6.2.6 西南地区pos收单行业运营情况分析</w:t>
      </w:r>
    </w:p>
    <w:p>
      <w:pPr>
        <w:spacing w:after="150"/>
      </w:pPr>
      <w:r>
        <w:rPr/>
        <w:t xml:space="preserve">6.2.7 东北地区pos收单行业运营情况分析</w:t>
      </w:r>
    </w:p>
    <w:p>
      <w:pPr>
        <w:spacing w:after="150"/>
      </w:pPr>
      <w:r>
        <w:rPr/>
        <w:t xml:space="preserve">6.3 pos收单行业区域投资前景分析</w:t>
      </w:r>
    </w:p>
    <w:p>
      <w:pPr>
        <w:spacing w:after="150"/>
      </w:pPr>
      <w:r>
        <w:rPr/>
        <w:t xml:space="preserve">6.3.1 华北地区省市pos收单投资前景</w:t>
      </w:r>
    </w:p>
    <w:p>
      <w:pPr>
        <w:spacing w:after="150"/>
      </w:pPr>
      <w:r>
        <w:rPr/>
        <w:t xml:space="preserve">6.3.2 华南地区省市pos收单投资前景</w:t>
      </w:r>
    </w:p>
    <w:p>
      <w:pPr>
        <w:spacing w:after="150"/>
      </w:pPr>
      <w:r>
        <w:rPr/>
        <w:t xml:space="preserve">6.3.3 华东地区省市pos收单投资前景</w:t>
      </w:r>
    </w:p>
    <w:p>
      <w:pPr>
        <w:spacing w:after="150"/>
      </w:pPr>
      <w:r>
        <w:rPr/>
        <w:t xml:space="preserve">6.3.4 华中地区省市pos收单投资前景</w:t>
      </w:r>
    </w:p>
    <w:p>
      <w:pPr>
        <w:spacing w:after="150"/>
      </w:pPr>
      <w:r>
        <w:rPr/>
        <w:t xml:space="preserve">6.3.5 西北地区省市pos收单投资前景</w:t>
      </w:r>
    </w:p>
    <w:p>
      <w:pPr>
        <w:spacing w:after="150"/>
      </w:pPr>
      <w:r>
        <w:rPr/>
        <w:t xml:space="preserve">6.3.6 西南地区省市pos收单投资前景</w:t>
      </w:r>
    </w:p>
    <w:p>
      <w:pPr>
        <w:spacing w:after="150"/>
      </w:pPr>
      <w:r>
        <w:rPr/>
        <w:t xml:space="preserve">6.3.7 东北地区省市pos收单投资前景</w:t>
      </w:r>
    </w:p>
    <w:p>
      <w:pPr>
        <w:spacing w:after="150"/>
      </w:pPr>
      <w:r>
        <w:rPr>
          <w:b w:val="1"/>
          <w:bCs w:val="1"/>
        </w:rPr>
        <w:t xml:space="preserve">第七章 中国pos收单行业标杆企业经营分析</w:t>
      </w:r>
    </w:p>
    <w:p>
      <w:pPr>
        <w:spacing w:after="150"/>
      </w:pPr>
      <w:r>
        <w:rPr/>
        <w:t xml:space="preserve">7.1 pos收单行业企业总体发展概况</w:t>
      </w:r>
    </w:p>
    <w:p>
      <w:pPr>
        <w:spacing w:after="150"/>
      </w:pPr>
      <w:r>
        <w:rPr/>
        <w:t xml:space="preserve">7.2 pos收单行业企业经营状况分析</w:t>
      </w:r>
    </w:p>
    <w:p>
      <w:pPr>
        <w:spacing w:after="150"/>
      </w:pPr>
      <w:r>
        <w:rPr/>
        <w:t xml:space="preserve">7.2.1 企业一经营状况分析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7.2.2 企业二经营状况分析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7.2.3 企业三经营状况分析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7.2.4 企业四经营状况分析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7.2.5 企业五经营状况分析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7.2.6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7.2.7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7.2.8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7.2.9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t xml:space="preserve">7.2.10 企业六经营状况分析</w:t>
      </w:r>
    </w:p>
    <w:p>
      <w:pPr>
        <w:spacing w:after="150"/>
      </w:pPr>
      <w:r>
        <w:rPr/>
        <w:t xml:space="preserve">(1)企业发展历程分析</w:t>
      </w:r>
    </w:p>
    <w:p>
      <w:pPr>
        <w:spacing w:after="150"/>
      </w:pPr>
      <w:r>
        <w:rPr/>
        <w:t xml:space="preserve">(2)企业主营业务分析</w:t>
      </w:r>
    </w:p>
    <w:p>
      <w:pPr>
        <w:spacing w:after="150"/>
      </w:pPr>
      <w:r>
        <w:rPr/>
        <w:t xml:space="preserve">(3)企业组织架构分析</w:t>
      </w:r>
    </w:p>
    <w:p>
      <w:pPr>
        <w:spacing w:after="150"/>
      </w:pPr>
      <w:r>
        <w:rPr/>
        <w:t xml:space="preserve">(4)企业经营业绩分析</w:t>
      </w:r>
    </w:p>
    <w:p>
      <w:pPr>
        <w:spacing w:after="150"/>
      </w:pPr>
      <w:r>
        <w:rPr/>
        <w:t xml:space="preserve">(5)企业商业模式分析</w:t>
      </w:r>
    </w:p>
    <w:p>
      <w:pPr>
        <w:spacing w:after="150"/>
      </w:pPr>
      <w:r>
        <w:rPr/>
        <w:t xml:space="preserve">(6)企业经营状况优劣势分析</w:t>
      </w:r>
    </w:p>
    <w:p>
      <w:pPr>
        <w:spacing w:after="150"/>
      </w:pPr>
      <w:r>
        <w:rPr/>
        <w:t xml:space="preserve">(7)企业最新发展动向分析</w:t>
      </w:r>
    </w:p>
    <w:p>
      <w:pPr>
        <w:spacing w:after="150"/>
      </w:pPr>
      <w:r>
        <w:rPr>
          <w:b w:val="1"/>
          <w:bCs w:val="1"/>
        </w:rPr>
        <w:t xml:space="preserve">第八章 中国pos收单行业前景预测与投资战略规划</w:t>
      </w:r>
    </w:p>
    <w:p>
      <w:pPr>
        <w:spacing w:after="150"/>
      </w:pPr>
      <w:r>
        <w:rPr/>
        <w:t xml:space="preserve">8.1 pos收单行业投资特性分析</w:t>
      </w:r>
    </w:p>
    <w:p>
      <w:pPr>
        <w:spacing w:after="150"/>
      </w:pPr>
      <w:r>
        <w:rPr/>
        <w:t xml:space="preserve">8.1.1 pos收单行业进入壁垒分析</w:t>
      </w:r>
    </w:p>
    <w:p>
      <w:pPr>
        <w:spacing w:after="150"/>
      </w:pPr>
      <w:r>
        <w:rPr/>
        <w:t xml:space="preserve">8.1.2 pos收单行业投资风险分析</w:t>
      </w:r>
    </w:p>
    <w:p>
      <w:pPr>
        <w:spacing w:after="150"/>
      </w:pPr>
      <w:r>
        <w:rPr/>
        <w:t xml:space="preserve">8.2 pos收单行业投资战略规划</w:t>
      </w:r>
    </w:p>
    <w:p>
      <w:pPr>
        <w:spacing w:after="150"/>
      </w:pPr>
      <w:r>
        <w:rPr/>
        <w:t xml:space="preserve">8.2.1 pos收单行业投资机会分析</w:t>
      </w:r>
    </w:p>
    <w:p>
      <w:pPr>
        <w:spacing w:after="150"/>
      </w:pPr>
      <w:r>
        <w:rPr/>
        <w:t xml:space="preserve">8.2.2 pos收单企业战略布局建议</w:t>
      </w:r>
    </w:p>
    <w:p>
      <w:pPr>
        <w:spacing w:after="150"/>
      </w:pPr>
      <w:r>
        <w:rPr/>
        <w:t xml:space="preserve">8.2.3 pos收单行业投资重点建议</w:t>
      </w:r>
    </w:p>
    <w:p>
      <w:pPr>
        <w:spacing w:after="150"/>
      </w:pPr>
      <w:r>
        <w:rPr>
          <w:b w:val="1"/>
          <w:bCs w:val="1"/>
        </w:rPr>
        <w:t xml:space="preserve">图表目录</w:t>
      </w:r>
    </w:p>
    <w:p>
      <w:pPr>
        <w:spacing w:after="150"/>
      </w:pPr>
      <w:r>
        <w:rPr/>
        <w:t xml:space="preserve">图表：2019-2023年国内生产总值及其增长速度</w:t>
      </w:r>
    </w:p>
    <w:p>
      <w:pPr>
        <w:spacing w:after="150"/>
      </w:pPr>
      <w:r>
        <w:rPr/>
        <w:t xml:space="preserve">图表：2019-2023年国内生产总值增长速度(累计同比)</w:t>
      </w:r>
    </w:p>
    <w:p>
      <w:pPr>
        <w:spacing w:after="150"/>
      </w:pPr>
      <w:r>
        <w:rPr/>
        <w:t xml:space="preserve">图表：2019-2023年社会消费品零售总额及其增长速度</w:t>
      </w:r>
    </w:p>
    <w:p>
      <w:pPr>
        <w:spacing w:after="150"/>
      </w:pPr>
      <w:r>
        <w:rPr/>
        <w:t xml:space="preserve">图表：中国大学毕业生数量</w:t>
      </w:r>
    </w:p>
    <w:p>
      <w:pPr>
        <w:spacing w:after="150"/>
      </w:pPr>
      <w:r>
        <w:rPr/>
        <w:t xml:space="preserve">图表：2019-2023年中国非金融机构综合支付交易额规模</w:t>
      </w:r>
    </w:p>
    <w:p>
      <w:pPr>
        <w:spacing w:after="150"/>
      </w:pPr>
      <w:r>
        <w:rPr/>
        <w:t xml:space="preserve">图表：2019-2023年全国联网的pos数量</w:t>
      </w:r>
    </w:p>
    <w:p>
      <w:pPr>
        <w:spacing w:after="150"/>
      </w:pPr>
      <w:r>
        <w:rPr/>
        <w:t xml:space="preserve">图表：2019-2023年中国非金融支付企业综合支付交易额份额</w:t>
      </w:r>
    </w:p>
    <w:p>
      <w:pPr>
        <w:spacing w:after="150"/>
      </w:pPr>
      <w:r>
        <w:rPr/>
        <w:t xml:space="preserve">图表：2019-2023年中国使用pos机客户结构</w:t>
      </w:r>
    </w:p>
    <w:p>
      <w:pPr>
        <w:spacing w:after="150"/>
      </w:pPr>
      <w:r>
        <w:rPr/>
        <w:t xml:space="preserve">图表：2019-2023年中国使用pos机客户地区分布</w:t>
      </w:r>
    </w:p>
    <w:p>
      <w:pPr>
        <w:spacing w:after="150"/>
      </w:pPr>
      <w:r>
        <w:rPr/>
        <w:t xml:space="preserve">图表：2024-2029年全国pos数量预测</w:t>
      </w:r>
    </w:p>
    <w:p>
      <w:pPr>
        <w:spacing w:after="150"/>
      </w:pPr>
      <w:r>
        <w:rPr/>
        <w:t xml:space="preserve">图表：pos收单企业市场份额</w:t>
      </w:r>
    </w:p>
    <w:p>
      <w:pPr>
        <w:spacing w:after="150"/>
      </w:pPr>
      <w:r>
        <w:rPr/>
        <w:t xml:space="preserve">图表：新国都技术股份有限公司资料</w:t>
      </w:r>
    </w:p>
    <w:p>
      <w:pPr>
        <w:spacing w:after="150"/>
      </w:pPr>
      <w:r>
        <w:rPr/>
        <w:t xml:space="preserve">图表：2019-2023年上半年新国都技术股份有限公司收入产品构成</w:t>
      </w:r>
    </w:p>
    <w:p>
      <w:pPr>
        <w:spacing w:after="150"/>
      </w:pPr>
      <w:r>
        <w:rPr/>
        <w:t xml:space="preserve">图表：2019-2023年上半年新国都技术股份有限公司收入地域构成</w:t>
      </w:r>
    </w:p>
    <w:p>
      <w:pPr>
        <w:spacing w:after="150"/>
      </w:pPr>
      <w:r>
        <w:rPr/>
        <w:t xml:space="preserve">图表：2019-2023年新国都技术股份有限公司员工构成</w:t>
      </w:r>
    </w:p>
    <w:p>
      <w:pPr>
        <w:spacing w:after="150"/>
      </w:pPr>
      <w:r>
        <w:rPr/>
        <w:t xml:space="preserve">图表：2019-2023年新国都技术股份有限公司营业利润率分析</w:t>
      </w:r>
    </w:p>
    <w:p>
      <w:pPr>
        <w:spacing w:after="150"/>
      </w:pPr>
      <w:r>
        <w:rPr/>
        <w:t xml:space="preserve">图表：2019-2023年新国都技术股份有限公司净资产收益率分析</w:t>
      </w:r>
    </w:p>
    <w:p>
      <w:pPr>
        <w:spacing w:after="150"/>
      </w:pPr>
      <w:r>
        <w:rPr/>
        <w:t xml:space="preserve">图表：2019-2023年新国都技术股份有限公司流动比率分析</w:t>
      </w:r>
    </w:p>
    <w:p>
      <w:pPr>
        <w:spacing w:after="150"/>
      </w:pPr>
      <w:r>
        <w:rPr/>
        <w:t xml:space="preserve">图表：2019-2023年新国都技术股份有限公司资产负债率分析</w:t>
      </w:r>
    </w:p>
    <w:p>
      <w:pPr>
        <w:spacing w:after="150"/>
      </w:pPr>
      <w:r>
        <w:rPr/>
        <w:t xml:space="preserve">图表：2019-2023年新国都技术股份有限公司净利润增长率分析</w:t>
      </w:r>
    </w:p>
    <w:p>
      <w:pPr>
        <w:spacing w:after="150"/>
      </w:pPr>
      <w:r>
        <w:rPr/>
        <w:t xml:space="preserve">图表：2019-2023年新国都技术股份有限公司净资产增长率分析</w:t>
      </w:r>
    </w:p>
    <w:p>
      <w:pPr>
        <w:spacing w:after="150"/>
      </w:pPr>
      <w:r>
        <w:rPr/>
        <w:t xml:space="preserve">图表：2019-2023年新国都技术股份有限公司存货周转率(次)分析</w:t>
      </w:r>
    </w:p>
    <w:p>
      <w:pPr>
        <w:spacing w:after="150"/>
      </w:pPr>
      <w:r>
        <w:rPr/>
        <w:t xml:space="preserve">图表：2019-2023年新国都技术股份有限公司总资产周转率(次)分析</w:t>
      </w:r>
    </w:p>
    <w:p>
      <w:pPr>
        <w:spacing w:after="150"/>
      </w:pPr>
      <w:r>
        <w:rPr/>
        <w:t xml:space="preserve">图表：2019-2023年新国都技术股份有限公司主要财务指标分析</w:t>
      </w:r>
    </w:p>
    <w:p>
      <w:pPr>
        <w:spacing w:after="150"/>
      </w:pPr>
      <w:r>
        <w:rPr/>
        <w:t xml:space="preserve">图表：2019-2023年新国都技术股份有限公司盈利能力分析</w:t>
      </w:r>
    </w:p>
    <w:p>
      <w:pPr>
        <w:spacing w:after="150"/>
      </w:pPr>
      <w:r>
        <w:rPr/>
        <w:t xml:space="preserve">图表：2019-2023年新国都技术股份有限公司偿债能力分析</w:t>
      </w:r>
    </w:p>
    <w:p>
      <w:pPr>
        <w:spacing w:after="150"/>
      </w:pPr>
      <w:r>
        <w:rPr/>
        <w:t xml:space="preserve">图表：2019-2023年新国都技术股份有限公司成长能力分析</w:t>
      </w:r>
    </w:p>
    <w:p>
      <w:pPr>
        <w:spacing w:after="150"/>
      </w:pPr>
      <w:r>
        <w:rPr/>
        <w:t xml:space="preserve">图表：2019-2023年新国都技术股份有限公司营运能力分析</w:t>
      </w:r>
    </w:p>
    <w:p>
      <w:pPr>
        <w:spacing w:after="150"/>
      </w:pPr>
      <w:r>
        <w:rPr/>
        <w:t xml:space="preserve">图表：2019-2023年新国都技术股份有限公司利润表分析</w:t>
      </w:r>
    </w:p>
    <w:p>
      <w:pPr>
        <w:spacing w:after="150"/>
      </w:pPr>
      <w:r>
        <w:rPr/>
        <w:t xml:space="preserve">图表：2019-2023年新国都技术股份有限公司资产负债分析</w:t>
      </w:r>
    </w:p>
    <w:p>
      <w:pPr>
        <w:spacing w:after="150"/>
      </w:pPr>
      <w:r>
        <w:rPr/>
        <w:t xml:space="preserve">图表：2019-2023年新国都技术股份有限公司现金流量分析</w:t>
      </w:r>
    </w:p>
    <w:p>
      <w:pPr>
        <w:spacing w:after="150"/>
      </w:pPr>
      <w:r>
        <w:rPr/>
        <w:t xml:space="preserve">图表：2019-2023年百富环球科技有限公司重要财务指标</w:t>
      </w:r>
    </w:p>
    <w:p>
      <w:pPr>
        <w:spacing w:after="150"/>
      </w:pPr>
      <w:r>
        <w:rPr/>
        <w:t xml:space="preserve">图表：2019-2023年百富环球科技有限公司资产负债表</w:t>
      </w:r>
    </w:p>
    <w:p>
      <w:pPr>
        <w:spacing w:after="150"/>
      </w:pPr>
      <w:r>
        <w:rPr/>
        <w:t xml:space="preserve">图表：2019-2023年百富环球科技有限公司现金流量表</w:t>
      </w:r>
    </w:p>
    <w:p>
      <w:pPr>
        <w:spacing w:after="150"/>
      </w:pPr>
      <w:r>
        <w:rPr/>
        <w:t xml:space="preserve">图表：2019-2023年百富环球科技有限公司现金流量表</w:t>
      </w:r>
    </w:p>
    <w:p>
      <w:pPr>
        <w:spacing w:after="150"/>
      </w:pPr>
      <w:r>
        <w:rPr/>
        <w:t xml:space="preserve">图表：新大陆电脑股份有限公司资料</w:t>
      </w:r>
    </w:p>
    <w:p>
      <w:pPr>
        <w:spacing w:after="150"/>
      </w:pPr>
      <w:r>
        <w:rPr/>
        <w:t xml:space="preserve">图表：2019-2023年上半年新大陆电脑股份有限公司收入产品构成</w:t>
      </w:r>
    </w:p>
    <w:p>
      <w:pPr>
        <w:spacing w:after="150"/>
      </w:pPr>
      <w:r>
        <w:rPr/>
        <w:t xml:space="preserve">图表：2019-2023年上半年新大陆电脑股份有限公司收入地域构成</w:t>
      </w:r>
    </w:p>
    <w:p>
      <w:pPr>
        <w:spacing w:after="150"/>
      </w:pPr>
      <w:r>
        <w:rPr/>
        <w:t xml:space="preserve">图表：2019-2023年新大陆电脑股份有限公司员工构成</w:t>
      </w:r>
    </w:p>
    <w:p>
      <w:pPr>
        <w:spacing w:after="150"/>
      </w:pPr>
      <w:r>
        <w:rPr/>
        <w:t xml:space="preserve">图表：2019-2023年新大陆电脑股份有限公司营业利润率分析</w:t>
      </w:r>
    </w:p>
    <w:p>
      <w:pPr>
        <w:spacing w:after="150"/>
      </w:pPr>
      <w:r>
        <w:rPr/>
        <w:t xml:space="preserve">图表：2019-2023年新大陆电脑股份有限公司净资产收益率分析</w:t>
      </w:r>
    </w:p>
    <w:p>
      <w:pPr>
        <w:spacing w:after="150"/>
      </w:pPr>
      <w:r>
        <w:rPr/>
        <w:t xml:space="preserve">图表：2019-2023年新大陆电脑股份有限公司流动比率分析</w:t>
      </w:r>
    </w:p>
    <w:p>
      <w:pPr>
        <w:spacing w:after="150"/>
      </w:pPr>
      <w:r>
        <w:rPr/>
        <w:t xml:space="preserve">图表：2019-2023年新大陆电脑股份有限公司资产负债率分析</w:t>
      </w:r>
    </w:p>
    <w:p>
      <w:pPr>
        <w:spacing w:after="150"/>
      </w:pPr>
      <w:r>
        <w:rPr/>
        <w:t xml:space="preserve">图表：2019-2023年新大陆电脑股份有限公司净利润增长率分析</w:t>
      </w:r>
    </w:p>
    <w:p>
      <w:pPr>
        <w:spacing w:after="150"/>
      </w:pPr>
      <w:r>
        <w:rPr/>
        <w:t xml:space="preserve">图表：2019-2023年新大陆电脑股份有限公司净资产增长率分析</w:t>
      </w:r>
    </w:p>
    <w:p>
      <w:pPr>
        <w:spacing w:after="150"/>
      </w:pPr>
      <w:r>
        <w:rPr/>
        <w:t xml:space="preserve">图表：2019-2023年新大陆电脑股份有限公司存货周转率(次)分析</w:t>
      </w:r>
    </w:p>
    <w:p>
      <w:pPr>
        <w:spacing w:after="150"/>
      </w:pPr>
      <w:r>
        <w:rPr/>
        <w:t xml:space="preserve">图表：2019-2023年新大陆电脑股份有限公司总资产周转率(次)分析</w:t>
      </w:r>
    </w:p>
    <w:p>
      <w:pPr>
        <w:spacing w:after="150"/>
      </w:pPr>
      <w:r>
        <w:rPr/>
        <w:t xml:space="preserve">图表：2019-2023年新大陆电脑股份有限公司主要财务指标分析</w:t>
      </w:r>
    </w:p>
    <w:p>
      <w:pPr>
        <w:spacing w:after="150"/>
      </w:pPr>
      <w:r>
        <w:rPr/>
        <w:t xml:space="preserve">图表：2019-2023年新大陆电脑股份有限公司盈利能力分析</w:t>
      </w:r>
    </w:p>
    <w:p>
      <w:pPr>
        <w:spacing w:after="150"/>
      </w:pPr>
      <w:r>
        <w:rPr/>
        <w:t xml:space="preserve">图表：2019-2023年新大陆电脑股份有限公司偿债能力分析</w:t>
      </w:r>
    </w:p>
    <w:p>
      <w:pPr>
        <w:spacing w:after="150"/>
      </w:pPr>
      <w:r>
        <w:rPr/>
        <w:t xml:space="preserve">图表：2019-2023年新大陆电脑股份有限公司成长能力分析</w:t>
      </w:r>
    </w:p>
    <w:p>
      <w:pPr>
        <w:spacing w:after="150"/>
      </w:pPr>
      <w:r>
        <w:rPr/>
        <w:t xml:space="preserve">图表：2019-2023年新大陆电脑股份有限公司营运能力分析</w:t>
      </w:r>
    </w:p>
    <w:p>
      <w:pPr>
        <w:spacing w:after="150"/>
      </w:pPr>
      <w:r>
        <w:rPr/>
        <w:t xml:space="preserve">图表：2019-2023年新大陆电脑股份有限公司利润表分析</w:t>
      </w:r>
    </w:p>
    <w:p>
      <w:pPr>
        <w:spacing w:after="150"/>
      </w:pPr>
      <w:r>
        <w:rPr/>
        <w:t xml:space="preserve">图表：2019-2023年新大陆电脑股份有限公司资产负债分析</w:t>
      </w:r>
    </w:p>
    <w:p>
      <w:pPr>
        <w:spacing w:after="150"/>
      </w:pPr>
      <w:r>
        <w:rPr/>
        <w:t xml:space="preserve">图表：2019-2023年新大陆电脑股份有限公司现金流量分析</w:t>
      </w:r>
    </w:p>
    <w:p>
      <w:pPr>
        <w:spacing w:after="150"/>
      </w:pPr>
      <w:r>
        <w:rPr/>
        <w:t xml:space="preserve">图表：证通电子股份有限公司资料</w:t>
      </w:r>
    </w:p>
    <w:p>
      <w:pPr>
        <w:spacing w:after="150"/>
      </w:pPr>
      <w:r>
        <w:rPr/>
        <w:t xml:space="preserve">图表：2019-2023年上半年证通电子股份有限公司收入产品构成</w:t>
      </w:r>
    </w:p>
    <w:p>
      <w:pPr>
        <w:spacing w:after="150"/>
      </w:pPr>
      <w:r>
        <w:rPr/>
        <w:t xml:space="preserve">图表：2019-2023年上半年证通电子股份有限公司收入地域构成</w:t>
      </w:r>
    </w:p>
    <w:p>
      <w:pPr>
        <w:spacing w:after="150"/>
      </w:pPr>
      <w:r>
        <w:rPr/>
        <w:t xml:space="preserve">图表：2019-2023年证通电子股份有限公司员工构成</w:t>
      </w:r>
    </w:p>
    <w:p>
      <w:pPr>
        <w:spacing w:after="150"/>
      </w:pPr>
      <w:r>
        <w:rPr/>
        <w:t xml:space="preserve">图表：2019-2023年证通电子股份有限公司营业利润率分析</w:t>
      </w:r>
    </w:p>
    <w:p>
      <w:pPr>
        <w:spacing w:after="150"/>
      </w:pPr>
      <w:r>
        <w:rPr/>
        <w:t xml:space="preserve">图表：2019-2023年证通电子股份有限公司净资产收益率分析</w:t>
      </w:r>
    </w:p>
    <w:p>
      <w:pPr>
        <w:spacing w:after="150"/>
      </w:pPr>
      <w:r>
        <w:rPr/>
        <w:t xml:space="preserve">图表：2019-2023年证通电子股份有限公司流动比率分析</w:t>
      </w:r>
    </w:p>
    <w:p>
      <w:pPr>
        <w:spacing w:after="150"/>
      </w:pPr>
      <w:r>
        <w:rPr/>
        <w:t xml:space="preserve">图表：2019-2023年证通电子股份有限公司资产负债率分析</w:t>
      </w:r>
    </w:p>
    <w:p>
      <w:pPr>
        <w:spacing w:after="150"/>
      </w:pPr>
      <w:r>
        <w:rPr/>
        <w:t xml:space="preserve">图表：2019-2023年证通电子股份有限公司净利润增长率分析</w:t>
      </w:r>
    </w:p>
    <w:p>
      <w:pPr>
        <w:spacing w:after="150"/>
      </w:pPr>
      <w:r>
        <w:rPr/>
        <w:t xml:space="preserve">图表：2019-2023年证通电子股份有限公司净资产增长率分析</w:t>
      </w:r>
    </w:p>
    <w:p>
      <w:pPr>
        <w:spacing w:after="150"/>
      </w:pPr>
      <w:r>
        <w:rPr/>
        <w:t xml:space="preserve">图表：2019-2023年证通电子股份有限公司存货周转率(次)分析</w:t>
      </w:r>
    </w:p>
    <w:p>
      <w:pPr>
        <w:spacing w:after="150"/>
      </w:pPr>
      <w:r>
        <w:rPr/>
        <w:t xml:space="preserve">图表：2019-2023年证通电子股份有限公司总资产周转率(次)分析</w:t>
      </w:r>
    </w:p>
    <w:p>
      <w:pPr>
        <w:spacing w:after="150"/>
      </w:pPr>
      <w:r>
        <w:rPr/>
        <w:t xml:space="preserve">图表：2019-2023年证通电子股份有限公司主要财务指标分析</w:t>
      </w:r>
    </w:p>
    <w:p>
      <w:pPr>
        <w:spacing w:after="150"/>
      </w:pPr>
      <w:r>
        <w:rPr/>
        <w:t xml:space="preserve">图表：2019-2023年证通电子股份有限公司盈利能力分析</w:t>
      </w:r>
    </w:p>
    <w:p>
      <w:pPr>
        <w:spacing w:after="150"/>
      </w:pPr>
      <w:r>
        <w:rPr/>
        <w:t xml:space="preserve">图表：2019-2023年证通电子股份有限公司偿债能力分析</w:t>
      </w:r>
    </w:p>
    <w:p>
      <w:pPr>
        <w:spacing w:after="150"/>
      </w:pPr>
      <w:r>
        <w:rPr/>
        <w:t xml:space="preserve">图表：2019-2023年证通电子股份有限公司成长能力分析</w:t>
      </w:r>
    </w:p>
    <w:p>
      <w:pPr>
        <w:spacing w:after="150"/>
      </w:pPr>
      <w:r>
        <w:rPr/>
        <w:t xml:space="preserve">图表：2019-2023年证通电子股份有限公司营运能力分析</w:t>
      </w:r>
    </w:p>
    <w:p>
      <w:pPr>
        <w:spacing w:after="150"/>
      </w:pPr>
      <w:r>
        <w:rPr/>
        <w:t xml:space="preserve">图表：2019-2023年证通电子股份有限公司利润表分析</w:t>
      </w:r>
    </w:p>
    <w:p>
      <w:pPr>
        <w:spacing w:after="150"/>
      </w:pPr>
      <w:r>
        <w:rPr/>
        <w:t xml:space="preserve">图表：2019-2023年证通电子股份有限公司资产负债分析</w:t>
      </w:r>
    </w:p>
    <w:p>
      <w:pPr>
        <w:spacing w:after="150"/>
      </w:pPr>
      <w:r>
        <w:rPr/>
        <w:t xml:space="preserve">图表：2019-2023年证通电子股份有限公司现金流量分析</w:t>
      </w:r>
    </w:p>
    <w:p>
      <w:pPr>
        <w:spacing w:after="150"/>
      </w:pPr>
      <w:r>
        <w:rPr/>
        <w:t xml:space="preserve">图表：信雅达系统工程股份有限公司资料</w:t>
      </w:r>
    </w:p>
    <w:p>
      <w:pPr>
        <w:spacing w:after="150"/>
      </w:pPr>
      <w:r>
        <w:rPr/>
        <w:t xml:space="preserve">图表：2019-2023年上半年信雅达系统工程股份有限公司收入产品构成</w:t>
      </w:r>
    </w:p>
    <w:p>
      <w:pPr>
        <w:spacing w:after="150"/>
      </w:pPr>
      <w:r>
        <w:rPr/>
        <w:t xml:space="preserve">图表：2019-2023年上半年信雅达系统工程股份有限公司收入地域构成</w:t>
      </w:r>
    </w:p>
    <w:p>
      <w:pPr>
        <w:spacing w:after="150"/>
      </w:pPr>
      <w:r>
        <w:rPr/>
        <w:t xml:space="preserve">图表：2019-2023年信雅达系统工程股份有限公司员工构成</w:t>
      </w:r>
    </w:p>
    <w:p>
      <w:pPr>
        <w:spacing w:after="150"/>
      </w:pPr>
      <w:r>
        <w:rPr/>
        <w:t xml:space="preserve">图表：2019-2023年信雅达系统工程股份有限公司营业利润率分析</w:t>
      </w:r>
    </w:p>
    <w:p>
      <w:pPr>
        <w:spacing w:after="150"/>
      </w:pPr>
      <w:r>
        <w:rPr/>
        <w:t xml:space="preserve">图表：2019-2023年信雅达系统工程股份有限公司净资产收益率分析</w:t>
      </w:r>
    </w:p>
    <w:p>
      <w:pPr>
        <w:spacing w:after="150"/>
      </w:pPr>
      <w:r>
        <w:rPr/>
        <w:t xml:space="preserve">图表：2019-2023年信雅达系统工程股份有限公司流动比率分析</w:t>
      </w:r>
    </w:p>
    <w:p>
      <w:pPr>
        <w:spacing w:after="150"/>
      </w:pPr>
      <w:r>
        <w:rPr/>
        <w:t xml:space="preserve">图表：2019-2023年信雅达系统工程股份有限公司资产负债率分析</w:t>
      </w:r>
    </w:p>
    <w:p>
      <w:pPr>
        <w:spacing w:after="150"/>
      </w:pPr>
      <w:r>
        <w:rPr/>
        <w:t xml:space="preserve">图表：2019-2023年信雅达系统工程股份有限公司净利润增长率分析</w:t>
      </w:r>
    </w:p>
    <w:p>
      <w:pPr>
        <w:spacing w:after="150"/>
      </w:pPr>
      <w:r>
        <w:rPr/>
        <w:t xml:space="preserve">图表：2019-2023年信雅达系统工程股份有限公司净资产增长率分析</w:t>
      </w:r>
    </w:p>
    <w:p>
      <w:pPr>
        <w:spacing w:after="150"/>
      </w:pPr>
      <w:r>
        <w:rPr/>
        <w:t xml:space="preserve">图表：2019-2023年信雅达系统工程股份有限公司存货周转率(次)分析</w:t>
      </w:r>
    </w:p>
    <w:p>
      <w:pPr>
        <w:spacing w:after="150"/>
      </w:pPr>
      <w:r>
        <w:rPr/>
        <w:t xml:space="preserve">图表：2019-2023年信雅达系统工程股份有限公司总资产周转率(次)分析</w:t>
      </w:r>
    </w:p>
    <w:p>
      <w:pPr>
        <w:spacing w:after="150"/>
      </w:pPr>
      <w:r>
        <w:rPr/>
        <w:t xml:space="preserve">图表：2019-2023年信雅达系统工程股份有限公司主要财务指标分析</w:t>
      </w:r>
    </w:p>
    <w:p>
      <w:pPr>
        <w:spacing w:after="150"/>
      </w:pPr>
      <w:r>
        <w:rPr/>
        <w:t xml:space="preserve">图表：2019-2023年信雅达系统工程股份有限公司盈利能力分析</w:t>
      </w:r>
    </w:p>
    <w:p>
      <w:pPr>
        <w:spacing w:after="150"/>
      </w:pPr>
      <w:r>
        <w:rPr/>
        <w:t xml:space="preserve">图表：2019-2023年信雅达系统工程股份有限公司偿债能力分析</w:t>
      </w:r>
    </w:p>
    <w:p>
      <w:pPr>
        <w:spacing w:after="150"/>
      </w:pPr>
      <w:r>
        <w:rPr/>
        <w:t xml:space="preserve">图表：2019-2023年信雅达系统工程股份有限公司成长能力分析</w:t>
      </w:r>
    </w:p>
    <w:p>
      <w:pPr>
        <w:spacing w:after="150"/>
      </w:pPr>
      <w:r>
        <w:rPr/>
        <w:t xml:space="preserve">图表：2019-2023年信雅达系统工程股份有限公司营运能力分析</w:t>
      </w:r>
    </w:p>
    <w:p>
      <w:pPr>
        <w:spacing w:after="150"/>
      </w:pPr>
      <w:r>
        <w:rPr/>
        <w:t xml:space="preserve">图表：2019-2023年信雅达系统工程股份有限公司利润表分析</w:t>
      </w:r>
    </w:p>
    <w:p>
      <w:pPr>
        <w:spacing w:after="150"/>
      </w:pPr>
      <w:r>
        <w:rPr/>
        <w:t xml:space="preserve">图表：2019-2023年信雅达系统工程股份有限公司资产负债分析</w:t>
      </w:r>
    </w:p>
    <w:p>
      <w:pPr>
        <w:spacing w:after="150"/>
      </w:pPr>
      <w:r>
        <w:rPr/>
        <w:t xml:space="preserve">图表：2019-2023年信雅达系统工程股份有限公司现金流量分析</w:t>
      </w:r>
    </w:p>
    <w:p>
      <w:pPr>
        <w:spacing w:after="150"/>
      </w:pPr>
      <w:r>
        <w:rPr/>
        <w:t xml:space="preserve">图表：恒宝股份有限公司资料</w:t>
      </w:r>
    </w:p>
    <w:p>
      <w:pPr>
        <w:spacing w:after="150"/>
      </w:pPr>
      <w:r>
        <w:rPr/>
        <w:t xml:space="preserve">图表：2019-2023年上半年恒宝股份有限公司收入产品构成</w:t>
      </w:r>
    </w:p>
    <w:p>
      <w:pPr>
        <w:spacing w:after="150"/>
      </w:pPr>
      <w:r>
        <w:rPr/>
        <w:t xml:space="preserve">图表：2019-2023年上半年恒宝股份有限公司收入地域构成</w:t>
      </w:r>
    </w:p>
    <w:p>
      <w:pPr>
        <w:spacing w:after="150"/>
      </w:pPr>
      <w:r>
        <w:rPr/>
        <w:t xml:space="preserve">图表：2019-2023年恒宝股份有限公司员工构成</w:t>
      </w:r>
    </w:p>
    <w:p>
      <w:pPr>
        <w:spacing w:after="150"/>
      </w:pPr>
      <w:r>
        <w:rPr/>
        <w:t xml:space="preserve">图表：2019-2023年恒宝股份有限公司营业利润率分析</w:t>
      </w:r>
    </w:p>
    <w:p>
      <w:pPr>
        <w:spacing w:after="150"/>
      </w:pPr>
      <w:r>
        <w:rPr/>
        <w:t xml:space="preserve">图表：2019-2023年恒宝股份有限公司净资产收益率分析</w:t>
      </w:r>
    </w:p>
    <w:p>
      <w:pPr>
        <w:spacing w:after="150"/>
      </w:pPr>
      <w:r>
        <w:rPr/>
        <w:t xml:space="preserve">图表：2019-2023年恒宝股份有限公司流动比率分析</w:t>
      </w:r>
    </w:p>
    <w:p>
      <w:pPr>
        <w:spacing w:after="150"/>
      </w:pPr>
      <w:r>
        <w:rPr/>
        <w:t xml:space="preserve">图表：2019-2023年恒宝股份有限公司资产负债率分析</w:t>
      </w:r>
    </w:p>
    <w:p>
      <w:pPr>
        <w:spacing w:after="150"/>
      </w:pPr>
      <w:r>
        <w:rPr/>
        <w:t xml:space="preserve">图表：2019-2023年恒宝股份有限公司净利润增长率分析</w:t>
      </w:r>
    </w:p>
    <w:p>
      <w:pPr>
        <w:spacing w:after="150"/>
      </w:pPr>
      <w:r>
        <w:rPr/>
        <w:t xml:space="preserve">图表：2019-2023年恒宝股份有限公司净资产增长率分析</w:t>
      </w:r>
    </w:p>
    <w:p>
      <w:pPr>
        <w:spacing w:after="150"/>
      </w:pPr>
      <w:r>
        <w:rPr/>
        <w:t xml:space="preserve">图表：2019-2023年恒宝股份有限公司存货周转率(次)分析</w:t>
      </w:r>
    </w:p>
    <w:p>
      <w:pPr>
        <w:spacing w:after="150"/>
      </w:pPr>
      <w:r>
        <w:rPr/>
        <w:t xml:space="preserve">图表：2019-2023年恒宝股份有限公司总资产周转率(次)分析</w:t>
      </w:r>
    </w:p>
    <w:p>
      <w:pPr>
        <w:spacing w:after="150"/>
      </w:pPr>
      <w:r>
        <w:rPr/>
        <w:t xml:space="preserve">图表：2019-2023年恒宝股份有限公司主要财务指标分析</w:t>
      </w:r>
    </w:p>
    <w:p>
      <w:pPr>
        <w:spacing w:after="150"/>
      </w:pPr>
      <w:r>
        <w:rPr/>
        <w:t xml:space="preserve">图表：2019-2023年恒宝股份有限公司盈利能力分析</w:t>
      </w:r>
    </w:p>
    <w:p>
      <w:pPr>
        <w:spacing w:after="150"/>
      </w:pPr>
      <w:r>
        <w:rPr/>
        <w:t xml:space="preserve">图表：2019-2023年恒宝股份有限公司偿债能力分析</w:t>
      </w:r>
    </w:p>
    <w:p>
      <w:pPr>
        <w:spacing w:after="150"/>
      </w:pPr>
      <w:r>
        <w:rPr/>
        <w:t xml:space="preserve">图表：2019-2023年恒宝股份有限公司成长能力分析</w:t>
      </w:r>
    </w:p>
    <w:p>
      <w:pPr>
        <w:spacing w:after="150"/>
      </w:pPr>
      <w:r>
        <w:rPr/>
        <w:t xml:space="preserve">图表：2019-2023年恒宝股份有限公司营运能力分析</w:t>
      </w:r>
    </w:p>
    <w:p>
      <w:pPr>
        <w:spacing w:after="150"/>
      </w:pPr>
      <w:r>
        <w:rPr/>
        <w:t xml:space="preserve">图表：2019-2023年恒宝股份有限公司利润表分析</w:t>
      </w:r>
    </w:p>
    <w:p>
      <w:pPr>
        <w:spacing w:after="150"/>
      </w:pPr>
      <w:r>
        <w:rPr/>
        <w:t xml:space="preserve">图表：2019-2023年恒宝股份有限公司资产负债分析</w:t>
      </w:r>
    </w:p>
    <w:p>
      <w:pPr>
        <w:spacing w:after="150"/>
      </w:pPr>
      <w:r>
        <w:rPr/>
        <w:t xml:space="preserve">图表：2019-2023年恒宝股份有限公司现金流量分析</w:t>
      </w:r>
    </w:p>
    <w:p>
      <w:pPr>
        <w:spacing w:after="150"/>
      </w:pPr>
      <w:r>
        <w:rPr/>
        <w:t xml:space="preserve">图表：2024-2029年发行总量及增长规模预测</w:t>
      </w:r>
    </w:p>
    <w:p>
      <w:pPr>
        <w:spacing w:after="150"/>
      </w:pPr>
      <w:r>
        <w:rPr/>
        <w:t xml:space="preserve">图表：2024-2029年借记卡发行总量及增长规模预测</w:t>
      </w:r>
    </w:p>
    <w:p>
      <w:pPr>
        <w:spacing w:after="150"/>
      </w:pPr>
      <w:r>
        <w:rPr/>
        <w:t xml:space="preserve">图表：2024-2029年发行总量及增长规模预测</w:t>
      </w:r>
    </w:p>
    <w:p>
      <w:pPr>
        <w:spacing w:after="150"/>
      </w:pPr>
      <w:r>
        <w:rPr/>
        <w:t xml:space="preserve">图表：2024-2029年成交笔数及增长规模预测</w:t>
      </w:r>
    </w:p>
    <w:p>
      <w:pPr>
        <w:spacing w:after="150"/>
      </w:pPr>
      <w:r>
        <w:rPr/>
        <w:t xml:space="preserve">图表：2024-2029年成交金额及增长规模预测</w:t>
      </w:r>
    </w:p>
    <w:p>
      <w:pPr>
        <w:spacing w:after="150"/>
      </w:pPr>
      <w:r>
        <w:rPr/>
        <w:t xml:space="preserve">图表：2024-2029年第三方支付市场规模及增长趋势预测</w:t>
      </w:r>
    </w:p>
    <w:p>
      <w:pPr>
        <w:spacing w:after="150"/>
      </w:pPr>
      <w:r>
        <w:rPr/>
        <w:t xml:space="preserve">图表：2024-2029年第三方收单市场规模及增长趋势预测</w:t>
      </w:r>
    </w:p>
    <w:p>
      <w:pPr>
        <w:spacing w:after="150"/>
      </w:pPr>
      <w:r>
        <w:rPr/>
        <w:t xml:space="preserve">图表：2024-2029年互联网支付市场规模及增长趋势预测</w:t>
      </w:r>
    </w:p>
    <w:p>
      <w:pPr>
        <w:spacing w:after="150"/>
      </w:pPr>
      <w:r>
        <w:rPr/>
        <w:t xml:space="preserve">图表：互联网支付细分应用行业规模结构</w:t>
      </w:r>
    </w:p>
    <w:p>
      <w:pPr>
        <w:spacing w:after="150"/>
      </w:pPr>
      <w:r>
        <w:rPr/>
        <w:t xml:space="preserve">图表：2024-2029年第三方移动支付市场规模及增长趋势预测</w:t>
      </w:r>
    </w:p>
    <w:p>
      <w:pPr>
        <w:spacing w:after="150"/>
      </w:pPr>
      <w:r>
        <w:rPr/>
        <w:t xml:space="preserve">图表：确定公司战略目标的步骤</w:t>
      </w:r>
    </w:p>
    <w:p>
      <w:pPr>
        <w:spacing w:after="150"/>
      </w:pPr>
      <w:r>
        <w:rPr/>
        <w:t xml:space="preserve">图表：制定公司战略规划的步骤</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本文地址：https://www.51baogao.cn/bg/20170918/92217.shtml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18/92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2024-2029年中国pos收单行业市场前景预测与投资规划研究分析报告</dc:title>
  <dc:description>2024-2029年中国pos收单行业市场前景预测与投资规划研究分析报告</dc:description>
  <dc:subject>2024-2029年中国pos收单行业市场前景预测与投资规划研究分析报告</dc:subject>
  <cp:keywords>研究报告</cp:keywords>
  <cp:category>研究报告</cp:category>
  <cp:lastModifiedBy>北京中道泰和信息咨询有限公司</cp:lastModifiedBy>
  <dcterms:created xsi:type="dcterms:W3CDTF">2024-01-23T02:28:23+08:00</dcterms:created>
  <dcterms:modified xsi:type="dcterms:W3CDTF">2024-01-23T02:28:23+08:00</dcterms:modified>
</cp:coreProperties>
</file>

<file path=docProps/custom.xml><?xml version="1.0" encoding="utf-8"?>
<Properties xmlns="http://schemas.openxmlformats.org/officeDocument/2006/custom-properties" xmlns:vt="http://schemas.openxmlformats.org/officeDocument/2006/docPropsVTypes"/>
</file>