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2024-2029年中国预应力混泥土管桩行业运营格局分析及投资潜力研究预测报告</w:t>
      </w:r>
    </w:p>
    <w:p>
      <w:pPr>
        <w:spacing w:after="150"/>
      </w:pPr>
      <w:r>
        <w:rPr>
          <w:b w:val="1"/>
          <w:bCs w:val="1"/>
        </w:rPr>
        <w:t xml:space="preserve">报告简介</w:t>
      </w:r>
    </w:p>
    <w:p>
      <w:pPr>
        <w:spacing w:after="150"/>
      </w:pPr>
      <w:r>
        <w:rPr/>
        <w:t xml:space="preserve">预应力混泥土管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预应力混泥土管桩市场进行了分析研究。报告在总结中国预应力混泥土管桩行业发展历程的基础上，结合新时期的各方面因素，对中国预应力混泥土管桩行业的发展趋势给予了细致和审慎的预测论证。报告资料详实，图表丰富，既有深入的分析，又有直观的比较，为预应力混泥土管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预应力混泥土管桩概述</w:t>
      </w:r>
    </w:p>
    <w:p>
      <w:pPr>
        <w:spacing w:after="150"/>
      </w:pPr>
      <w:r>
        <w:rPr/>
        <w:t xml:space="preserve">第一节 预应力混泥土管桩定义</w:t>
      </w:r>
    </w:p>
    <w:p>
      <w:pPr>
        <w:spacing w:after="150"/>
      </w:pPr>
      <w:r>
        <w:rPr/>
        <w:t xml:space="preserve">第二节 预应力混泥土管桩主要生产工艺</w:t>
      </w:r>
    </w:p>
    <w:p>
      <w:pPr>
        <w:spacing w:after="150"/>
      </w:pPr>
      <w:r>
        <w:rPr/>
        <w:t xml:space="preserve">第三节 预应力混泥土管桩理化性质</w:t>
      </w:r>
    </w:p>
    <w:p>
      <w:pPr>
        <w:spacing w:after="150"/>
      </w:pPr>
      <w:r>
        <w:rPr/>
        <w:t xml:space="preserve">第四节 预应力混泥土管桩产业链分析</w:t>
      </w:r>
    </w:p>
    <w:p>
      <w:pPr>
        <w:spacing w:after="150"/>
      </w:pPr>
      <w:r>
        <w:rPr/>
        <w:t xml:space="preserve">一、产业链模型介绍</w:t>
      </w:r>
    </w:p>
    <w:p>
      <w:pPr>
        <w:spacing w:after="150"/>
      </w:pPr>
      <w:r>
        <w:rPr/>
        <w:t xml:space="preserve">二、预应力混泥土管桩产业链模型分析</w:t>
      </w:r>
    </w:p>
    <w:p>
      <w:pPr>
        <w:spacing w:after="150"/>
      </w:pPr>
      <w:r>
        <w:rPr>
          <w:b w:val="1"/>
          <w:bCs w:val="1"/>
        </w:rPr>
        <w:t xml:space="preserve">第二章 预应力混泥土管桩发展环境及政策分析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预应力混泥土管桩产品技术趋势研究</w:t>
      </w:r>
    </w:p>
    <w:p>
      <w:pPr>
        <w:spacing w:after="150"/>
      </w:pPr>
      <w:r>
        <w:rPr/>
        <w:t xml:space="preserve">第一节 质量指标情况</w:t>
      </w:r>
    </w:p>
    <w:p>
      <w:pPr>
        <w:spacing w:after="150"/>
      </w:pPr>
      <w:r>
        <w:rPr/>
        <w:t xml:space="preserve">第二节 国内主要生产方法</w:t>
      </w:r>
    </w:p>
    <w:p>
      <w:pPr>
        <w:spacing w:after="150"/>
      </w:pPr>
      <w:r>
        <w:rPr/>
        <w:t xml:space="preserve">第三节 最新技术进展及趋势研究</w:t>
      </w:r>
    </w:p>
    <w:p>
      <w:pPr>
        <w:spacing w:after="150"/>
      </w:pPr>
      <w:r>
        <w:rPr/>
        <w:t xml:space="preserve">第四节 产品近地市场</w:t>
      </w:r>
    </w:p>
    <w:p>
      <w:pPr>
        <w:spacing w:after="150"/>
      </w:pPr>
      <w:r>
        <w:rPr>
          <w:b w:val="1"/>
          <w:bCs w:val="1"/>
        </w:rPr>
        <w:t xml:space="preserve">第四章 中国预应力混泥土管桩生产现状分析</w:t>
      </w:r>
    </w:p>
    <w:p>
      <w:pPr>
        <w:spacing w:after="150"/>
      </w:pPr>
      <w:r>
        <w:rPr/>
        <w:t xml:space="preserve">第一节 预应力混泥土管桩行业总体规模</w:t>
      </w:r>
    </w:p>
    <w:p>
      <w:pPr>
        <w:spacing w:after="150"/>
      </w:pPr>
      <w:r>
        <w:rPr/>
        <w:t xml:space="preserve">第二节 预应力混泥土管桩产能概况</w:t>
      </w:r>
    </w:p>
    <w:p>
      <w:pPr>
        <w:spacing w:after="150"/>
      </w:pPr>
      <w:r>
        <w:rPr/>
        <w:t xml:space="preserve">一、2019-2023年产能分析</w:t>
      </w:r>
    </w:p>
    <w:p>
      <w:pPr>
        <w:spacing w:after="150"/>
      </w:pPr>
      <w:r>
        <w:rPr/>
        <w:t xml:space="preserve">二、2024-2029年产能预测</w:t>
      </w:r>
    </w:p>
    <w:p>
      <w:pPr>
        <w:spacing w:after="150"/>
      </w:pPr>
      <w:r>
        <w:rPr/>
        <w:t xml:space="preserve">第三节 预应力混泥土管桩产量概况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预应力混泥土管桩产业的生命周期分析</w:t>
      </w:r>
    </w:p>
    <w:p>
      <w:pPr>
        <w:spacing w:after="150"/>
      </w:pPr>
      <w:r>
        <w:rPr>
          <w:b w:val="1"/>
          <w:bCs w:val="1"/>
        </w:rPr>
        <w:t xml:space="preserve">第五章 预应力混泥土管桩国内产品价格走势及影响因素分析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预应力混泥土管桩进出口市场分析</w:t>
      </w:r>
    </w:p>
    <w:p>
      <w:pPr>
        <w:spacing w:after="150"/>
      </w:pPr>
      <w:r>
        <w:rPr/>
        <w:t xml:space="preserve">第一节 代表性国家和地区进出口市场分析</w:t>
      </w:r>
    </w:p>
    <w:p>
      <w:pPr>
        <w:spacing w:after="150"/>
      </w:pPr>
      <w:r>
        <w:rPr/>
        <w:t xml:space="preserve">第二节 全球进出口市场价格互动机制研究</w:t>
      </w:r>
    </w:p>
    <w:p>
      <w:pPr>
        <w:spacing w:after="150"/>
      </w:pPr>
      <w:r>
        <w:rPr/>
        <w:t xml:space="preserve">第三节 国内产品2019-2023年进出口数据分析</w:t>
      </w:r>
    </w:p>
    <w:p>
      <w:pPr>
        <w:spacing w:after="150"/>
      </w:pPr>
      <w:r>
        <w:rPr/>
        <w:t xml:space="preserve">第四节 2024-2029年国内产品未来进出口情况预测</w:t>
      </w:r>
    </w:p>
    <w:p>
      <w:pPr>
        <w:spacing w:after="150"/>
      </w:pPr>
      <w:r>
        <w:rPr>
          <w:b w:val="1"/>
          <w:bCs w:val="1"/>
        </w:rPr>
        <w:t xml:space="preserve">第七章 预应力混泥土管桩行业市场竞争策略分析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预应力混泥土管桩市场竞争策略分析</w:t>
      </w:r>
    </w:p>
    <w:p>
      <w:pPr>
        <w:spacing w:after="150"/>
      </w:pPr>
      <w:r>
        <w:rPr/>
        <w:t xml:space="preserve">一、预应力混泥土管桩市场增长潜力分析</w:t>
      </w:r>
    </w:p>
    <w:p>
      <w:pPr>
        <w:spacing w:after="150"/>
      </w:pPr>
      <w:r>
        <w:rPr/>
        <w:t xml:space="preserve">二、预应力混泥土管桩产品竞争策略分析</w:t>
      </w:r>
    </w:p>
    <w:p>
      <w:pPr>
        <w:spacing w:after="150"/>
      </w:pPr>
      <w:r>
        <w:rPr/>
        <w:t xml:space="preserve">三、典型企业产品竞争策略分析</w:t>
      </w:r>
    </w:p>
    <w:p>
      <w:pPr>
        <w:spacing w:after="150"/>
      </w:pPr>
      <w:r>
        <w:rPr/>
        <w:t xml:space="preserve">第三节 预应力混泥土管桩企业竞争策略分析</w:t>
      </w:r>
    </w:p>
    <w:p>
      <w:pPr>
        <w:spacing w:after="150"/>
      </w:pPr>
      <w:r>
        <w:rPr/>
        <w:t xml:space="preserve">三、2024-2029年我国预应力混泥土管桩市场竞争趋势</w:t>
      </w:r>
    </w:p>
    <w:p>
      <w:pPr>
        <w:spacing w:after="150"/>
      </w:pPr>
      <w:r>
        <w:rPr/>
        <w:t xml:space="preserve">四、2024-2029年预应力混泥土管桩行业竞争格局展望</w:t>
      </w:r>
    </w:p>
    <w:p>
      <w:pPr>
        <w:spacing w:after="150"/>
      </w:pPr>
      <w:r>
        <w:rPr/>
        <w:t xml:space="preserve">五、2024-2029年预应力混泥土管桩行业竞争策略分析</w:t>
      </w:r>
    </w:p>
    <w:p>
      <w:pPr>
        <w:spacing w:after="150"/>
      </w:pPr>
      <w:r>
        <w:rPr>
          <w:b w:val="1"/>
          <w:bCs w:val="1"/>
        </w:rPr>
        <w:t xml:space="preserve">第八章 预应力混泥土管桩上游原材料供应状况分析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预应力混泥土管桩产业用户度分析</w:t>
      </w:r>
    </w:p>
    <w:p>
      <w:pPr>
        <w:spacing w:after="150"/>
      </w:pPr>
      <w:r>
        <w:rPr/>
        <w:t xml:space="preserve">第一节 预应力混泥土管桩产业用户认知程度</w:t>
      </w:r>
    </w:p>
    <w:p>
      <w:pPr>
        <w:spacing w:after="150"/>
      </w:pPr>
      <w:r>
        <w:rPr/>
        <w:t xml:space="preserve">第二节 预应力混泥土管桩产业用户关注因素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2024-2029年预应力混泥土管桩行业发展趋势及投资风险分析</w:t>
      </w:r>
    </w:p>
    <w:p>
      <w:pPr>
        <w:spacing w:after="150"/>
      </w:pPr>
      <w:r>
        <w:rPr/>
        <w:t xml:space="preserve">第一节 当前预应力混泥土管桩存在的问题</w:t>
      </w:r>
    </w:p>
    <w:p>
      <w:pPr>
        <w:spacing w:after="150"/>
      </w:pPr>
      <w:r>
        <w:rPr/>
        <w:t xml:space="preserve">第二节 预应力混泥土管桩未来发展预测分析</w:t>
      </w:r>
    </w:p>
    <w:p>
      <w:pPr>
        <w:spacing w:after="150"/>
      </w:pPr>
      <w:r>
        <w:rPr/>
        <w:t xml:space="preserve">一、中国预应力混泥土管桩发展方向分析</w:t>
      </w:r>
    </w:p>
    <w:p>
      <w:pPr>
        <w:spacing w:after="150"/>
      </w:pPr>
      <w:r>
        <w:rPr/>
        <w:t xml:space="preserve">二、2024-2029年中国预应力混泥土管桩行业发展规模</w:t>
      </w:r>
    </w:p>
    <w:p>
      <w:pPr>
        <w:spacing w:after="150"/>
      </w:pPr>
      <w:r>
        <w:rPr/>
        <w:t xml:space="preserve">三、2024-2029年中国预应力混泥土管桩行业发展趋势预测</w:t>
      </w:r>
    </w:p>
    <w:p>
      <w:pPr>
        <w:spacing w:after="150"/>
      </w:pPr>
      <w:r>
        <w:rPr/>
        <w:t xml:space="preserve">第三节 2024-2029年中国预应力混泥土管桩行业投资风险分析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预应力混泥土管桩国内重点生产厂家分析</w:t>
      </w:r>
    </w:p>
    <w:p>
      <w:pPr>
        <w:spacing w:after="150"/>
      </w:pPr>
      <w:r>
        <w:rPr/>
        <w:t xml:space="preserve">第一节 预应力混泥土管桩重点公司介绍</w:t>
      </w:r>
    </w:p>
    <w:p>
      <w:pPr>
        <w:spacing w:after="150"/>
      </w:pPr>
      <w:r>
        <w:rPr/>
        <w:t xml:space="preserve">一、浙江中豪管桩有限公司</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二、四川华西管桩工程有限公司</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三、广东三和建材集团有限公司</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四、建华管桩</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五、浙东建材集团</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第十二章 预应力混泥土管桩地区销售分析</w:t>
      </w:r>
    </w:p>
    <w:p>
      <w:pPr>
        <w:spacing w:after="150"/>
      </w:pPr>
      <w:r>
        <w:rPr/>
        <w:t xml:space="preserve">一、预应力混泥土管桩各地区对比销售分析</w:t>
      </w:r>
    </w:p>
    <w:p>
      <w:pPr>
        <w:spacing w:after="150"/>
      </w:pPr>
      <w:r>
        <w:rPr/>
        <w:t xml:space="preserve">二、预应力混泥土管桩“重点地区一”销售分析</w:t>
      </w:r>
    </w:p>
    <w:p>
      <w:pPr>
        <w:spacing w:after="150"/>
      </w:pPr>
      <w:r>
        <w:rPr/>
        <w:t xml:space="preserve">三、预应力混泥土管桩“重点地区二”销售分析</w:t>
      </w:r>
    </w:p>
    <w:p>
      <w:pPr>
        <w:spacing w:after="150"/>
      </w:pPr>
      <w:r>
        <w:rPr/>
        <w:t xml:space="preserve">四、预应力混泥土管桩“重点地区三”销售分析</w:t>
      </w:r>
    </w:p>
    <w:p>
      <w:pPr>
        <w:spacing w:after="150"/>
      </w:pPr>
      <w:r>
        <w:rPr/>
        <w:t xml:space="preserve">五、预应力混泥土管桩“重点地区四”销售分析</w:t>
      </w:r>
    </w:p>
    <w:p>
      <w:pPr>
        <w:spacing w:after="150"/>
      </w:pPr>
      <w:r>
        <w:rPr>
          <w:b w:val="1"/>
          <w:bCs w:val="1"/>
        </w:rPr>
        <w:t xml:space="preserve">第十三章 预应力混泥土管桩产品竞争力优势分析</w:t>
      </w:r>
    </w:p>
    <w:p>
      <w:pPr>
        <w:spacing w:after="150"/>
      </w:pPr>
      <w:r>
        <w:rPr/>
        <w:t xml:space="preserve">一、整体产品竞争力评价</w:t>
      </w:r>
    </w:p>
    <w:p>
      <w:pPr>
        <w:spacing w:after="150"/>
      </w:pPr>
      <w:r>
        <w:rPr/>
        <w:t xml:space="preserve">二、整体产品竞争力评价结果分析</w:t>
      </w:r>
    </w:p>
    <w:p>
      <w:pPr>
        <w:spacing w:after="150"/>
      </w:pPr>
      <w:r>
        <w:rPr/>
        <w:t xml:space="preserve">三、竞争优势评价及构建建议</w:t>
      </w:r>
    </w:p>
    <w:p>
      <w:pPr>
        <w:spacing w:after="150"/>
      </w:pPr>
      <w:r>
        <w:rPr>
          <w:b w:val="1"/>
          <w:bCs w:val="1"/>
        </w:rPr>
        <w:t xml:space="preserve">第十四章 业内专家观点与结论</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图表：1998年i-ⅱ季度—2019-2023年i-ⅱ季度国内生产总值季度累计同比增长率(%)</w:t>
      </w:r>
    </w:p>
    <w:p>
      <w:pPr>
        <w:spacing w:after="150"/>
      </w:pPr>
      <w:r>
        <w:rPr/>
        <w:t xml:space="preserve">图表：2000年10月—2019-2023年8月工业增加值月度同比增长率(%)</w:t>
      </w:r>
    </w:p>
    <w:p>
      <w:pPr>
        <w:spacing w:after="150"/>
      </w:pPr>
      <w:r>
        <w:rPr/>
        <w:t xml:space="preserve">图表：2000年10月—2019-2023年8月社会消费品零售总额月度同比增长率(%)</w:t>
      </w:r>
    </w:p>
    <w:p>
      <w:pPr>
        <w:spacing w:after="150"/>
      </w:pPr>
      <w:r>
        <w:rPr/>
        <w:t xml:space="preserve">图表：2000年1-10月—2019-2023年1-8月固定资产投资完成额月度累计同比增长率(%)</w:t>
      </w:r>
    </w:p>
    <w:p>
      <w:pPr>
        <w:spacing w:after="150"/>
      </w:pPr>
      <w:r>
        <w:rPr/>
        <w:t xml:space="preserve">图表：2000年10月—2019-2023年8月出口总额月度同比增长率与进口总额月度同比增长率(%)</w:t>
      </w:r>
    </w:p>
    <w:p>
      <w:pPr>
        <w:spacing w:after="150"/>
      </w:pPr>
      <w:r>
        <w:rPr/>
        <w:t xml:space="preserve">图表：2000年10月—2019-2023年8月居民消费价格指数(上年同月=100)</w:t>
      </w:r>
    </w:p>
    <w:p>
      <w:pPr>
        <w:spacing w:after="150"/>
      </w:pPr>
      <w:r>
        <w:rPr/>
        <w:t xml:space="preserve">图表：2019-2023年财政收入</w:t>
      </w:r>
    </w:p>
    <w:p>
      <w:pPr>
        <w:spacing w:after="150"/>
      </w:pPr>
      <w:r>
        <w:rPr/>
        <w:t xml:space="preserve">图表：2000年10月—2019-2023年8月工业品出厂价格指数(上年同月=100)</w:t>
      </w:r>
    </w:p>
    <w:p>
      <w:pPr>
        <w:spacing w:after="150"/>
      </w:pPr>
      <w:r>
        <w:rPr/>
        <w:t xml:space="preserve">图表：2019-2023年1-8月我国预应力混凝土管桩行业产能及增长情况</w:t>
      </w:r>
    </w:p>
    <w:p>
      <w:pPr>
        <w:spacing w:after="150"/>
      </w:pPr>
      <w:r>
        <w:rPr/>
        <w:t xml:space="preserve">图表：2019-2023年1-8月我国预应力混凝土管桩行业产能及增长对比</w:t>
      </w:r>
    </w:p>
    <w:p>
      <w:pPr>
        <w:spacing w:after="150"/>
      </w:pPr>
      <w:r>
        <w:rPr/>
        <w:t xml:space="preserve">图表：2024-2029年中国预应力混凝土管桩行业产能预测图</w:t>
      </w:r>
    </w:p>
    <w:p>
      <w:pPr>
        <w:spacing w:after="150"/>
      </w:pPr>
      <w:r>
        <w:rPr/>
        <w:t xml:space="preserve">图表：2019-2023年1-8月我国预应力混凝土管桩行业产量及增长情况</w:t>
      </w:r>
    </w:p>
    <w:p>
      <w:pPr>
        <w:spacing w:after="150"/>
      </w:pPr>
      <w:r>
        <w:rPr/>
        <w:t xml:space="preserve">图表：2019-2023年1-8月我国预应力混凝土管桩行业产量及增长对比</w:t>
      </w:r>
    </w:p>
    <w:p>
      <w:pPr>
        <w:spacing w:after="150"/>
      </w:pPr>
      <w:r>
        <w:rPr/>
        <w:t xml:space="preserve">图表：2019-2023年我国预应力混凝土管桩行业产能利用率及增长对比</w:t>
      </w:r>
    </w:p>
    <w:p>
      <w:pPr>
        <w:spacing w:after="150"/>
      </w:pPr>
      <w:r>
        <w:rPr/>
        <w:t xml:space="preserve">图表：2024-2029年中国预应力混凝土管桩行业产量预测图</w:t>
      </w:r>
    </w:p>
    <w:p>
      <w:pPr>
        <w:spacing w:after="150"/>
      </w:pPr>
      <w:r>
        <w:rPr/>
        <w:t xml:space="preserve">图表：我国预应力混凝土管桩行业所处生命周期示意图</w:t>
      </w:r>
    </w:p>
    <w:p>
      <w:pPr>
        <w:spacing w:after="150"/>
      </w:pPr>
      <w:r>
        <w:rPr/>
        <w:t xml:space="preserve">图表：行业生命周期、战略及其特征</w:t>
      </w:r>
    </w:p>
    <w:p>
      <w:pPr>
        <w:spacing w:after="150"/>
      </w:pPr>
      <w:r>
        <w:rPr/>
        <w:t xml:space="preserve">图表：2019-2023年我国预应力混凝土管桩行业出口额及增长情况</w:t>
      </w:r>
    </w:p>
    <w:p>
      <w:pPr>
        <w:spacing w:after="150"/>
      </w:pPr>
      <w:r>
        <w:rPr/>
        <w:t xml:space="preserve">图表：2019-2023年我国预应力混凝土管桩行业出口额及增长对比</w:t>
      </w:r>
    </w:p>
    <w:p>
      <w:pPr>
        <w:spacing w:after="150"/>
      </w:pPr>
      <w:r>
        <w:rPr/>
        <w:t xml:space="preserve">图表：2024-2029年中国预应力混凝土管桩行业出口额预测图</w:t>
      </w:r>
    </w:p>
    <w:p>
      <w:pPr>
        <w:spacing w:after="150"/>
      </w:pPr>
      <w:r>
        <w:rPr/>
        <w:t xml:space="preserve">图表：管桩原材料标准分析</w:t>
      </w:r>
    </w:p>
    <w:p>
      <w:pPr>
        <w:spacing w:after="150"/>
      </w:pPr>
      <w:r>
        <w:rPr/>
        <w:t xml:space="preserve">图表：2019-2023年1-8月我国水泥行业产量及增长情况</w:t>
      </w:r>
    </w:p>
    <w:p>
      <w:pPr>
        <w:spacing w:after="150"/>
      </w:pPr>
      <w:r>
        <w:rPr/>
        <w:t xml:space="preserve">图表：2019-2023年1-8月我国水泥行业产量及增长对比</w:t>
      </w:r>
    </w:p>
    <w:p>
      <w:pPr>
        <w:spacing w:after="150"/>
      </w:pPr>
      <w:r>
        <w:rPr/>
        <w:t xml:space="preserve">图表：2019-2023年1-8月我国钢筋行业产量及增长情况</w:t>
      </w:r>
    </w:p>
    <w:p>
      <w:pPr>
        <w:spacing w:after="150"/>
      </w:pPr>
      <w:r>
        <w:rPr/>
        <w:t xml:space="preserve">图表：2019-2023年1-8月我国钢筋行业产量及增长对比</w:t>
      </w:r>
    </w:p>
    <w:p>
      <w:pPr>
        <w:spacing w:after="150"/>
      </w:pPr>
      <w:r>
        <w:rPr/>
        <w:t xml:space="preserve">图表：2024-2029年我国水泥行业产量预测图</w:t>
      </w:r>
    </w:p>
    <w:p>
      <w:pPr>
        <w:spacing w:after="150"/>
      </w:pPr>
      <w:r>
        <w:rPr/>
        <w:t xml:space="preserve">图表：2024-2029年我国钢筋行业产量预测图</w:t>
      </w:r>
    </w:p>
    <w:p>
      <w:pPr>
        <w:spacing w:after="150"/>
      </w:pPr>
      <w:r>
        <w:rPr/>
        <w:t xml:space="preserve">图表：近3年浙江中豪管桩有限公司资产负债率变化情况</w:t>
      </w:r>
    </w:p>
    <w:p>
      <w:pPr>
        <w:spacing w:after="150"/>
      </w:pPr>
      <w:r>
        <w:rPr/>
        <w:t xml:space="preserve">图表：近3年浙江中豪管桩有限公司产权比率变化情况</w:t>
      </w:r>
    </w:p>
    <w:p>
      <w:pPr>
        <w:spacing w:after="150"/>
      </w:pPr>
      <w:r>
        <w:rPr/>
        <w:t xml:space="preserve">图表：近3年浙江中豪管桩有限公司已获利息倍数变化情况</w:t>
      </w:r>
    </w:p>
    <w:p>
      <w:pPr>
        <w:spacing w:after="150"/>
      </w:pPr>
      <w:r>
        <w:rPr/>
        <w:t xml:space="preserve">图表：近3年浙江中豪管桩有限公司固定资产周转次数情况</w:t>
      </w:r>
    </w:p>
    <w:p>
      <w:pPr>
        <w:spacing w:after="150"/>
      </w:pPr>
      <w:r>
        <w:rPr/>
        <w:t xml:space="preserve">图表：近3年浙江中豪管桩有限公司流动资产周转次数变化情况</w:t>
      </w:r>
    </w:p>
    <w:p>
      <w:pPr>
        <w:spacing w:after="150"/>
      </w:pPr>
      <w:r>
        <w:rPr/>
        <w:t xml:space="preserve">图表：近3年浙江中豪管桩有限公司总资产周转次数变化情况</w:t>
      </w:r>
    </w:p>
    <w:p>
      <w:pPr>
        <w:spacing w:after="150"/>
      </w:pPr>
      <w:r>
        <w:rPr/>
        <w:t xml:space="preserve">图表：近3年浙江中豪管桩有限公司销售毛利率变化情况</w:t>
      </w:r>
    </w:p>
    <w:p>
      <w:pPr>
        <w:spacing w:after="150"/>
      </w:pPr>
      <w:r>
        <w:rPr/>
        <w:t xml:space="preserve">图表：近3年四川华西管桩工程有限公司资产负债率变化情况</w:t>
      </w:r>
    </w:p>
    <w:p>
      <w:pPr>
        <w:spacing w:after="150"/>
      </w:pPr>
      <w:r>
        <w:rPr/>
        <w:t xml:space="preserve">图表：近3年四川华西管桩工程有限公司产权比率变化情况</w:t>
      </w:r>
    </w:p>
    <w:p>
      <w:pPr>
        <w:spacing w:after="150"/>
      </w:pPr>
      <w:r>
        <w:rPr/>
        <w:t xml:space="preserve">图表：近3年四川华西管桩工程有限公司已获利息倍数变化情况</w:t>
      </w:r>
    </w:p>
    <w:p>
      <w:pPr>
        <w:spacing w:after="150"/>
      </w:pPr>
      <w:r>
        <w:rPr/>
        <w:t xml:space="preserve">图表：近3年四川华西管桩工程有限公司固定资产周转次数情况</w:t>
      </w:r>
    </w:p>
    <w:p>
      <w:pPr>
        <w:spacing w:after="150"/>
      </w:pPr>
      <w:r>
        <w:rPr/>
        <w:t xml:space="preserve">图表：近3年四川华西管桩工程有限公司流动资产周转次数变化情况</w:t>
      </w:r>
    </w:p>
    <w:p>
      <w:pPr>
        <w:spacing w:after="150"/>
      </w:pPr>
      <w:r>
        <w:rPr/>
        <w:t xml:space="preserve">图表：近3年四川华西管桩工程有限公司总资产周转次数变化情况</w:t>
      </w:r>
    </w:p>
    <w:p>
      <w:pPr>
        <w:spacing w:after="150"/>
      </w:pPr>
      <w:r>
        <w:rPr/>
        <w:t xml:space="preserve">图表：近3年四川华西管桩工程有限公司销售毛利率变化情况</w:t>
      </w:r>
    </w:p>
    <w:p>
      <w:pPr>
        <w:spacing w:after="150"/>
      </w:pPr>
      <w:r>
        <w:rPr/>
        <w:t xml:space="preserve">图表：近3年广东三和建材集团有限公司资产负债率变化情况</w:t>
      </w:r>
    </w:p>
    <w:p>
      <w:pPr>
        <w:spacing w:after="150"/>
      </w:pPr>
      <w:r>
        <w:rPr/>
        <w:t xml:space="preserve">图表：近3年广东三和建材集团有限公司产权比率变化情况</w:t>
      </w:r>
    </w:p>
    <w:p>
      <w:pPr>
        <w:spacing w:after="150"/>
      </w:pPr>
      <w:r>
        <w:rPr/>
        <w:t xml:space="preserve">图表：近3年广东三和建材集团有限公司已获利息倍数变化情况</w:t>
      </w:r>
    </w:p>
    <w:p>
      <w:pPr>
        <w:spacing w:after="150"/>
      </w:pPr>
      <w:r>
        <w:rPr/>
        <w:t xml:space="preserve">图表：近3年广东三和建材集团有限公司固定资产周转次数情况</w:t>
      </w:r>
    </w:p>
    <w:p>
      <w:pPr>
        <w:spacing w:after="150"/>
      </w:pPr>
      <w:r>
        <w:rPr/>
        <w:t xml:space="preserve">图表：近3年广东三和建材集团有限公司流动资产周转次数变化情况</w:t>
      </w:r>
    </w:p>
    <w:p>
      <w:pPr>
        <w:spacing w:after="150"/>
      </w:pPr>
      <w:r>
        <w:rPr/>
        <w:t xml:space="preserve">图表：近3年广东三和建材集团有限公司总资产周转次数变化情况</w:t>
      </w:r>
    </w:p>
    <w:p>
      <w:pPr>
        <w:spacing w:after="150"/>
      </w:pPr>
      <w:r>
        <w:rPr/>
        <w:t xml:space="preserve">图表：近3年广东三和建材集团有限公司销售毛利率变化情况</w:t>
      </w:r>
    </w:p>
    <w:p>
      <w:pPr>
        <w:spacing w:after="150"/>
      </w:pPr>
      <w:r>
        <w:rPr/>
        <w:t xml:space="preserve">图表：近3年建华管桩集团有限公司资产负债率变化情况</w:t>
      </w:r>
    </w:p>
    <w:p>
      <w:pPr>
        <w:spacing w:after="150"/>
      </w:pPr>
      <w:r>
        <w:rPr/>
        <w:t xml:space="preserve">图表：近3年建华管桩集团有限公司产权比率变化情况</w:t>
      </w:r>
    </w:p>
    <w:p>
      <w:pPr>
        <w:spacing w:after="150"/>
      </w:pPr>
      <w:r>
        <w:rPr/>
        <w:t xml:space="preserve">图表：近3年建华管桩集团有限公司已获利息倍数变化情况</w:t>
      </w:r>
    </w:p>
    <w:p>
      <w:pPr>
        <w:spacing w:after="150"/>
      </w:pPr>
      <w:r>
        <w:rPr/>
        <w:t xml:space="preserve">图表：近3年建华管桩集团有限公司固定资产周转次数情况</w:t>
      </w:r>
    </w:p>
    <w:p>
      <w:pPr>
        <w:spacing w:after="150"/>
      </w:pPr>
      <w:r>
        <w:rPr/>
        <w:t xml:space="preserve">图表：近3年建华管桩集团有限公司流动资产周转次数变化情况</w:t>
      </w:r>
    </w:p>
    <w:p>
      <w:pPr>
        <w:spacing w:after="150"/>
      </w:pPr>
      <w:r>
        <w:rPr/>
        <w:t xml:space="preserve">图表：近3年建华管桩集团有限公司总资产周转次数变化情况</w:t>
      </w:r>
    </w:p>
    <w:p>
      <w:pPr>
        <w:spacing w:after="150"/>
      </w:pPr>
      <w:r>
        <w:rPr/>
        <w:t xml:space="preserve">图表：近3年建华管桩集团有限公司销售毛利率变化情况</w:t>
      </w:r>
    </w:p>
    <w:p>
      <w:pPr>
        <w:spacing w:after="150"/>
      </w:pPr>
      <w:r>
        <w:rPr/>
        <w:t xml:space="preserve">图表：近3年浙东建材集团公司资产负债率变化情况</w:t>
      </w:r>
    </w:p>
    <w:p>
      <w:pPr>
        <w:spacing w:after="150"/>
      </w:pPr>
      <w:r>
        <w:rPr/>
        <w:t xml:space="preserve">图表：近3年浙东建材集团公司产权比率变化情况</w:t>
      </w:r>
    </w:p>
    <w:p>
      <w:pPr>
        <w:spacing w:after="150"/>
      </w:pPr>
      <w:r>
        <w:rPr/>
        <w:t xml:space="preserve">图表：近3年浙东建材集团公司已获利息倍数变化情况</w:t>
      </w:r>
    </w:p>
    <w:p>
      <w:pPr>
        <w:spacing w:after="150"/>
      </w:pPr>
      <w:r>
        <w:rPr/>
        <w:t xml:space="preserve">图表：近3年浙东建材集团公司固定资产周转次数情况</w:t>
      </w:r>
    </w:p>
    <w:p>
      <w:pPr>
        <w:spacing w:after="150"/>
      </w:pPr>
      <w:r>
        <w:rPr/>
        <w:t xml:space="preserve">图表：近3年浙东建材集团公司流动资产周转次数变化情况</w:t>
      </w:r>
    </w:p>
    <w:p>
      <w:pPr>
        <w:spacing w:after="150"/>
      </w:pPr>
      <w:r>
        <w:rPr/>
        <w:t xml:space="preserve">图表：近3年浙东建材集团公司总资产周转次数变化情况</w:t>
      </w:r>
    </w:p>
    <w:p>
      <w:pPr>
        <w:spacing w:after="150"/>
      </w:pPr>
      <w:r>
        <w:rPr/>
        <w:t xml:space="preserve">图表：近3年浙东建材集团公司销售毛利率变化情况</w:t>
      </w:r>
    </w:p>
    <w:p>
      <w:pPr>
        <w:spacing w:after="150"/>
      </w:pPr>
      <w:r>
        <w:rPr/>
        <w:t xml:space="preserve">图表：2019-2023年华东地区预应力混凝土管桩行业盈利能力对比图</w:t>
      </w:r>
    </w:p>
    <w:p>
      <w:pPr>
        <w:spacing w:after="150"/>
      </w:pPr>
      <w:r>
        <w:rPr/>
        <w:t xml:space="preserve">图表：2019-2023年华南地区预应力混凝土管桩行业盈利能力对比图</w:t>
      </w:r>
    </w:p>
    <w:p>
      <w:pPr>
        <w:spacing w:after="150"/>
      </w:pPr>
      <w:r>
        <w:rPr/>
        <w:t xml:space="preserve">图表：2019-2023年华中地区预应力混凝土管桩行业盈利能力对比图</w:t>
      </w:r>
    </w:p>
    <w:p>
      <w:pPr>
        <w:spacing w:after="150"/>
      </w:pPr>
      <w:r>
        <w:rPr/>
        <w:t xml:space="preserve">图表：2019-2023年华北地区预应力混凝土管桩行业盈利能力对比图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2024-2029年中国预应力混泥土管桩行业运营格局分析及投资潜力研究预测报告</dc:title>
  <dc:description>2024-2029年中国预应力混泥土管桩行业运营格局分析及投资潜力研究预测报告</dc:description>
  <dc:subject>2024-2029年中国预应力混泥土管桩行业运营格局分析及投资潜力研究预测报告</dc:subject>
  <cp:keywords>研究报告</cp:keywords>
  <cp:category>研究报告</cp:category>
  <cp:lastModifiedBy>北京中道泰和信息咨询有限公司</cp:lastModifiedBy>
  <dcterms:created xsi:type="dcterms:W3CDTF">2024-01-23T02:09:39+08:00</dcterms:created>
  <dcterms:modified xsi:type="dcterms:W3CDTF">2024-01-23T02:09:39+08:00</dcterms:modified>
</cp:coreProperties>
</file>

<file path=docProps/custom.xml><?xml version="1.0" encoding="utf-8"?>
<Properties xmlns="http://schemas.openxmlformats.org/officeDocument/2006/custom-properties" xmlns:vt="http://schemas.openxmlformats.org/officeDocument/2006/docPropsVTypes"/>
</file>