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2024-2029年中国欧式家具行业市场研究及发展趋势报告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欧式家具是欧式风格装修的重要元素，以意大利、法国、英国和西班牙风格的家具为主要代表。讲究手工精细的裁切雕刻。其中，英式家具以手工雕刻见长，以STVILLA品牌为代表，意大利是世界范围内家具的鼻祖，以镶嵌细工见长，Avenue Montaigne(蒙田大道)是其典型代表，轮廓和转折部分由对称而富有节奏感的曲线或曲面构成，并装饰镀金铜饰、仿皮等，结构简练，线条流畅，色彩富丽，艺术感强，给人的整体感觉是华贵优雅，十分庄重。</w:t>
      </w:r>
    </w:p>
    <w:p>
      <w:pPr>
        <w:spacing w:after="150"/>
      </w:pPr>
      <w:r>
        <w:rPr/>
        <w:t xml:space="preserve">随着互联网发展和城镇化建设加速，中国欧式家具市场呈现出以下特点：销售范围扩张，大型欧式家具卖场渠道下沉;家具与家居整合，家具品牌开始开发配套家居市场;欧式家具定制化逐步流行。</w:t>
      </w:r>
    </w:p>
    <w:p>
      <w:pPr>
        <w:spacing w:after="150"/>
      </w:pPr>
      <w:r>
        <w:rPr/>
        <w:t xml:space="preserve">随着中国欧式家具行业产业结构调整和经营方式转变，可以预见中国欧式家具行业洗牌在即，竞争加剧，行业整合力度加大。企业必须找准市场定位，建设品牌，增强竞争力，占据和拓展市场。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欧式家具行业市场发展状况、行业竞争状况、优势企业发展状况、消费现状以及行业营销进行了深入的分析，在总结中国欧式家具行业发展历程的基础上，结合新时期的各方面因素，对中国欧式家具行业的发展趋势给予了细致和审慎的预测论证。本报告是欧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第一部分发展环境分析</w:t>
      </w:r>
    </w:p>
    <w:p>
      <w:pPr>
        <w:spacing w:after="150"/>
      </w:pPr>
      <w:r>
        <w:rPr>
          <w:b w:val="1"/>
          <w:bCs w:val="1"/>
        </w:rPr>
        <w:t xml:space="preserve">第一章欧式家具行业概述</w:t>
      </w:r>
    </w:p>
    <w:p>
      <w:pPr>
        <w:spacing w:after="150"/>
      </w:pPr>
      <w:r>
        <w:rPr/>
        <w:t xml:space="preserve">第一节 欧式家具行业简析</w:t>
      </w:r>
    </w:p>
    <w:p>
      <w:pPr>
        <w:spacing w:after="150"/>
      </w:pPr>
      <w:r>
        <w:rPr/>
        <w:t xml:space="preserve">一、欧式家具行业概念</w:t>
      </w:r>
    </w:p>
    <w:p>
      <w:pPr>
        <w:spacing w:after="150"/>
      </w:pPr>
      <w:r>
        <w:rPr/>
        <w:t xml:space="preserve">二、欧式家具行业分类</w:t>
      </w:r>
    </w:p>
    <w:p>
      <w:pPr>
        <w:spacing w:after="150"/>
      </w:pPr>
      <w:r>
        <w:rPr/>
        <w:t xml:space="preserve">三、欧式家具行业作用</w:t>
      </w:r>
    </w:p>
    <w:p>
      <w:pPr>
        <w:spacing w:after="150"/>
      </w:pPr>
      <w:r>
        <w:rPr/>
        <w:t xml:space="preserve">四、欧式家具行业特点</w:t>
      </w:r>
    </w:p>
    <w:p>
      <w:pPr>
        <w:spacing w:after="150"/>
      </w:pPr>
      <w:r>
        <w:rPr/>
        <w:t xml:space="preserve">第二节 欧式家具行业起源</w:t>
      </w:r>
    </w:p>
    <w:p>
      <w:pPr>
        <w:spacing w:after="150"/>
      </w:pPr>
      <w:r>
        <w:rPr/>
        <w:t xml:space="preserve">一、起源</w:t>
      </w:r>
    </w:p>
    <w:p>
      <w:pPr>
        <w:spacing w:after="150"/>
      </w:pPr>
      <w:r>
        <w:rPr/>
        <w:t xml:space="preserve">二、风格史</w:t>
      </w:r>
    </w:p>
    <w:p>
      <w:pPr>
        <w:spacing w:after="150"/>
      </w:pPr>
      <w:r>
        <w:rPr/>
        <w:t xml:space="preserve">三、文化史</w:t>
      </w:r>
    </w:p>
    <w:p>
      <w:pPr>
        <w:spacing w:after="150"/>
      </w:pPr>
      <w:r>
        <w:rPr/>
        <w:t xml:space="preserve">第三节 欧式家具与美式家具比较</w:t>
      </w:r>
    </w:p>
    <w:p>
      <w:pPr>
        <w:spacing w:after="150"/>
      </w:pPr>
      <w:r>
        <w:rPr>
          <w:b w:val="1"/>
          <w:bCs w:val="1"/>
        </w:rPr>
        <w:t xml:space="preserve">第二章中国欧式家具行业经济与政策环境分析</w:t>
      </w:r>
    </w:p>
    <w:p>
      <w:pPr>
        <w:spacing w:after="150"/>
      </w:pPr>
      <w:r>
        <w:rPr/>
        <w:t xml:space="preserve">第一节 2019-2023年中国欧式家具行业发展经济环境分析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四、进出口贸易</w:t>
      </w:r>
    </w:p>
    <w:p>
      <w:pPr>
        <w:spacing w:after="150"/>
      </w:pPr>
      <w:r>
        <w:rPr/>
        <w:t xml:space="preserve">五、货币供应及银行信贷</w:t>
      </w:r>
    </w:p>
    <w:p>
      <w:pPr>
        <w:spacing w:after="150"/>
      </w:pPr>
      <w:r>
        <w:rPr/>
        <w:t xml:space="preserve">第二节 2019-2023年中国欧式家具行业政策环境分析</w:t>
      </w:r>
    </w:p>
    <w:p>
      <w:pPr>
        <w:spacing w:after="150"/>
      </w:pPr>
      <w:r>
        <w:rPr/>
        <w:t xml:space="preserve">一、宏观经济政策影响</w:t>
      </w:r>
    </w:p>
    <w:p>
      <w:pPr>
        <w:spacing w:after="150"/>
      </w:pPr>
      <w:r>
        <w:rPr/>
        <w:t xml:space="preserve">二、行业政策影响</w:t>
      </w:r>
    </w:p>
    <w:p>
      <w:pPr>
        <w:spacing w:after="150"/>
      </w:pPr>
      <w:r>
        <w:rPr/>
        <w:t xml:space="preserve">三、相关标准</w:t>
      </w:r>
    </w:p>
    <w:p>
      <w:pPr>
        <w:spacing w:after="150"/>
      </w:pPr>
      <w:r>
        <w:rPr/>
        <w:t xml:space="preserve">第三节 2019-2023年中国欧式家具行业社会环境分析</w:t>
      </w:r>
    </w:p>
    <w:p>
      <w:pPr>
        <w:spacing w:after="150"/>
      </w:pPr>
      <w:r>
        <w:rPr/>
        <w:t xml:space="preserve">一、社会环境概况</w:t>
      </w:r>
    </w:p>
    <w:p>
      <w:pPr>
        <w:spacing w:after="150"/>
      </w:pPr>
      <w:r>
        <w:rPr/>
        <w:t xml:space="preserve">二、人口对欧式家具行业的影响</w:t>
      </w:r>
    </w:p>
    <w:p>
      <w:pPr>
        <w:spacing w:after="150"/>
      </w:pPr>
      <w:r>
        <w:rPr/>
        <w:t xml:space="preserve">三、城镇化对欧式家具行业的影响</w:t>
      </w:r>
    </w:p>
    <w:p>
      <w:pPr>
        <w:spacing w:after="150"/>
      </w:pPr>
      <w:r>
        <w:rPr/>
        <w:t xml:space="preserve">四、消费观念对欧式家具行业的影响</w:t>
      </w:r>
    </w:p>
    <w:p>
      <w:pPr>
        <w:spacing w:after="150"/>
      </w:pPr>
      <w:r>
        <w:rPr/>
        <w:t xml:space="preserve">第四节 2019-2023年中国欧式家具行业技术环境分析</w:t>
      </w:r>
    </w:p>
    <w:p>
      <w:pPr>
        <w:spacing w:after="150"/>
      </w:pPr>
      <w:r>
        <w:rPr>
          <w:b w:val="1"/>
          <w:bCs w:val="1"/>
        </w:rPr>
        <w:t xml:space="preserve">第二部分市场现状分析</w:t>
      </w:r>
    </w:p>
    <w:p>
      <w:pPr>
        <w:spacing w:after="150"/>
      </w:pPr>
      <w:r>
        <w:rPr>
          <w:b w:val="1"/>
          <w:bCs w:val="1"/>
        </w:rPr>
        <w:t xml:space="preserve">第三章 2019-2023年中国欧式家具行业供求分析</w:t>
      </w:r>
    </w:p>
    <w:p>
      <w:pPr>
        <w:spacing w:after="150"/>
      </w:pPr>
      <w:r>
        <w:rPr/>
        <w:t xml:space="preserve">第一节 市场发展环境</w:t>
      </w:r>
    </w:p>
    <w:p>
      <w:pPr>
        <w:spacing w:after="150"/>
      </w:pPr>
      <w:r>
        <w:rPr/>
        <w:t xml:space="preserve">第二节 中国欧式家具市场现状</w:t>
      </w:r>
    </w:p>
    <w:p>
      <w:pPr>
        <w:spacing w:after="150"/>
      </w:pPr>
      <w:r>
        <w:rPr/>
        <w:t xml:space="preserve">第三节 中国欧式家具市场数据分析</w:t>
      </w:r>
    </w:p>
    <w:p>
      <w:pPr>
        <w:spacing w:after="150"/>
      </w:pPr>
      <w:r>
        <w:rPr/>
        <w:t xml:space="preserve">一、中国欧式家具销售分析</w:t>
      </w:r>
    </w:p>
    <w:p>
      <w:pPr>
        <w:spacing w:after="150"/>
      </w:pPr>
      <w:r>
        <w:rPr/>
        <w:t xml:space="preserve">二、中国欧式家具产量</w:t>
      </w:r>
    </w:p>
    <w:p>
      <w:pPr>
        <w:spacing w:after="150"/>
      </w:pPr>
      <w:r>
        <w:rPr/>
        <w:t xml:space="preserve">三、中国欧式家具工业产值</w:t>
      </w:r>
    </w:p>
    <w:p>
      <w:pPr>
        <w:spacing w:after="150"/>
      </w:pPr>
      <w:r>
        <w:rPr/>
        <w:t xml:space="preserve">四、中国欧式家具工业销售产值</w:t>
      </w:r>
    </w:p>
    <w:p>
      <w:pPr>
        <w:spacing w:after="150"/>
      </w:pPr>
      <w:r>
        <w:rPr/>
        <w:t xml:space="preserve">第四节 中国欧式家具市场需求分析</w:t>
      </w:r>
    </w:p>
    <w:p>
      <w:pPr>
        <w:spacing w:after="150"/>
      </w:pPr>
      <w:r>
        <w:rPr/>
        <w:t xml:space="preserve">一、中国欧式家具市场需求总况</w:t>
      </w:r>
    </w:p>
    <w:p>
      <w:pPr>
        <w:spacing w:after="150"/>
      </w:pPr>
      <w:r>
        <w:rPr/>
        <w:t xml:space="preserve">二、中国欧式家具市场需求特点</w:t>
      </w:r>
    </w:p>
    <w:p>
      <w:pPr>
        <w:spacing w:after="150"/>
      </w:pPr>
      <w:r>
        <w:rPr/>
        <w:t xml:space="preserve">第五节 中国欧式家具市场价格分析</w:t>
      </w:r>
    </w:p>
    <w:p>
      <w:pPr>
        <w:spacing w:after="150"/>
      </w:pPr>
      <w:r>
        <w:rPr/>
        <w:t xml:space="preserve">一、中国欧式家具市场行情</w:t>
      </w:r>
    </w:p>
    <w:p>
      <w:pPr>
        <w:spacing w:after="150"/>
      </w:pPr>
      <w:r>
        <w:rPr/>
        <w:t xml:space="preserve">二、重点城市欧式家具价格比较</w:t>
      </w:r>
    </w:p>
    <w:p>
      <w:pPr>
        <w:spacing w:after="150"/>
      </w:pPr>
      <w:r>
        <w:rPr>
          <w:b w:val="1"/>
          <w:bCs w:val="1"/>
        </w:rPr>
        <w:t xml:space="preserve">第四章 2019-2023年中国欧式家具市场进出口分析</w:t>
      </w:r>
    </w:p>
    <w:p>
      <w:pPr>
        <w:spacing w:after="150"/>
      </w:pPr>
      <w:r>
        <w:rPr/>
        <w:t xml:space="preserve">第一节 欧式家具市场进出口分析</w:t>
      </w:r>
    </w:p>
    <w:p>
      <w:pPr>
        <w:spacing w:after="150"/>
      </w:pPr>
      <w:r>
        <w:rPr/>
        <w:t xml:space="preserve">第二节 欧式家具市场出口分析</w:t>
      </w:r>
    </w:p>
    <w:p>
      <w:pPr>
        <w:spacing w:after="150"/>
      </w:pPr>
      <w:r>
        <w:rPr/>
        <w:t xml:space="preserve">一、出口市场分析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三、出口总量分析</w:t>
      </w:r>
    </w:p>
    <w:p>
      <w:pPr>
        <w:spacing w:after="150"/>
      </w:pPr>
      <w:r>
        <w:rPr/>
        <w:t xml:space="preserve">四、出口价格分析</w:t>
      </w:r>
    </w:p>
    <w:p>
      <w:pPr>
        <w:spacing w:after="150"/>
      </w:pPr>
      <w:r>
        <w:rPr/>
        <w:t xml:space="preserve">第三节 欧式家具市场进口分析</w:t>
      </w:r>
    </w:p>
    <w:p>
      <w:pPr>
        <w:spacing w:after="150"/>
      </w:pPr>
      <w:r>
        <w:rPr/>
        <w:t xml:space="preserve">一、进口市场分析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三、进口总量分析</w:t>
      </w:r>
    </w:p>
    <w:p>
      <w:pPr>
        <w:spacing w:after="150"/>
      </w:pPr>
      <w:r>
        <w:rPr/>
        <w:t xml:space="preserve">四、进口价格分析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2019-2023年中国欧式家具市场运营分析</w:t>
      </w:r>
    </w:p>
    <w:p>
      <w:pPr>
        <w:spacing w:after="150"/>
      </w:pPr>
      <w:r>
        <w:rPr/>
        <w:t xml:space="preserve">第一节 中国欧式家具市场构成分析</w:t>
      </w:r>
    </w:p>
    <w:p>
      <w:pPr>
        <w:spacing w:after="150"/>
      </w:pPr>
      <w:r>
        <w:rPr/>
        <w:t xml:space="preserve">一、企业结构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第二节 中国欧式家具市场运营情况</w:t>
      </w:r>
    </w:p>
    <w:p>
      <w:pPr>
        <w:spacing w:after="150"/>
      </w:pPr>
      <w:r>
        <w:rPr/>
        <w:t xml:space="preserve">一、市场下沉</w:t>
      </w:r>
    </w:p>
    <w:p>
      <w:pPr>
        <w:spacing w:after="150"/>
      </w:pPr>
      <w:r>
        <w:rPr/>
        <w:t xml:space="preserve">二、营销模式变化</w:t>
      </w:r>
    </w:p>
    <w:p>
      <w:pPr>
        <w:spacing w:after="150"/>
      </w:pPr>
      <w:r>
        <w:rPr/>
        <w:t xml:space="preserve">三、跨领域整合</w:t>
      </w:r>
    </w:p>
    <w:p>
      <w:pPr>
        <w:spacing w:after="150"/>
      </w:pPr>
      <w:r>
        <w:rPr/>
        <w:t xml:space="preserve">四、定制化经营</w:t>
      </w:r>
    </w:p>
    <w:p>
      <w:pPr>
        <w:spacing w:after="150"/>
      </w:pPr>
      <w:r>
        <w:rPr/>
        <w:t xml:space="preserve">五、零售业态模式变化</w:t>
      </w:r>
    </w:p>
    <w:p>
      <w:pPr>
        <w:spacing w:after="150"/>
      </w:pPr>
      <w:r>
        <w:rPr/>
        <w:t xml:space="preserve">第三节 中国欧式家具市场营销策略</w:t>
      </w:r>
    </w:p>
    <w:p>
      <w:pPr>
        <w:spacing w:after="150"/>
      </w:pPr>
      <w:r>
        <w:rPr>
          <w:b w:val="1"/>
          <w:bCs w:val="1"/>
        </w:rPr>
        <w:t xml:space="preserve">第六章 2019-2023年中国欧式家具市场消费者调查</w:t>
      </w:r>
    </w:p>
    <w:p>
      <w:pPr>
        <w:spacing w:after="150"/>
      </w:pPr>
      <w:r>
        <w:rPr/>
        <w:t xml:space="preserve">第一节 中国欧式家具市场——消费者分析</w:t>
      </w:r>
    </w:p>
    <w:p>
      <w:pPr>
        <w:spacing w:after="150"/>
      </w:pPr>
      <w:r>
        <w:rPr/>
        <w:t xml:space="preserve">一、消费者类别</w:t>
      </w:r>
    </w:p>
    <w:p>
      <w:pPr>
        <w:spacing w:after="150"/>
      </w:pPr>
      <w:r>
        <w:rPr/>
        <w:t xml:space="preserve">二、消费者结构</w:t>
      </w:r>
    </w:p>
    <w:p>
      <w:pPr>
        <w:spacing w:after="150"/>
      </w:pPr>
      <w:r>
        <w:rPr/>
        <w:t xml:space="preserve">三、消费者收入结构</w:t>
      </w:r>
    </w:p>
    <w:p>
      <w:pPr>
        <w:spacing w:after="150"/>
      </w:pPr>
      <w:r>
        <w:rPr/>
        <w:t xml:space="preserve">四、消费者职业结构</w:t>
      </w:r>
    </w:p>
    <w:p>
      <w:pPr>
        <w:spacing w:after="150"/>
      </w:pPr>
      <w:r>
        <w:rPr/>
        <w:t xml:space="preserve">五、消费者特点</w:t>
      </w:r>
    </w:p>
    <w:p>
      <w:pPr>
        <w:spacing w:after="150"/>
      </w:pPr>
      <w:r>
        <w:rPr/>
        <w:t xml:space="preserve">第二节 消费者购买行为分析</w:t>
      </w:r>
    </w:p>
    <w:p>
      <w:pPr>
        <w:spacing w:after="150"/>
      </w:pPr>
      <w:r>
        <w:rPr/>
        <w:t xml:space="preserve">一、购买角色分析</w:t>
      </w:r>
    </w:p>
    <w:p>
      <w:pPr>
        <w:spacing w:after="150"/>
      </w:pPr>
      <w:r>
        <w:rPr/>
        <w:t xml:space="preserve">二、购买产品分析</w:t>
      </w:r>
    </w:p>
    <w:p>
      <w:pPr>
        <w:spacing w:after="150"/>
      </w:pPr>
      <w:r>
        <w:rPr/>
        <w:t xml:space="preserve">三、购买产品价格分析</w:t>
      </w:r>
    </w:p>
    <w:p>
      <w:pPr>
        <w:spacing w:after="150"/>
      </w:pPr>
      <w:r>
        <w:rPr/>
        <w:t xml:space="preserve">四、购买渠道分析</w:t>
      </w:r>
    </w:p>
    <w:p>
      <w:pPr>
        <w:spacing w:after="150"/>
      </w:pPr>
      <w:r>
        <w:rPr/>
        <w:t xml:space="preserve">五、购买时间分析</w:t>
      </w:r>
    </w:p>
    <w:p>
      <w:pPr>
        <w:spacing w:after="150"/>
      </w:pPr>
      <w:r>
        <w:rPr/>
        <w:t xml:space="preserve">六、支付方式分析</w:t>
      </w:r>
    </w:p>
    <w:p>
      <w:pPr>
        <w:spacing w:after="150"/>
      </w:pPr>
      <w:r>
        <w:rPr/>
        <w:t xml:space="preserve">七、消费者购买考虑因素</w:t>
      </w:r>
    </w:p>
    <w:p>
      <w:pPr>
        <w:spacing w:after="150"/>
      </w:pPr>
      <w:r>
        <w:rPr/>
        <w:t xml:space="preserve">第三节 消费者购买动机分析</w:t>
      </w:r>
    </w:p>
    <w:p>
      <w:pPr>
        <w:spacing w:after="150"/>
      </w:pPr>
      <w:r>
        <w:rPr/>
        <w:t xml:space="preserve">一、购买动机</w:t>
      </w:r>
    </w:p>
    <w:p>
      <w:pPr>
        <w:spacing w:after="150"/>
      </w:pPr>
      <w:r>
        <w:rPr/>
        <w:t xml:space="preserve">二、构后行为分析</w:t>
      </w:r>
    </w:p>
    <w:p>
      <w:pPr>
        <w:spacing w:after="150"/>
      </w:pPr>
      <w:r>
        <w:rPr>
          <w:b w:val="1"/>
          <w:bCs w:val="1"/>
        </w:rPr>
        <w:t xml:space="preserve">第三部分市场竞争研究</w:t>
      </w:r>
    </w:p>
    <w:p>
      <w:pPr>
        <w:spacing w:after="150"/>
      </w:pPr>
      <w:r>
        <w:rPr>
          <w:b w:val="1"/>
          <w:bCs w:val="1"/>
        </w:rPr>
        <w:t xml:space="preserve">第七章 2019-2023年中国欧式家具市场竞争分析</w:t>
      </w:r>
    </w:p>
    <w:p>
      <w:pPr>
        <w:spacing w:after="150"/>
      </w:pPr>
      <w:r>
        <w:rPr/>
        <w:t xml:space="preserve">第一节 中国欧式家具细分市场竞争分析</w:t>
      </w:r>
    </w:p>
    <w:p>
      <w:pPr>
        <w:spacing w:after="150"/>
      </w:pPr>
      <w:r>
        <w:rPr/>
        <w:t xml:space="preserve">一、细分市场竞争对手分析</w:t>
      </w:r>
    </w:p>
    <w:p>
      <w:pPr>
        <w:spacing w:after="150"/>
      </w:pPr>
      <w:r>
        <w:rPr/>
        <w:t xml:space="preserve">二、重点品牌对比</w:t>
      </w:r>
    </w:p>
    <w:p>
      <w:pPr>
        <w:spacing w:after="150"/>
      </w:pPr>
      <w:r>
        <w:rPr/>
        <w:t xml:space="preserve">第二节 中国欧式家具市场产品策略竞争分析</w:t>
      </w:r>
    </w:p>
    <w:p>
      <w:pPr>
        <w:spacing w:after="150"/>
      </w:pPr>
      <w:r>
        <w:rPr/>
        <w:t xml:space="preserve">一、产品线</w:t>
      </w:r>
    </w:p>
    <w:p>
      <w:pPr>
        <w:spacing w:after="150"/>
      </w:pPr>
      <w:r>
        <w:rPr/>
        <w:t xml:space="preserve">二、产品价格</w:t>
      </w:r>
    </w:p>
    <w:p>
      <w:pPr>
        <w:spacing w:after="150"/>
      </w:pPr>
      <w:r>
        <w:rPr/>
        <w:t xml:space="preserve">三、述求点和客户需求满足程度</w:t>
      </w:r>
    </w:p>
    <w:p>
      <w:pPr>
        <w:spacing w:after="150"/>
      </w:pPr>
      <w:r>
        <w:rPr/>
        <w:t xml:space="preserve">第三节 中国欧式家具市场营销策略</w:t>
      </w:r>
    </w:p>
    <w:p>
      <w:pPr>
        <w:spacing w:after="150"/>
      </w:pPr>
      <w:r>
        <w:rPr/>
        <w:t xml:space="preserve">一、市场选择</w:t>
      </w:r>
    </w:p>
    <w:p>
      <w:pPr>
        <w:spacing w:after="150"/>
      </w:pPr>
      <w:r>
        <w:rPr/>
        <w:t xml:space="preserve">二、营销方式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>
          <w:b w:val="1"/>
          <w:bCs w:val="1"/>
        </w:rPr>
        <w:t xml:space="preserve">第八章 2019-2023年中国欧式家具市场SWOT分析</w:t>
      </w:r>
    </w:p>
    <w:p>
      <w:pPr>
        <w:spacing w:after="150"/>
      </w:pPr>
      <w:r>
        <w:rPr/>
        <w:t xml:space="preserve">第一节 中国欧式家具市场SWOT分析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第二节 中国欧式家具市场SO战略</w:t>
      </w:r>
    </w:p>
    <w:p>
      <w:pPr>
        <w:spacing w:after="150"/>
      </w:pPr>
      <w:r>
        <w:rPr/>
        <w:t xml:space="preserve">第三节 中国欧式家具市场WO战略</w:t>
      </w:r>
    </w:p>
    <w:p>
      <w:pPr>
        <w:spacing w:after="150"/>
      </w:pPr>
      <w:r>
        <w:rPr/>
        <w:t xml:space="preserve">第四节 中国欧式家具市场ST战略</w:t>
      </w:r>
    </w:p>
    <w:p>
      <w:pPr>
        <w:spacing w:after="150"/>
      </w:pPr>
      <w:r>
        <w:rPr/>
        <w:t xml:space="preserve">第五节 中国欧式家具市场WT战略</w:t>
      </w:r>
    </w:p>
    <w:p>
      <w:pPr>
        <w:spacing w:after="150"/>
      </w:pPr>
      <w:r>
        <w:rPr/>
        <w:t xml:space="preserve">第六节 产异化战略选择与指定</w:t>
      </w:r>
    </w:p>
    <w:p>
      <w:pPr>
        <w:spacing w:after="150"/>
      </w:pPr>
      <w:r>
        <w:rPr>
          <w:b w:val="1"/>
          <w:bCs w:val="1"/>
        </w:rPr>
        <w:t xml:space="preserve">第九章 2019-2023年中国欧式家具市场重点企业分析</w:t>
      </w:r>
    </w:p>
    <w:p>
      <w:pPr>
        <w:spacing w:after="150"/>
      </w:pPr>
      <w:r>
        <w:rPr/>
        <w:t xml:space="preserve">第一节 广东红旗家具有限公司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第二节 广东华颂家具集团有限公司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第三节 宁波市江东现代商城豪美斯家具商行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第四节 凯撒豪庭家具有限公司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第五节 东莞市宝源家私有限公司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第六节 欧风家具(上海)有限公司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第七节 索菲亚家居股份有限公司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第八节 香港富运家私集团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第九节 广州市诺家装饰材料有限公司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第十节 欧雅居家具有限公司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2024-2029年中国欧式家具行业发展预测</w:t>
      </w:r>
    </w:p>
    <w:p>
      <w:pPr>
        <w:spacing w:after="150"/>
      </w:pPr>
      <w:r>
        <w:rPr/>
        <w:t xml:space="preserve">第一节 2024-2029年中国欧式家具行业预测</w:t>
      </w:r>
    </w:p>
    <w:p>
      <w:pPr>
        <w:spacing w:after="150"/>
      </w:pPr>
      <w:r>
        <w:rPr/>
        <w:t xml:space="preserve">一、2024-2029年中国欧式家具行业发展前景</w:t>
      </w:r>
    </w:p>
    <w:p>
      <w:pPr>
        <w:spacing w:after="150"/>
      </w:pPr>
      <w:r>
        <w:rPr/>
        <w:t xml:space="preserve">二、2024-2029年中国欧式家具行业生产能力预测</w:t>
      </w:r>
    </w:p>
    <w:p>
      <w:pPr>
        <w:spacing w:after="150"/>
      </w:pPr>
      <w:r>
        <w:rPr/>
        <w:t xml:space="preserve">第二节 2024-2029年中国欧式家具市场预测</w:t>
      </w:r>
    </w:p>
    <w:p>
      <w:pPr>
        <w:spacing w:after="150"/>
      </w:pPr>
      <w:r>
        <w:rPr/>
        <w:t xml:space="preserve">一、2024-2029年中国欧式家具市场销售额预测</w:t>
      </w:r>
    </w:p>
    <w:p>
      <w:pPr>
        <w:spacing w:after="150"/>
      </w:pPr>
      <w:r>
        <w:rPr/>
        <w:t xml:space="preserve">二、2024-2029年中国欧式家具市场销售产值预测</w:t>
      </w:r>
    </w:p>
    <w:p>
      <w:pPr>
        <w:spacing w:after="150"/>
      </w:pPr>
      <w:r>
        <w:rPr/>
        <w:t xml:space="preserve">第三节 2024-2029年中国欧式家具市场海关数据预测</w:t>
      </w:r>
    </w:p>
    <w:p>
      <w:pPr>
        <w:spacing w:after="150"/>
      </w:pPr>
      <w:r>
        <w:rPr/>
        <w:t xml:space="preserve">一、2024-2029年中国欧式家具市场进口预测</w:t>
      </w:r>
    </w:p>
    <w:p>
      <w:pPr>
        <w:spacing w:after="150"/>
      </w:pPr>
      <w:r>
        <w:rPr/>
        <w:t xml:space="preserve">二、2024-2029年中国欧式家具市场出口预测</w:t>
      </w:r>
    </w:p>
    <w:p>
      <w:pPr>
        <w:spacing w:after="150"/>
      </w:pPr>
      <w:r>
        <w:rPr/>
        <w:t xml:space="preserve">三、2024-2029年中国欧式家具市场进出口趋势</w:t>
      </w:r>
    </w:p>
    <w:p>
      <w:pPr>
        <w:spacing w:after="150"/>
      </w:pPr>
      <w:r>
        <w:rPr>
          <w:b w:val="1"/>
          <w:bCs w:val="1"/>
        </w:rPr>
        <w:t xml:space="preserve">第十一章 2024-2029年中国欧式家具行业发展趋势</w:t>
      </w:r>
    </w:p>
    <w:p>
      <w:pPr>
        <w:spacing w:after="150"/>
      </w:pPr>
      <w:r>
        <w:rPr/>
        <w:t xml:space="preserve">第一节 2024-2029年中国欧式家具产业发展趋势</w:t>
      </w:r>
    </w:p>
    <w:p>
      <w:pPr>
        <w:spacing w:after="150"/>
      </w:pPr>
      <w:r>
        <w:rPr/>
        <w:t xml:space="preserve">一、增长方式转变</w:t>
      </w:r>
    </w:p>
    <w:p>
      <w:pPr>
        <w:spacing w:after="150"/>
      </w:pPr>
      <w:r>
        <w:rPr/>
        <w:t xml:space="preserve">二、产业结构调整</w:t>
      </w:r>
    </w:p>
    <w:p>
      <w:pPr>
        <w:spacing w:after="150"/>
      </w:pPr>
      <w:r>
        <w:rPr/>
        <w:t xml:space="preserve">第二节 2024-2029年中国欧式家具行业发展趋势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二、市场发展趋势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2024-2029年中国欧式家具行业投资建议</w:t>
      </w:r>
    </w:p>
    <w:p>
      <w:pPr>
        <w:spacing w:after="150"/>
      </w:pPr>
      <w:r>
        <w:rPr/>
        <w:t xml:space="preserve">第一节 2024-2029年中国欧式家具行业投资收益分析</w:t>
      </w:r>
    </w:p>
    <w:p>
      <w:pPr>
        <w:spacing w:after="150"/>
      </w:pPr>
      <w:r>
        <w:rPr/>
        <w:t xml:space="preserve">第二节 2024-2029年中国欧式家具行业投资方向</w:t>
      </w:r>
    </w:p>
    <w:p>
      <w:pPr>
        <w:spacing w:after="150"/>
      </w:pPr>
      <w:r>
        <w:rPr/>
        <w:t xml:space="preserve">第三节 2024-2029年中国欧式家具行业投资策略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图表：2019-2023年国内生产总值增长速度</w:t>
      </w:r>
    </w:p>
    <w:p>
      <w:pPr>
        <w:spacing w:after="150"/>
      </w:pPr>
      <w:r>
        <w:rPr/>
        <w:t xml:space="preserve">图表：2019-2023年固定资产投资(不含农户)增长速度</w:t>
      </w:r>
    </w:p>
    <w:p>
      <w:pPr>
        <w:spacing w:after="150"/>
      </w:pPr>
      <w:r>
        <w:rPr/>
        <w:t xml:space="preserve">图表：2019-2023年我国人口变化</w:t>
      </w:r>
    </w:p>
    <w:p>
      <w:pPr>
        <w:spacing w:after="150"/>
      </w:pPr>
      <w:r>
        <w:rPr/>
        <w:t xml:space="preserve">图表：2019-2023年我国性别结构</w:t>
      </w:r>
    </w:p>
    <w:p>
      <w:pPr>
        <w:spacing w:after="150"/>
      </w:pPr>
      <w:r>
        <w:rPr/>
        <w:t xml:space="preserve">图表：2019-2023年我国城乡结构</w:t>
      </w:r>
    </w:p>
    <w:p>
      <w:pPr>
        <w:spacing w:after="150"/>
      </w:pPr>
      <w:r>
        <w:rPr/>
        <w:t xml:space="preserve">图表：2019-2023年我国公民年龄结构</w:t>
      </w:r>
    </w:p>
    <w:p>
      <w:pPr>
        <w:spacing w:after="150"/>
      </w:pPr>
      <w:r>
        <w:rPr/>
        <w:t xml:space="preserve">图表：2019-2023年我国城镇化水平</w:t>
      </w:r>
    </w:p>
    <w:p>
      <w:pPr>
        <w:spacing w:after="150"/>
      </w:pPr>
      <w:r>
        <w:rPr/>
        <w:t xml:space="preserve">图表：2019-2023年我国欧式家具市场规模</w:t>
      </w:r>
    </w:p>
    <w:p>
      <w:pPr>
        <w:spacing w:after="150"/>
      </w:pPr>
      <w:r>
        <w:rPr/>
        <w:t xml:space="preserve">图表：2019-2023年索菲亚经营分析</w:t>
      </w:r>
    </w:p>
    <w:p>
      <w:pPr>
        <w:spacing w:after="150"/>
      </w:pPr>
      <w:r>
        <w:rPr/>
        <w:t xml:space="preserve">图表：2019-2023年索菲亚盈利能力</w:t>
      </w:r>
    </w:p>
    <w:p>
      <w:pPr>
        <w:spacing w:after="150"/>
      </w:pPr>
      <w:r>
        <w:rPr/>
        <w:t xml:space="preserve">图表：2019-2023年索菲亚运营分析</w:t>
      </w:r>
    </w:p>
    <w:p>
      <w:pPr>
        <w:spacing w:after="150"/>
      </w:pPr>
      <w:r>
        <w:rPr/>
        <w:t xml:space="preserve">图表：2019-2023年索菲亚偿债能力</w:t>
      </w:r>
    </w:p>
    <w:p>
      <w:pPr>
        <w:spacing w:after="150"/>
      </w:pPr>
      <w:r>
        <w:rPr/>
        <w:t xml:space="preserve">图表：2019-2023年索菲亚发展能力</w:t>
      </w:r>
    </w:p>
    <w:p>
      <w:pPr>
        <w:spacing w:after="150"/>
      </w:pPr>
      <w:r>
        <w:rPr/>
        <w:t xml:space="preserve">图表：2024-2029年我国欧式家具规模预测</w:t>
      </w:r>
    </w:p>
    <w:p>
      <w:pPr>
        <w:spacing w:after="150"/>
      </w:pPr>
      <w:r>
        <w:rPr/>
        <w:t xml:space="preserve">图表：2019-2023年我国欧式家具产量</w:t>
      </w:r>
    </w:p>
    <w:p>
      <w:pPr>
        <w:spacing w:after="150"/>
      </w:pPr>
      <w:r>
        <w:rPr/>
        <w:t xml:space="preserve">图表：2024-2029年我国欧式家具产量预测</w:t>
      </w:r>
    </w:p>
    <w:p>
      <w:pPr>
        <w:spacing w:after="150"/>
      </w:pPr>
      <w:r>
        <w:rPr/>
        <w:t xml:space="preserve">图表：2019-2023年我国欧式家具产能</w:t>
      </w:r>
    </w:p>
    <w:p>
      <w:pPr>
        <w:spacing w:after="150"/>
      </w:pPr>
      <w:r>
        <w:rPr/>
        <w:t xml:space="preserve">图表：2024-2029年我国欧式家具产能预测</w:t>
      </w:r>
    </w:p>
    <w:p>
      <w:pPr>
        <w:spacing w:after="150"/>
      </w:pPr>
      <w:r>
        <w:rPr/>
        <w:t xml:space="preserve">图表：2019-2023年我国欧式家具市场需求分析</w:t>
      </w:r>
    </w:p>
    <w:p>
      <w:pPr>
        <w:spacing w:after="150"/>
      </w:pPr>
      <w:r>
        <w:rPr/>
        <w:t xml:space="preserve">图表：2024-2029年我国欧式家具市场需求预测</w:t>
      </w:r>
    </w:p>
    <w:p>
      <w:pPr>
        <w:spacing w:after="150"/>
      </w:pPr>
      <w:r>
        <w:rPr/>
        <w:t xml:space="preserve">图表：2019-2023年我国欧式家具进口总量</w:t>
      </w:r>
    </w:p>
    <w:p>
      <w:pPr>
        <w:spacing w:after="150"/>
      </w:pPr>
      <w:r>
        <w:rPr/>
        <w:t xml:space="preserve">图表：2019-2023年我国欧式家具进口总额</w:t>
      </w:r>
    </w:p>
    <w:p>
      <w:pPr>
        <w:spacing w:after="150"/>
      </w:pPr>
      <w:r>
        <w:rPr/>
        <w:t xml:space="preserve">图表：2024-2029年我国欧式家具进口总量预测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本文地址：https://www.51baogao.cn/bg/20171012/93212.shtml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2/9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2024-2029年中国欧式家具行业市场研究及发展趋势报告</dc:title>
  <dc:description>2024-2029年中国欧式家具行业市场研究及发展趋势报告</dc:description>
  <dc:subject>2024-2029年中国欧式家具行业市场研究及发展趋势报告</dc:subject>
  <cp:keywords>研究报告</cp:keywords>
  <cp:category>研究报告</cp:category>
  <cp:lastModifiedBy>北京中道泰和信息咨询有限公司</cp:lastModifiedBy>
  <dcterms:created xsi:type="dcterms:W3CDTF">2024-01-23T02:02:41+08:00</dcterms:created>
  <dcterms:modified xsi:type="dcterms:W3CDTF">2024-01-23T02:02:41+08:00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