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2026-2031年中国新奇玩具行业市场深度分析及发展趋势研究咨询预测报告</w:t>
      </w:r>
    </w:p>
    <w:p>
      <w:pPr>
        <w:spacing w:after="150"/>
      </w:pPr>
      <w:r>
        <w:rPr>
          <w:b w:val="1"/>
          <w:bCs w:val="1"/>
        </w:rPr>
        <w:t xml:space="preserve">报告简介</w:t>
      </w:r>
    </w:p>
    <w:p>
      <w:pPr>
        <w:spacing w:after="150"/>
      </w:pPr>
      <w:r>
        <w:rPr/>
        <w:t xml:space="preserve">近年来玩具的科技含量在逐步提高，一是材料更加绿色、环保，二是功能设计上更有创意，玩具不仅适合小朋友玩，很多益智类、开发思维类的玩具也适合成年人玩。杜跃平指出，虽然中国制造的玩具已占据全球总消费的73%，但是国内的玩具厂商多是在为国外品牌代工，而自主设计、自有知名品牌的并不多，特别是在广东、浙江等沿海省份接海外订单更加方便，因此玩具龙头厂商多集中在沿海省份，而陕西长期以来重型产业比例高，在轻型产业上发展没有形成优势。二孩政策、城镇化等带动玩具消费增长，在出口稳定增长的同时，中国玩具消费潜力快速增长，去年玩具进口快速增长就是一个明显信号。新奇玩具作为玩具行业的一个分支在玩具行业整体利好的情况下发展前景广阔。</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新奇玩具行业及各相关行业的发展状况、市场供需形势、发展趋势等进行了分析，并重点分析了我国新奇玩具行业发展状况和特点，以及中国新奇玩具行业将面临的挑战、企业的发展策略等。报告还对新奇玩具行业进行了趋向研判，是新奇玩具行业等单位准确了解目前新奇玩具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第一章新奇玩具行业发展概述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二、新奇玩具对于人体的重要性</w:t>
      </w:r>
    </w:p>
    <w:p>
      <w:pPr>
        <w:spacing w:before="75" w:after="0"/>
      </w:pPr>
      <w:r>
        <w:rPr/>
        <w:t xml:space="preserve">三、新奇玩具的应用</w:t>
      </w:r>
    </w:p>
    <w:p>
      <w:pPr>
        <w:spacing w:before="75" w:after="0"/>
      </w:pPr>
      <w:r>
        <w:rPr/>
        <w:t xml:space="preserve">第二节 行业经特征分析</w:t>
      </w:r>
    </w:p>
    <w:p>
      <w:pPr>
        <w:spacing w:before="75" w:after="0"/>
      </w:pPr>
      <w:r>
        <w:rPr/>
        <w:t xml:space="preserve">一、行业基本特点</w:t>
      </w:r>
    </w:p>
    <w:p>
      <w:pPr>
        <w:spacing w:before="75" w:after="0"/>
      </w:pPr>
      <w:r>
        <w:rPr/>
        <w:t xml:space="preserve">二、行业分类</w:t>
      </w:r>
    </w:p>
    <w:p>
      <w:pPr>
        <w:spacing w:before="75" w:after="0"/>
      </w:pPr>
      <w:r>
        <w:rPr/>
        <w:t xml:space="preserve">三、行业生命周期分析</w:t>
      </w:r>
    </w:p>
    <w:p>
      <w:pPr>
        <w:spacing w:before="75" w:after="0"/>
      </w:pPr>
      <w:r>
        <w:rPr/>
        <w:t xml:space="preserve">第三节 新奇玩具行业经济指标分析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六、行业周期性、区域性和季节性特征</w:t>
      </w:r>
    </w:p>
    <w:p>
      <w:pPr>
        <w:spacing w:before="75" w:after="0"/>
      </w:pPr>
      <w:r>
        <w:rPr/>
        <w:t xml:space="preserve">第四节 2021-2026年行业发展现状分析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2021-2026年中国新奇玩具行业发展环境分析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三、十四五国内经济形势预测</w:t>
      </w:r>
    </w:p>
    <w:p>
      <w:pPr>
        <w:spacing w:before="75" w:after="0"/>
      </w:pPr>
      <w:r>
        <w:rPr/>
        <w:t xml:space="preserve">四、宏观经济对产业影响分析</w:t>
      </w:r>
    </w:p>
    <w:p>
      <w:pPr>
        <w:spacing w:before="75" w:after="0"/>
      </w:pPr>
      <w:r>
        <w:rPr/>
        <w:t xml:space="preserve">第二节 新奇玩具行业政策环境分析</w:t>
      </w:r>
    </w:p>
    <w:p>
      <w:pPr>
        <w:spacing w:before="75" w:after="0"/>
      </w:pPr>
      <w:r>
        <w:rPr/>
        <w:t xml:space="preserve">一、新奇玩具行业的管理体制</w:t>
      </w:r>
    </w:p>
    <w:p>
      <w:pPr>
        <w:spacing w:before="75" w:after="0"/>
      </w:pPr>
      <w:r>
        <w:rPr/>
        <w:t xml:space="preserve">二、新奇玩具行业主要政策内容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新奇玩具行业社会环境发展分析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第四节 技术环境</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第三章 2021-2026年新奇玩具行业总体发展状况</w:t>
      </w:r>
    </w:p>
    <w:p>
      <w:pPr>
        <w:spacing w:before="75" w:after="0"/>
      </w:pPr>
      <w:r>
        <w:rPr/>
        <w:t xml:space="preserve">第一节 中国新奇玩具行业规模情况分析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中国新奇玩具行业产销情况分析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中国新奇玩具行业财务能力分析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新奇玩具营销渠道分析</w:t>
      </w:r>
    </w:p>
    <w:p>
      <w:pPr>
        <w:spacing w:before="75" w:after="0"/>
      </w:pPr>
      <w:r>
        <w:rPr/>
        <w:t xml:space="preserve">一、批发渠道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二、零售(直营)渠道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三、电商渠道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四、渠道问题与选择建议</w:t>
      </w:r>
    </w:p>
    <w:p>
      <w:pPr>
        <w:spacing w:before="75" w:after="0"/>
      </w:pPr>
      <w:r>
        <w:rPr/>
        <w:t xml:space="preserve">1、渠道问题及选择对策</w:t>
      </w:r>
    </w:p>
    <w:p>
      <w:pPr>
        <w:spacing w:before="75" w:after="0"/>
      </w:pPr>
      <w:r>
        <w:rPr/>
        <w:t xml:space="preserve">2、渠道结构发展趋势</w:t>
      </w:r>
    </w:p>
    <w:p>
      <w:pPr>
        <w:spacing w:before="75" w:after="0"/>
      </w:pPr>
      <w:r>
        <w:rPr/>
        <w:t xml:space="preserve">第五节 新奇玩具经营模式</w:t>
      </w:r>
    </w:p>
    <w:p>
      <w:pPr>
        <w:spacing w:before="75" w:after="0"/>
      </w:pPr>
      <w:r>
        <w:rPr/>
        <w:t xml:space="preserve">一、OEM</w:t>
      </w:r>
    </w:p>
    <w:p>
      <w:pPr>
        <w:spacing w:before="75" w:after="0"/>
      </w:pPr>
      <w:r>
        <w:rPr/>
        <w:t xml:space="preserve">二、ODM</w:t>
      </w:r>
    </w:p>
    <w:p>
      <w:pPr>
        <w:spacing w:before="75" w:after="0"/>
      </w:pPr>
      <w:r>
        <w:rPr/>
        <w:t xml:space="preserve">三、OBM</w:t>
      </w:r>
    </w:p>
    <w:p>
      <w:pPr>
        <w:spacing w:before="75" w:after="0"/>
      </w:pPr>
      <w:r>
        <w:rPr/>
        <w:t xml:space="preserve">四、三种模式对比</w:t>
      </w:r>
    </w:p>
    <w:p>
      <w:pPr>
        <w:spacing w:before="75" w:after="0"/>
      </w:pPr>
      <w:r>
        <w:rPr>
          <w:b w:val="1"/>
          <w:bCs w:val="1"/>
        </w:rPr>
        <w:t xml:space="preserve">第四章 2021-2026年全球新奇玩具发展状况分析</w:t>
      </w:r>
    </w:p>
    <w:p>
      <w:pPr>
        <w:spacing w:before="75" w:after="0"/>
      </w:pPr>
      <w:r>
        <w:rPr/>
        <w:t xml:space="preserve">第一节 全球新奇玩具零售状况</w:t>
      </w:r>
    </w:p>
    <w:p>
      <w:pPr>
        <w:spacing w:before="75" w:after="0"/>
      </w:pPr>
      <w:r>
        <w:rPr/>
        <w:t xml:space="preserve">一、2021-2026年全球新奇玩具零售额走势</w:t>
      </w:r>
    </w:p>
    <w:p>
      <w:pPr>
        <w:spacing w:before="75" w:after="0"/>
      </w:pPr>
      <w:r>
        <w:rPr/>
        <w:t xml:space="preserve">二、全球新奇玩具消费地域分布</w:t>
      </w:r>
    </w:p>
    <w:p>
      <w:pPr>
        <w:spacing w:before="75" w:after="0"/>
      </w:pPr>
      <w:r>
        <w:rPr/>
        <w:t xml:space="preserve">第二节 全球新奇玩具主要进出口市场</w:t>
      </w:r>
    </w:p>
    <w:p>
      <w:pPr>
        <w:spacing w:before="75" w:after="0"/>
      </w:pPr>
      <w:r>
        <w:rPr/>
        <w:t xml:space="preserve">一、2021-2026年全球新奇玩具主要进口市场排名</w:t>
      </w:r>
    </w:p>
    <w:p>
      <w:pPr>
        <w:spacing w:before="75" w:after="0"/>
      </w:pPr>
      <w:r>
        <w:rPr/>
        <w:t xml:space="preserve">二、2021-2026年全球新奇玩具主要出口市场排名</w:t>
      </w:r>
    </w:p>
    <w:p>
      <w:pPr>
        <w:spacing w:before="75" w:after="0"/>
      </w:pPr>
      <w:r>
        <w:rPr/>
        <w:t xml:space="preserve">第三节 我国新奇玩具主要进出口分布</w:t>
      </w:r>
    </w:p>
    <w:p>
      <w:pPr>
        <w:spacing w:before="75" w:after="0"/>
      </w:pPr>
      <w:r>
        <w:rPr/>
        <w:t xml:space="preserve">一、中国新奇玩具出口货源地分布</w:t>
      </w:r>
    </w:p>
    <w:p>
      <w:pPr>
        <w:spacing w:before="75" w:after="0"/>
      </w:pPr>
      <w:r>
        <w:rPr/>
        <w:t xml:space="preserve">二、我国新奇玩具的主要出口市场</w:t>
      </w:r>
    </w:p>
    <w:p>
      <w:pPr>
        <w:spacing w:before="75" w:after="0"/>
      </w:pPr>
      <w:r>
        <w:rPr/>
        <w:t xml:space="preserve">三、我国新奇玩具出口潜力地区分析</w:t>
      </w:r>
    </w:p>
    <w:p>
      <w:pPr>
        <w:spacing w:before="75" w:after="0"/>
      </w:pPr>
      <w:r>
        <w:rPr>
          <w:b w:val="1"/>
          <w:bCs w:val="1"/>
        </w:rPr>
        <w:t xml:space="preserve">第五章 2021-2026年新奇玩具行业供需分析</w:t>
      </w:r>
    </w:p>
    <w:p>
      <w:pPr>
        <w:spacing w:before="75" w:after="0"/>
      </w:pPr>
      <w:r>
        <w:rPr/>
        <w:t xml:space="preserve">第一节 新奇玩具市场现状分析及预测</w:t>
      </w:r>
    </w:p>
    <w:p>
      <w:pPr>
        <w:spacing w:before="75" w:after="0"/>
      </w:pPr>
      <w:r>
        <w:rPr/>
        <w:t xml:space="preserve">一、2021-2026年我国新奇玩具行业产值分析</w:t>
      </w:r>
    </w:p>
    <w:p>
      <w:pPr>
        <w:spacing w:before="75" w:after="0"/>
      </w:pPr>
      <w:r>
        <w:rPr/>
        <w:t xml:space="preserve">二、2026-2031年我国新奇玩具行业规模预测</w:t>
      </w:r>
    </w:p>
    <w:p>
      <w:pPr>
        <w:spacing w:before="75" w:after="0"/>
      </w:pPr>
      <w:r>
        <w:rPr/>
        <w:t xml:space="preserve">第二节 新奇玩具产品销售收入分析及预测</w:t>
      </w:r>
    </w:p>
    <w:p>
      <w:pPr>
        <w:spacing w:before="75" w:after="0"/>
      </w:pPr>
      <w:r>
        <w:rPr/>
        <w:t xml:space="preserve">一、2021-2026年我国新奇玩具销售收入分析</w:t>
      </w:r>
    </w:p>
    <w:p>
      <w:pPr>
        <w:spacing w:before="75" w:after="0"/>
      </w:pPr>
      <w:r>
        <w:rPr/>
        <w:t xml:space="preserve">二、2026-2031年我国新奇玩具销售收入预测</w:t>
      </w:r>
    </w:p>
    <w:p>
      <w:pPr>
        <w:spacing w:before="75" w:after="0"/>
      </w:pPr>
      <w:r>
        <w:rPr/>
        <w:t xml:space="preserve">第三节 新奇玩具市场需求分析及预测</w:t>
      </w:r>
    </w:p>
    <w:p>
      <w:pPr>
        <w:spacing w:before="75" w:after="0"/>
      </w:pPr>
      <w:r>
        <w:rPr/>
        <w:t xml:space="preserve">一、2021-2026年我国新奇玩具市场需求分析</w:t>
      </w:r>
    </w:p>
    <w:p>
      <w:pPr>
        <w:spacing w:before="75" w:after="0"/>
      </w:pPr>
      <w:r>
        <w:rPr/>
        <w:t xml:space="preserve">二、2026-2031年我国新奇玩具市场需求预测</w:t>
      </w:r>
    </w:p>
    <w:p>
      <w:pPr>
        <w:spacing w:before="75" w:after="0"/>
      </w:pPr>
      <w:r>
        <w:rPr/>
        <w:t xml:space="preserve">第四节 新奇玩具消费者调研</w:t>
      </w:r>
    </w:p>
    <w:p>
      <w:pPr>
        <w:spacing w:before="75" w:after="0"/>
      </w:pPr>
      <w:r>
        <w:rPr/>
        <w:t xml:space="preserve">一、新奇玩具消费者年龄分布</w:t>
      </w:r>
    </w:p>
    <w:p>
      <w:pPr>
        <w:spacing w:before="75" w:after="0"/>
      </w:pPr>
      <w:r>
        <w:rPr/>
        <w:t xml:space="preserve">二、新奇玩具性别结构</w:t>
      </w:r>
    </w:p>
    <w:p>
      <w:pPr>
        <w:spacing w:before="75" w:after="0"/>
      </w:pPr>
      <w:r>
        <w:rPr/>
        <w:t xml:space="preserve">三、新奇玩具消费重点省份、区域、城市分布</w:t>
      </w:r>
    </w:p>
    <w:p>
      <w:pPr>
        <w:spacing w:before="75" w:after="0"/>
      </w:pPr>
      <w:r>
        <w:rPr/>
        <w:t xml:space="preserve">四、新奇玩具品种关注度排名</w:t>
      </w:r>
    </w:p>
    <w:p>
      <w:pPr>
        <w:spacing w:before="75" w:after="0"/>
      </w:pPr>
      <w:r>
        <w:rPr/>
        <w:t xml:space="preserve">五、新奇玩具价格浏览及成交价格分布</w:t>
      </w:r>
    </w:p>
    <w:p>
      <w:pPr>
        <w:spacing w:before="75" w:after="0"/>
      </w:pPr>
      <w:r>
        <w:rPr/>
        <w:t xml:space="preserve">六、消费者对行业品牌认知程度宏观调查</w:t>
      </w:r>
    </w:p>
    <w:p>
      <w:pPr>
        <w:spacing w:before="75" w:after="0"/>
      </w:pPr>
      <w:r>
        <w:rPr/>
        <w:t xml:space="preserve">七、消费者对行业产品的品牌偏好调查</w:t>
      </w:r>
    </w:p>
    <w:p>
      <w:pPr>
        <w:spacing w:before="75" w:after="0"/>
      </w:pPr>
      <w:r>
        <w:rPr/>
        <w:t xml:space="preserve">八、消费者对行业品牌的首要认知渠道</w:t>
      </w:r>
    </w:p>
    <w:p>
      <w:pPr>
        <w:spacing w:before="75" w:after="0"/>
      </w:pPr>
      <w:r>
        <w:rPr/>
        <w:t xml:space="preserve">九、消费者对行业品牌忠诚度调查</w:t>
      </w:r>
    </w:p>
    <w:p>
      <w:pPr>
        <w:spacing w:before="75" w:after="0"/>
      </w:pPr>
      <w:r>
        <w:rPr/>
        <w:t xml:space="preserve">十、消费者购买影响因素分析</w:t>
      </w:r>
    </w:p>
    <w:p>
      <w:pPr>
        <w:spacing w:before="75" w:after="0"/>
      </w:pPr>
      <w:r>
        <w:rPr>
          <w:b w:val="1"/>
          <w:bCs w:val="1"/>
        </w:rPr>
        <w:t xml:space="preserve">第二部分 行业深度分析</w:t>
      </w:r>
    </w:p>
    <w:p>
      <w:pPr>
        <w:spacing w:before="75" w:after="0"/>
      </w:pPr>
      <w:r>
        <w:rPr>
          <w:b w:val="1"/>
          <w:bCs w:val="1"/>
        </w:rPr>
        <w:t xml:space="preserve">第六章 我国新奇玩具行业运行现状分析</w:t>
      </w:r>
    </w:p>
    <w:p>
      <w:pPr>
        <w:spacing w:before="75" w:after="0"/>
      </w:pPr>
      <w:r>
        <w:rPr/>
        <w:t xml:space="preserve">第一节 2021-2026年新奇玩具行业发展现状</w:t>
      </w:r>
    </w:p>
    <w:p>
      <w:pPr>
        <w:spacing w:before="75" w:after="0"/>
      </w:pPr>
      <w:r>
        <w:rPr/>
        <w:t xml:space="preserve">一、2021-2026年我国新奇玩具行业市场规模</w:t>
      </w:r>
    </w:p>
    <w:p>
      <w:pPr>
        <w:spacing w:before="75" w:after="0"/>
      </w:pPr>
      <w:r>
        <w:rPr/>
        <w:t xml:space="preserve">二、2021-2026年我国新奇玩具行业发展分析</w:t>
      </w:r>
    </w:p>
    <w:p>
      <w:pPr>
        <w:spacing w:before="75" w:after="0"/>
      </w:pPr>
      <w:r>
        <w:rPr/>
        <w:t xml:space="preserve">三、2021-2026年中国新奇玩具企业发展分析</w:t>
      </w:r>
    </w:p>
    <w:p>
      <w:pPr>
        <w:spacing w:before="75" w:after="0"/>
      </w:pPr>
      <w:r>
        <w:rPr/>
        <w:t xml:space="preserve">第二节 2021-2026年新奇玩具市场情况分析</w:t>
      </w:r>
    </w:p>
    <w:p>
      <w:pPr>
        <w:spacing w:before="75" w:after="0"/>
      </w:pPr>
      <w:r>
        <w:rPr/>
        <w:t xml:space="preserve">一、行业发展阶段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2021-2026年新奇玩具行业消费市场分析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b w:val="1"/>
          <w:bCs w:val="1"/>
        </w:rPr>
        <w:t xml:space="preserve">第三部分 市场全景调研</w:t>
      </w:r>
    </w:p>
    <w:p>
      <w:pPr>
        <w:spacing w:before="75" w:after="0"/>
      </w:pPr>
      <w:r>
        <w:rPr>
          <w:b w:val="1"/>
          <w:bCs w:val="1"/>
        </w:rPr>
        <w:t xml:space="preserve">第七章 我国新奇玩具行业产业链分析</w:t>
      </w:r>
    </w:p>
    <w:p>
      <w:pPr>
        <w:spacing w:before="75" w:after="0"/>
      </w:pPr>
      <w:r>
        <w:rPr/>
        <w:t xml:space="preserve">第一节 我国新奇玩具上游研究分析</w:t>
      </w:r>
    </w:p>
    <w:p>
      <w:pPr>
        <w:spacing w:before="75" w:after="0"/>
      </w:pPr>
      <w:r>
        <w:rPr/>
        <w:t xml:space="preserve">一、上游行业市场状况分析</w:t>
      </w:r>
    </w:p>
    <w:p>
      <w:pPr>
        <w:spacing w:before="75" w:after="0"/>
      </w:pPr>
      <w:r>
        <w:rPr/>
        <w:t xml:space="preserve">1、塑料行业</w:t>
      </w:r>
    </w:p>
    <w:p>
      <w:pPr>
        <w:spacing w:before="75" w:after="0"/>
      </w:pPr>
      <w:r>
        <w:rPr/>
        <w:t xml:space="preserve">2、锌合金</w:t>
      </w:r>
    </w:p>
    <w:p>
      <w:pPr>
        <w:spacing w:before="75" w:after="0"/>
      </w:pPr>
      <w:r>
        <w:rPr/>
        <w:t xml:space="preserve">3、电子行业</w:t>
      </w:r>
    </w:p>
    <w:p>
      <w:pPr>
        <w:spacing w:before="75" w:after="0"/>
      </w:pPr>
      <w:r>
        <w:rPr/>
        <w:t xml:space="preserve">4、包装行业</w:t>
      </w:r>
    </w:p>
    <w:p>
      <w:pPr>
        <w:spacing w:before="75" w:after="0"/>
      </w:pPr>
      <w:r>
        <w:rPr/>
        <w:t xml:space="preserve">二、上游行业供应情况分析</w:t>
      </w:r>
    </w:p>
    <w:p>
      <w:pPr>
        <w:spacing w:before="75" w:after="0"/>
      </w:pPr>
      <w:r>
        <w:rPr/>
        <w:t xml:space="preserve">三、2026-2031年新奇玩具行业发展趋势分析</w:t>
      </w:r>
    </w:p>
    <w:p>
      <w:pPr>
        <w:spacing w:before="75" w:after="0"/>
      </w:pPr>
      <w:r>
        <w:rPr/>
        <w:t xml:space="preserve">第二节 我国新奇玩具下游研究分析</w:t>
      </w:r>
    </w:p>
    <w:p>
      <w:pPr>
        <w:spacing w:before="75" w:after="0"/>
      </w:pPr>
      <w:r>
        <w:rPr/>
        <w:t xml:space="preserve">一、新奇玩具下游行业市场状况分析</w:t>
      </w:r>
    </w:p>
    <w:p>
      <w:pPr>
        <w:spacing w:before="75" w:after="0"/>
      </w:pPr>
      <w:r>
        <w:rPr/>
        <w:t xml:space="preserve">二、新奇玩具下游行业需求情况分析</w:t>
      </w:r>
    </w:p>
    <w:p>
      <w:pPr>
        <w:spacing w:before="75" w:after="0"/>
      </w:pPr>
      <w:r>
        <w:rPr/>
        <w:t xml:space="preserve">三、2026-2031新奇玩具下游发展趋势分析</w:t>
      </w:r>
    </w:p>
    <w:p>
      <w:pPr>
        <w:spacing w:before="75" w:after="0"/>
      </w:pPr>
      <w:r>
        <w:rPr/>
        <w:t xml:space="preserve">第三节 新奇玩具行业产业链影响分析</w:t>
      </w:r>
    </w:p>
    <w:p>
      <w:pPr>
        <w:spacing w:before="75" w:after="0"/>
      </w:pPr>
      <w:r>
        <w:rPr/>
        <w:t xml:space="preserve">一、上游行业对新奇玩具行业的影响</w:t>
      </w:r>
    </w:p>
    <w:p>
      <w:pPr>
        <w:spacing w:before="75" w:after="0"/>
      </w:pPr>
      <w:r>
        <w:rPr/>
        <w:t xml:space="preserve">二、下游需求对新奇玩具行业的影响</w:t>
      </w:r>
    </w:p>
    <w:p>
      <w:pPr>
        <w:spacing w:before="75" w:after="0"/>
      </w:pPr>
      <w:r>
        <w:rPr>
          <w:b w:val="1"/>
          <w:bCs w:val="1"/>
        </w:rPr>
        <w:t xml:space="preserve">第八章 中国新奇玩具重点细分产品分析</w:t>
      </w:r>
    </w:p>
    <w:p>
      <w:pPr>
        <w:spacing w:before="75" w:after="0"/>
      </w:pPr>
      <w:r>
        <w:rPr/>
        <w:t xml:space="preserve">第一节 陀螺</w:t>
      </w:r>
    </w:p>
    <w:p>
      <w:pPr>
        <w:spacing w:before="75" w:after="0"/>
      </w:pPr>
      <w:r>
        <w:rPr/>
        <w:t xml:space="preserve">一、陀螺发展现状分析</w:t>
      </w:r>
    </w:p>
    <w:p>
      <w:pPr>
        <w:spacing w:before="75" w:after="0"/>
      </w:pPr>
      <w:r>
        <w:rPr/>
        <w:t xml:space="preserve">二、陀螺行业需求情况分析</w:t>
      </w:r>
    </w:p>
    <w:p>
      <w:pPr>
        <w:spacing w:before="75" w:after="0"/>
      </w:pPr>
      <w:r>
        <w:rPr/>
        <w:t xml:space="preserve">三、2026-2031年陀螺行业发展前景预测</w:t>
      </w:r>
    </w:p>
    <w:p>
      <w:pPr>
        <w:spacing w:before="75" w:after="0"/>
      </w:pPr>
      <w:r>
        <w:rPr/>
        <w:t xml:space="preserve">第二节 溜溜球</w:t>
      </w:r>
    </w:p>
    <w:p>
      <w:pPr>
        <w:spacing w:before="75" w:after="0"/>
      </w:pPr>
      <w:r>
        <w:rPr/>
        <w:t xml:space="preserve">一、溜溜球发展现状分析</w:t>
      </w:r>
    </w:p>
    <w:p>
      <w:pPr>
        <w:spacing w:before="75" w:after="0"/>
      </w:pPr>
      <w:r>
        <w:rPr/>
        <w:t xml:space="preserve">二、溜溜球行业需求情况分析</w:t>
      </w:r>
    </w:p>
    <w:p>
      <w:pPr>
        <w:spacing w:before="75" w:after="0"/>
      </w:pPr>
      <w:r>
        <w:rPr/>
        <w:t xml:space="preserve">三、2026-2031年溜溜球行业发展前景预测</w:t>
      </w:r>
    </w:p>
    <w:p>
      <w:pPr>
        <w:spacing w:before="75" w:after="0"/>
      </w:pPr>
      <w:r>
        <w:rPr/>
        <w:t xml:space="preserve">第三节 泡泡系列</w:t>
      </w:r>
    </w:p>
    <w:p>
      <w:pPr>
        <w:spacing w:before="75" w:after="0"/>
      </w:pPr>
      <w:r>
        <w:rPr/>
        <w:t xml:space="preserve">一、泡泡系列发展现状分析</w:t>
      </w:r>
    </w:p>
    <w:p>
      <w:pPr>
        <w:spacing w:before="75" w:after="0"/>
      </w:pPr>
      <w:r>
        <w:rPr/>
        <w:t xml:space="preserve">二、泡泡系列行业需求情况分析</w:t>
      </w:r>
    </w:p>
    <w:p>
      <w:pPr>
        <w:spacing w:before="75" w:after="0"/>
      </w:pPr>
      <w:r>
        <w:rPr/>
        <w:t xml:space="preserve">三、2026-2031年泡泡系列行业发展前景预测</w:t>
      </w:r>
    </w:p>
    <w:p>
      <w:pPr>
        <w:spacing w:before="75" w:after="0"/>
      </w:pPr>
      <w:r>
        <w:rPr/>
        <w:t xml:space="preserve">第四节 魔术玩具</w:t>
      </w:r>
    </w:p>
    <w:p>
      <w:pPr>
        <w:spacing w:before="75" w:after="0"/>
      </w:pPr>
      <w:r>
        <w:rPr/>
        <w:t xml:space="preserve">一、魔术玩具车发展现状分析</w:t>
      </w:r>
    </w:p>
    <w:p>
      <w:pPr>
        <w:spacing w:before="75" w:after="0"/>
      </w:pPr>
      <w:r>
        <w:rPr/>
        <w:t xml:space="preserve">二、魔术玩具行业需求情况分析</w:t>
      </w:r>
    </w:p>
    <w:p>
      <w:pPr>
        <w:spacing w:before="75" w:after="0"/>
      </w:pPr>
      <w:r>
        <w:rPr/>
        <w:t xml:space="preserve">三、2026-2031年魔术玩具行业发展前景预测</w:t>
      </w:r>
    </w:p>
    <w:p>
      <w:pPr>
        <w:spacing w:before="75" w:after="0"/>
      </w:pPr>
      <w:r>
        <w:rPr/>
        <w:t xml:space="preserve">第五节 风车玩具</w:t>
      </w:r>
    </w:p>
    <w:p>
      <w:pPr>
        <w:spacing w:before="75" w:after="0"/>
      </w:pPr>
      <w:r>
        <w:rPr/>
        <w:t xml:space="preserve">一、风车玩具车发展现状分析</w:t>
      </w:r>
    </w:p>
    <w:p>
      <w:pPr>
        <w:spacing w:before="75" w:after="0"/>
      </w:pPr>
      <w:r>
        <w:rPr/>
        <w:t xml:space="preserve">二、风车玩具行业需求情况分析</w:t>
      </w:r>
    </w:p>
    <w:p>
      <w:pPr>
        <w:spacing w:before="75" w:after="0"/>
      </w:pPr>
      <w:r>
        <w:rPr/>
        <w:t xml:space="preserve">三、2026-2031年风车玩具行业发展前景预测</w:t>
      </w:r>
    </w:p>
    <w:p>
      <w:pPr>
        <w:spacing w:before="75" w:after="0"/>
      </w:pPr>
      <w:r>
        <w:rPr/>
        <w:t xml:space="preserve">第六节 整人玩具</w:t>
      </w:r>
    </w:p>
    <w:p>
      <w:pPr>
        <w:spacing w:before="75" w:after="0"/>
      </w:pPr>
      <w:r>
        <w:rPr/>
        <w:t xml:space="preserve">一、整人玩具车发展现状分析</w:t>
      </w:r>
    </w:p>
    <w:p>
      <w:pPr>
        <w:spacing w:before="75" w:after="0"/>
      </w:pPr>
      <w:r>
        <w:rPr/>
        <w:t xml:space="preserve">二、整人玩具行业需求情况分析</w:t>
      </w:r>
    </w:p>
    <w:p>
      <w:pPr>
        <w:spacing w:before="75" w:after="0"/>
      </w:pPr>
      <w:r>
        <w:rPr/>
        <w:t xml:space="preserve">三、2026-2031年整人玩具行业发展前景预测</w:t>
      </w:r>
    </w:p>
    <w:p>
      <w:pPr>
        <w:spacing w:before="75" w:after="0"/>
      </w:pPr>
      <w:r>
        <w:rPr>
          <w:b w:val="1"/>
          <w:bCs w:val="1"/>
        </w:rPr>
        <w:t xml:space="preserve">第九章 新奇玩具行业区域市场分析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三、行业规模指标区域分布分析</w:t>
      </w:r>
    </w:p>
    <w:p>
      <w:pPr>
        <w:spacing w:before="75" w:after="0"/>
      </w:pPr>
      <w:r>
        <w:rPr/>
        <w:t xml:space="preserve">四、行业企业数的区域分布分析</w:t>
      </w:r>
    </w:p>
    <w:p>
      <w:pPr>
        <w:spacing w:before="75" w:after="0"/>
      </w:pPr>
      <w:r>
        <w:rPr/>
        <w:t xml:space="preserve">第二节 华东地区新奇玩具行业分析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华北地区新奇玩具行业分析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东北地区新奇玩具行业分析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华中地区新奇玩具行业分析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华南地区新奇玩具行业分析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西部地区新奇玩具行业分析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第四部分 竞争格局分析</w:t>
      </w:r>
    </w:p>
    <w:p>
      <w:pPr>
        <w:spacing w:before="75" w:after="0"/>
      </w:pPr>
      <w:r>
        <w:rPr>
          <w:b w:val="1"/>
          <w:bCs w:val="1"/>
        </w:rPr>
        <w:t xml:space="preserve">第十章 2026-2031年新奇玩具行业竞争形势及策略</w:t>
      </w:r>
    </w:p>
    <w:p>
      <w:pPr>
        <w:spacing w:before="75" w:after="0"/>
      </w:pPr>
      <w:r>
        <w:rPr/>
        <w:t xml:space="preserve">第一节 行业总体市场竞争状况分析</w:t>
      </w:r>
    </w:p>
    <w:p>
      <w:pPr>
        <w:spacing w:before="75" w:after="0"/>
      </w:pPr>
      <w:r>
        <w:rPr/>
        <w:t xml:space="preserve">一、新奇玩具行业竞争结构分析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二、新奇玩具行业企业间竞争格局分析</w:t>
      </w:r>
    </w:p>
    <w:p>
      <w:pPr>
        <w:spacing w:before="75" w:after="0"/>
      </w:pPr>
      <w:r>
        <w:rPr/>
        <w:t xml:space="preserve">三、新奇玩具行业集中度分析</w:t>
      </w:r>
    </w:p>
    <w:p>
      <w:pPr>
        <w:spacing w:before="75" w:after="0"/>
      </w:pPr>
      <w:r>
        <w:rPr/>
        <w:t xml:space="preserve">四、新奇玩具行业SWOT分析</w:t>
      </w:r>
    </w:p>
    <w:p>
      <w:pPr>
        <w:spacing w:before="75" w:after="0"/>
      </w:pPr>
      <w:r>
        <w:rPr/>
        <w:t xml:space="preserve">第二节 中国新奇玩具行业竞争格局综述</w:t>
      </w:r>
    </w:p>
    <w:p>
      <w:pPr>
        <w:spacing w:before="75" w:after="0"/>
      </w:pPr>
      <w:r>
        <w:rPr/>
        <w:t xml:space="preserve">一、新奇玩具行业竞争概况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二、中国新奇玩具行业竞争力分析</w:t>
      </w:r>
    </w:p>
    <w:p>
      <w:pPr>
        <w:spacing w:before="75" w:after="0"/>
      </w:pPr>
      <w:r>
        <w:rPr/>
        <w:t xml:space="preserve">1、行业竞争力剖析</w:t>
      </w:r>
    </w:p>
    <w:p>
      <w:pPr>
        <w:spacing w:before="75" w:after="0"/>
      </w:pPr>
      <w:r>
        <w:rPr/>
        <w:t xml:space="preserve">2、竞争优势</w:t>
      </w:r>
    </w:p>
    <w:p>
      <w:pPr>
        <w:spacing w:before="75" w:after="0"/>
      </w:pPr>
      <w:r>
        <w:rPr/>
        <w:t xml:space="preserve">三、新奇玩具行业主要企业竞争力分析</w:t>
      </w:r>
    </w:p>
    <w:p>
      <w:pPr>
        <w:spacing w:before="75" w:after="0"/>
      </w:pPr>
      <w:r>
        <w:rPr/>
        <w:t xml:space="preserve">第三节 新奇玩具市场竞争格局总结</w:t>
      </w:r>
    </w:p>
    <w:p>
      <w:pPr>
        <w:spacing w:before="75" w:after="0"/>
      </w:pPr>
      <w:r>
        <w:rPr/>
        <w:t xml:space="preserve">一、提高新奇玩具企业竞争力的有力措施</w:t>
      </w:r>
    </w:p>
    <w:p>
      <w:pPr>
        <w:spacing w:before="75" w:after="0"/>
      </w:pPr>
      <w:r>
        <w:rPr/>
        <w:t xml:space="preserve">二、提高新奇玩具企业竞争力的几点建议</w:t>
      </w:r>
    </w:p>
    <w:p>
      <w:pPr>
        <w:spacing w:before="75" w:after="0"/>
      </w:pPr>
      <w:r>
        <w:rPr/>
        <w:t xml:space="preserve">三、新奇玩具提高核心竞争力的建议</w:t>
      </w:r>
    </w:p>
    <w:p>
      <w:pPr>
        <w:spacing w:before="75" w:after="0"/>
      </w:pPr>
      <w:r>
        <w:rPr>
          <w:b w:val="1"/>
          <w:bCs w:val="1"/>
        </w:rPr>
        <w:t xml:space="preserve">第十一章 新奇玩具行业相关企业经营形势分析</w:t>
      </w:r>
    </w:p>
    <w:p>
      <w:pPr>
        <w:spacing w:before="75" w:after="0"/>
      </w:pPr>
      <w:r>
        <w:rPr/>
        <w:t xml:space="preserve">第一节 群兴玩具</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第二节 高乐股份</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第三节 骅威股份</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第四节 奥飞动漫</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第五节 星辉车模</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四、企业新奇玩具相关产品及经营状况</w:t>
      </w:r>
    </w:p>
    <w:p>
      <w:pPr>
        <w:spacing w:before="75" w:after="0"/>
      </w:pPr>
      <w:r>
        <w:rPr/>
        <w:t xml:space="preserve">五、发展战略与规划</w:t>
      </w:r>
    </w:p>
    <w:p>
      <w:pPr>
        <w:spacing w:before="75" w:after="0"/>
      </w:pPr>
      <w:r>
        <w:rPr/>
        <w:t xml:space="preserve">第六节 美盛文化</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四、企业新奇玩具相关产品及经营状况</w:t>
      </w:r>
    </w:p>
    <w:p>
      <w:pPr>
        <w:spacing w:before="75" w:after="0"/>
      </w:pPr>
      <w:r>
        <w:rPr/>
        <w:t xml:space="preserve">五、发展战略与规划</w:t>
      </w:r>
    </w:p>
    <w:p>
      <w:pPr>
        <w:spacing w:before="75" w:after="0"/>
      </w:pPr>
      <w:r>
        <w:rPr/>
        <w:t xml:space="preserve">第七节 海欣股份</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四、企业新奇玩具相关产品及经营状况</w:t>
      </w:r>
    </w:p>
    <w:p>
      <w:pPr>
        <w:spacing w:before="75" w:after="0"/>
      </w:pPr>
      <w:r>
        <w:rPr/>
        <w:t xml:space="preserve">五、发展战略与规划</w:t>
      </w:r>
    </w:p>
    <w:p>
      <w:pPr>
        <w:spacing w:before="75" w:after="0"/>
      </w:pPr>
      <w:r>
        <w:rPr/>
        <w:t xml:space="preserve">第八节 科大讯飞(新奇玩具周边)</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四、企业新奇玩具相关产品及经营状况</w:t>
      </w:r>
    </w:p>
    <w:p>
      <w:pPr>
        <w:spacing w:before="75" w:after="0"/>
      </w:pPr>
      <w:r>
        <w:rPr/>
        <w:t xml:space="preserve">五、发展战略与规划</w:t>
      </w:r>
    </w:p>
    <w:p>
      <w:pPr>
        <w:spacing w:before="75" w:after="0"/>
      </w:pPr>
      <w:r>
        <w:rPr/>
        <w:t xml:space="preserve">第九节 新昌股份(新奇玩具周边)</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四、企业新奇玩具相关产品及经营状况</w:t>
      </w:r>
    </w:p>
    <w:p>
      <w:pPr>
        <w:spacing w:before="75" w:after="0"/>
      </w:pPr>
      <w:r>
        <w:rPr/>
        <w:t xml:space="preserve">五、发展战略与规划</w:t>
      </w:r>
    </w:p>
    <w:p>
      <w:pPr>
        <w:spacing w:before="75" w:after="0"/>
      </w:pPr>
      <w:r>
        <w:rPr/>
        <w:t xml:space="preserve">第十节 深圳惠程(新奇玩具周边)</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四、企业新奇玩具相关产品及经营状况</w:t>
      </w:r>
    </w:p>
    <w:p>
      <w:pPr>
        <w:spacing w:before="75" w:after="0"/>
      </w:pPr>
      <w:r>
        <w:rPr/>
        <w:t xml:space="preserve">五、发展战略与规划</w:t>
      </w:r>
    </w:p>
    <w:p>
      <w:pPr>
        <w:spacing w:before="75" w:after="0"/>
      </w:pPr>
      <w:r>
        <w:rPr>
          <w:b w:val="1"/>
          <w:bCs w:val="1"/>
        </w:rPr>
        <w:t xml:space="preserve">第五部分 发展前景展望</w:t>
      </w:r>
    </w:p>
    <w:p>
      <w:pPr>
        <w:spacing w:before="75" w:after="0"/>
      </w:pPr>
      <w:r>
        <w:rPr>
          <w:b w:val="1"/>
          <w:bCs w:val="1"/>
        </w:rPr>
        <w:t xml:space="preserve">第十二章 2026-2031年新奇玩具行业前景及趋势预测</w:t>
      </w:r>
    </w:p>
    <w:p>
      <w:pPr>
        <w:spacing w:before="75" w:after="0"/>
      </w:pPr>
      <w:r>
        <w:rPr/>
        <w:t xml:space="preserve">第一节 2026-2031年新奇玩具市场发展前景</w:t>
      </w:r>
    </w:p>
    <w:p>
      <w:pPr>
        <w:spacing w:before="75" w:after="0"/>
      </w:pPr>
      <w:r>
        <w:rPr/>
        <w:t xml:space="preserve">一、2026-2031年新奇玩具市场发展潜力</w:t>
      </w:r>
    </w:p>
    <w:p>
      <w:pPr>
        <w:spacing w:before="75" w:after="0"/>
      </w:pPr>
      <w:r>
        <w:rPr/>
        <w:t xml:space="preserve">二、2026-2031年新奇玩具市场发展前景展望</w:t>
      </w:r>
    </w:p>
    <w:p>
      <w:pPr>
        <w:spacing w:before="75" w:after="0"/>
      </w:pPr>
      <w:r>
        <w:rPr/>
        <w:t xml:space="preserve">三、2026-2031年新奇玩具细分行业发展前景分析</w:t>
      </w:r>
    </w:p>
    <w:p>
      <w:pPr>
        <w:spacing w:before="75" w:after="0"/>
      </w:pPr>
      <w:r>
        <w:rPr/>
        <w:t xml:space="preserve">第二节 2026-2031年新奇玩具市场发展趋势预测</w:t>
      </w:r>
    </w:p>
    <w:p>
      <w:pPr>
        <w:spacing w:before="75" w:after="0"/>
      </w:pPr>
      <w:r>
        <w:rPr/>
        <w:t xml:space="preserve">一、2026-2031年新奇玩具行业发展趋势</w:t>
      </w:r>
    </w:p>
    <w:p>
      <w:pPr>
        <w:spacing w:before="75" w:after="0"/>
      </w:pPr>
      <w:r>
        <w:rPr/>
        <w:t xml:space="preserve">二、2026-2031年新奇玩具市场规模预测</w:t>
      </w:r>
    </w:p>
    <w:p>
      <w:pPr>
        <w:spacing w:before="75" w:after="0"/>
      </w:pPr>
      <w:r>
        <w:rPr/>
        <w:t xml:space="preserve">三、2026-2031年细分市场发展趋势预测</w:t>
      </w:r>
    </w:p>
    <w:p>
      <w:pPr>
        <w:spacing w:before="75" w:after="0"/>
      </w:pPr>
      <w:r>
        <w:rPr/>
        <w:t xml:space="preserve">第三节 2026-2031年中国新奇玩具行业供需预测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四、2026-2031年中国新奇玩具投资规模预测</w:t>
      </w:r>
    </w:p>
    <w:p>
      <w:pPr>
        <w:spacing w:before="75" w:after="0"/>
      </w:pPr>
      <w:r>
        <w:rPr/>
        <w:t xml:space="preserve">五、2026-2031年中国新奇玩具行业供需平衡预测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二、企业区域市场拓展的趋势</w:t>
      </w:r>
    </w:p>
    <w:p>
      <w:pPr>
        <w:spacing w:before="75" w:after="0"/>
      </w:pPr>
      <w:r>
        <w:rPr/>
        <w:t xml:space="preserve">三、影响企业销售与服务方式的关键趋势</w:t>
      </w:r>
    </w:p>
    <w:p>
      <w:pPr>
        <w:spacing w:before="75" w:after="0"/>
      </w:pPr>
      <w:r>
        <w:rPr/>
        <w:t xml:space="preserve">四、影响企业融资渠道的关键因素</w:t>
      </w:r>
    </w:p>
    <w:p>
      <w:pPr>
        <w:spacing w:before="75" w:after="0"/>
      </w:pPr>
      <w:r>
        <w:rPr>
          <w:b w:val="1"/>
          <w:bCs w:val="1"/>
        </w:rPr>
        <w:t xml:space="preserve">第十三章 2026-2031年新奇玩具行业投资机会与风险防范</w:t>
      </w:r>
    </w:p>
    <w:p>
      <w:pPr>
        <w:spacing w:before="75" w:after="0"/>
      </w:pPr>
      <w:r>
        <w:rPr/>
        <w:t xml:space="preserve">第一节 新奇玩具行业投融资情况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四、新奇玩具行业投资现状分析</w:t>
      </w:r>
    </w:p>
    <w:p>
      <w:pPr>
        <w:spacing w:before="75" w:after="0"/>
      </w:pPr>
      <w:r>
        <w:rPr/>
        <w:t xml:space="preserve">第二节 新奇玩具行业投资机会分析</w:t>
      </w:r>
    </w:p>
    <w:p>
      <w:pPr>
        <w:spacing w:before="75" w:after="0"/>
      </w:pPr>
      <w:r>
        <w:rPr/>
        <w:t xml:space="preserve">一、新奇玩具投资项目分析</w:t>
      </w:r>
    </w:p>
    <w:p>
      <w:pPr>
        <w:spacing w:before="75" w:after="0"/>
      </w:pPr>
      <w:r>
        <w:rPr/>
        <w:t xml:space="preserve">二、可以投资的新奇玩具模式</w:t>
      </w:r>
    </w:p>
    <w:p>
      <w:pPr>
        <w:spacing w:before="75" w:after="0"/>
      </w:pPr>
      <w:r>
        <w:rPr/>
        <w:t xml:space="preserve">第三节 2026-2031年中国新奇玩具行业发展预测分析</w:t>
      </w:r>
    </w:p>
    <w:p>
      <w:pPr>
        <w:spacing w:before="75" w:after="0"/>
      </w:pPr>
      <w:r>
        <w:rPr/>
        <w:t xml:space="preserve">一、未来新奇玩具发展分析</w:t>
      </w:r>
    </w:p>
    <w:p>
      <w:pPr>
        <w:spacing w:before="75" w:after="0"/>
      </w:pPr>
      <w:r>
        <w:rPr/>
        <w:t xml:space="preserve">二、未来新奇玩具行业技术开发方向</w:t>
      </w:r>
    </w:p>
    <w:p>
      <w:pPr>
        <w:spacing w:before="75" w:after="0"/>
      </w:pPr>
      <w:r>
        <w:rPr/>
        <w:t xml:space="preserve">第四节 2026-2031年新奇玩具行业投资风险及防范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第六部分 发展战略研究</w:t>
      </w:r>
    </w:p>
    <w:p>
      <w:pPr>
        <w:spacing w:before="75" w:after="0"/>
      </w:pPr>
      <w:r>
        <w:rPr>
          <w:b w:val="1"/>
          <w:bCs w:val="1"/>
        </w:rPr>
        <w:t xml:space="preserve">第十四章 新奇玩具行业发展战略研究</w:t>
      </w:r>
    </w:p>
    <w:p>
      <w:pPr>
        <w:spacing w:before="75" w:after="0"/>
      </w:pPr>
      <w:r>
        <w:rPr/>
        <w:t xml:space="preserve">第一节 新奇玩具行业发展战略研究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对我国新奇玩具品牌的战略思考</w:t>
      </w:r>
    </w:p>
    <w:p>
      <w:pPr>
        <w:spacing w:before="75" w:after="0"/>
      </w:pPr>
      <w:r>
        <w:rPr/>
        <w:t xml:space="preserve">一、新奇玩具品牌的重要性</w:t>
      </w:r>
    </w:p>
    <w:p>
      <w:pPr>
        <w:spacing w:before="75" w:after="0"/>
      </w:pPr>
      <w:r>
        <w:rPr/>
        <w:t xml:space="preserve">二、新奇玩具实施品牌战略的意义</w:t>
      </w:r>
    </w:p>
    <w:p>
      <w:pPr>
        <w:spacing w:before="75" w:after="0"/>
      </w:pPr>
      <w:r>
        <w:rPr/>
        <w:t xml:space="preserve">三、新奇玩具企业品牌的现状分析</w:t>
      </w:r>
    </w:p>
    <w:p>
      <w:pPr>
        <w:spacing w:before="75" w:after="0"/>
      </w:pPr>
      <w:r>
        <w:rPr/>
        <w:t xml:space="preserve">四、我国新奇玩具企业的品牌战略</w:t>
      </w:r>
    </w:p>
    <w:p>
      <w:pPr>
        <w:spacing w:before="75" w:after="0"/>
      </w:pPr>
      <w:r>
        <w:rPr/>
        <w:t xml:space="preserve">五、新奇玩具品牌战略管理的策略</w:t>
      </w:r>
    </w:p>
    <w:p>
      <w:pPr>
        <w:spacing w:before="75" w:after="0"/>
      </w:pPr>
      <w:r>
        <w:rPr/>
        <w:t xml:space="preserve">六、国内外新奇玩具品牌对比及策略建议</w:t>
      </w:r>
    </w:p>
    <w:p>
      <w:pPr>
        <w:spacing w:before="75" w:after="0"/>
      </w:pPr>
      <w:r>
        <w:rPr/>
        <w:t xml:space="preserve">第三节 新奇玩具经营策略分析</w:t>
      </w:r>
    </w:p>
    <w:p>
      <w:pPr>
        <w:spacing w:before="75" w:after="0"/>
      </w:pPr>
      <w:r>
        <w:rPr/>
        <w:t xml:space="preserve">一、新奇玩具市场细分策略</w:t>
      </w:r>
    </w:p>
    <w:p>
      <w:pPr>
        <w:spacing w:before="75" w:after="0"/>
      </w:pPr>
      <w:r>
        <w:rPr/>
        <w:t xml:space="preserve">二、新奇玩具市场创新策略</w:t>
      </w:r>
    </w:p>
    <w:p>
      <w:pPr>
        <w:spacing w:before="75" w:after="0"/>
      </w:pPr>
      <w:r>
        <w:rPr/>
        <w:t xml:space="preserve">三、品牌定位与品类规划</w:t>
      </w:r>
    </w:p>
    <w:p>
      <w:pPr>
        <w:spacing w:before="75" w:after="0"/>
      </w:pPr>
      <w:r>
        <w:rPr/>
        <w:t xml:space="preserve">四、新奇玩具新产品差异化战略</w:t>
      </w:r>
    </w:p>
    <w:p>
      <w:pPr>
        <w:spacing w:before="75" w:after="0"/>
      </w:pPr>
      <w:r>
        <w:rPr/>
        <w:t xml:space="preserve">第四节 新奇玩具行业投资战略研究</w:t>
      </w:r>
    </w:p>
    <w:p>
      <w:pPr>
        <w:spacing w:before="75" w:after="0"/>
      </w:pPr>
      <w:r>
        <w:rPr/>
        <w:t xml:space="preserve">一、2026-2031年新奇玩具行业投资战略</w:t>
      </w:r>
    </w:p>
    <w:p>
      <w:pPr>
        <w:spacing w:before="75" w:after="0"/>
      </w:pPr>
      <w:r>
        <w:rPr/>
        <w:t xml:space="preserve">二、2026-2031年细分行业投资战略</w:t>
      </w:r>
    </w:p>
    <w:p>
      <w:pPr>
        <w:spacing w:before="75" w:after="0"/>
      </w:pPr>
      <w:r>
        <w:rPr>
          <w:b w:val="1"/>
          <w:bCs w:val="1"/>
        </w:rPr>
        <w:t xml:space="preserve">第十五章 研究结论及发展建议</w:t>
      </w:r>
    </w:p>
    <w:p>
      <w:pPr>
        <w:spacing w:before="75" w:after="0"/>
      </w:pPr>
      <w:r>
        <w:rPr/>
        <w:t xml:space="preserve">第一节 新奇玩具行业研究结论及建议</w:t>
      </w:r>
    </w:p>
    <w:p>
      <w:pPr>
        <w:spacing w:before="75" w:after="0"/>
      </w:pPr>
      <w:r>
        <w:rPr/>
        <w:t xml:space="preserve">第二节 新奇玩具子行业研究结论及建议</w:t>
      </w:r>
    </w:p>
    <w:p>
      <w:pPr>
        <w:spacing w:before="75" w:after="0"/>
      </w:pPr>
      <w:r>
        <w:rPr/>
        <w:t xml:space="preserve">第三节 中道泰和新奇玩具行业发展建议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图表：2021-2026年中国新奇玩具行业市场规模</w:t>
      </w:r>
    </w:p>
    <w:p>
      <w:pPr>
        <w:spacing w:before="75" w:after="0"/>
      </w:pPr>
      <w:r>
        <w:rPr/>
        <w:t xml:space="preserve">图表：2021-2026年新奇玩具行业重要数据指标比较</w:t>
      </w:r>
    </w:p>
    <w:p>
      <w:pPr>
        <w:spacing w:before="75" w:after="0"/>
      </w:pPr>
      <w:r>
        <w:rPr/>
        <w:t xml:space="preserve">图表：2021-2026年中国新奇玩具市场占全球份额比较</w:t>
      </w:r>
    </w:p>
    <w:p>
      <w:pPr>
        <w:spacing w:before="75" w:after="0"/>
      </w:pPr>
      <w:r>
        <w:rPr/>
        <w:t xml:space="preserve">图表：2021-2026年中国新奇玩具区域分布</w:t>
      </w:r>
    </w:p>
    <w:p>
      <w:pPr>
        <w:spacing w:before="75" w:after="0"/>
      </w:pPr>
      <w:r>
        <w:rPr/>
        <w:t xml:space="preserve">图表：2021-2026年我国新奇玩具行业投资规模分析</w:t>
      </w:r>
    </w:p>
    <w:p>
      <w:pPr>
        <w:spacing w:before="75" w:after="0"/>
      </w:pPr>
      <w:r>
        <w:rPr/>
        <w:t xml:space="preserve">图表：2021-2026年群兴玩具资产负债表</w:t>
      </w:r>
    </w:p>
    <w:p>
      <w:pPr>
        <w:spacing w:before="75" w:after="0"/>
      </w:pPr>
      <w:r>
        <w:rPr/>
        <w:t xml:space="preserve">图表：2021-2026年群兴玩具利润表</w:t>
      </w:r>
    </w:p>
    <w:p>
      <w:pPr>
        <w:spacing w:before="75" w:after="0"/>
      </w:pPr>
      <w:r>
        <w:rPr/>
        <w:t xml:space="preserve">图表：2021-2026年群兴玩具现金流量表</w:t>
      </w:r>
    </w:p>
    <w:p>
      <w:pPr>
        <w:spacing w:before="75" w:after="0"/>
      </w:pPr>
      <w:r>
        <w:rPr/>
        <w:t xml:space="preserve">图表：2021-2026年群兴玩具每股指标</w:t>
      </w:r>
    </w:p>
    <w:p>
      <w:pPr>
        <w:spacing w:before="75" w:after="0"/>
      </w:pPr>
      <w:r>
        <w:rPr/>
        <w:t xml:space="preserve">图表：2021-2026年群兴玩具成长能力指标</w:t>
      </w:r>
    </w:p>
    <w:p>
      <w:pPr>
        <w:spacing w:before="75" w:after="0"/>
      </w:pPr>
      <w:r>
        <w:rPr/>
        <w:t xml:space="preserve">图表：2021-2026年群兴玩具盈利能力指标</w:t>
      </w:r>
    </w:p>
    <w:p>
      <w:pPr>
        <w:spacing w:before="75" w:after="0"/>
      </w:pPr>
      <w:r>
        <w:rPr/>
        <w:t xml:space="preserve">图表：2021-2026年群兴玩具运营能力指标</w:t>
      </w:r>
    </w:p>
    <w:p>
      <w:pPr>
        <w:spacing w:before="75" w:after="0"/>
      </w:pPr>
      <w:r>
        <w:rPr/>
        <w:t xml:space="preserve">图表：2021-2026年群兴玩具财务风险指标</w:t>
      </w:r>
    </w:p>
    <w:p>
      <w:pPr>
        <w:spacing w:before="75" w:after="0"/>
      </w:pPr>
      <w:r>
        <w:rPr/>
        <w:t xml:space="preserve">图表：2021-2026年高乐股份资产负债表</w:t>
      </w:r>
    </w:p>
    <w:p>
      <w:pPr>
        <w:spacing w:before="75" w:after="0"/>
      </w:pPr>
      <w:r>
        <w:rPr/>
        <w:t xml:space="preserve">图表：2021-2026年高乐股份利润表</w:t>
      </w:r>
    </w:p>
    <w:p>
      <w:pPr>
        <w:spacing w:before="75" w:after="0"/>
      </w:pPr>
      <w:r>
        <w:rPr/>
        <w:t xml:space="preserve">图表：2021-2026年高乐股份现金流量表</w:t>
      </w:r>
    </w:p>
    <w:p>
      <w:pPr>
        <w:spacing w:before="75" w:after="0"/>
      </w:pPr>
      <w:r>
        <w:rPr/>
        <w:t xml:space="preserve">图表：2021-2026年高乐股份每股指标</w:t>
      </w:r>
    </w:p>
    <w:p>
      <w:pPr>
        <w:spacing w:before="75" w:after="0"/>
      </w:pPr>
      <w:r>
        <w:rPr/>
        <w:t xml:space="preserve">图表：2021-2026年高乐股份成长能力指标</w:t>
      </w:r>
    </w:p>
    <w:p>
      <w:pPr>
        <w:spacing w:before="75" w:after="0"/>
      </w:pPr>
      <w:r>
        <w:rPr/>
        <w:t xml:space="preserve">图表：2021-2026年高乐股份盈利能力指标</w:t>
      </w:r>
    </w:p>
    <w:p>
      <w:pPr>
        <w:spacing w:before="75" w:after="0"/>
      </w:pPr>
      <w:r>
        <w:rPr/>
        <w:t xml:space="preserve">图表：2021-2026年高乐股份运营能力指标</w:t>
      </w:r>
    </w:p>
    <w:p>
      <w:pPr>
        <w:spacing w:before="75" w:after="0"/>
      </w:pPr>
      <w:r>
        <w:rPr/>
        <w:t xml:space="preserve">图表：2021-2026年高乐股份财务风险指标</w:t>
      </w:r>
    </w:p>
    <w:p>
      <w:pPr>
        <w:spacing w:before="75" w:after="0"/>
      </w:pPr>
      <w:r>
        <w:rPr/>
        <w:t xml:space="preserve">图表：2021-2026年骅威股份资产负债表</w:t>
      </w:r>
    </w:p>
    <w:p>
      <w:pPr>
        <w:spacing w:before="75" w:after="0"/>
      </w:pPr>
      <w:r>
        <w:rPr/>
        <w:t xml:space="preserve">图表：2021-2026年骅威股份利润表</w:t>
      </w:r>
    </w:p>
    <w:p>
      <w:pPr>
        <w:spacing w:before="75" w:after="0"/>
      </w:pPr>
      <w:r>
        <w:rPr/>
        <w:t xml:space="preserve">图表：2021-2026年骅威股份现金流量表</w:t>
      </w:r>
    </w:p>
    <w:p>
      <w:pPr>
        <w:spacing w:before="75" w:after="0"/>
      </w:pPr>
      <w:r>
        <w:rPr/>
        <w:t xml:space="preserve">图表：2021-2026年骅威股份每股指标</w:t>
      </w:r>
    </w:p>
    <w:p>
      <w:pPr>
        <w:spacing w:before="75" w:after="0"/>
      </w:pPr>
      <w:r>
        <w:rPr/>
        <w:t xml:space="preserve">图表：2021-2026年骅威股份成长能力指标</w:t>
      </w:r>
    </w:p>
    <w:p>
      <w:pPr>
        <w:spacing w:before="75" w:after="0"/>
      </w:pPr>
      <w:r>
        <w:rPr/>
        <w:t xml:space="preserve">图表：2021-2026年骅威股份盈利能力指标</w:t>
      </w:r>
    </w:p>
    <w:p>
      <w:pPr>
        <w:spacing w:before="75" w:after="0"/>
      </w:pPr>
      <w:r>
        <w:rPr/>
        <w:t xml:space="preserve">图表：2021-2026年骅威股份运营能力指标</w:t>
      </w:r>
    </w:p>
    <w:p>
      <w:pPr>
        <w:spacing w:before="75" w:after="0"/>
      </w:pPr>
      <w:r>
        <w:rPr/>
        <w:t xml:space="preserve">图表：2021-2026年骅威股份财务风险指标</w:t>
      </w:r>
    </w:p>
    <w:p>
      <w:pPr>
        <w:spacing w:before="75" w:after="0"/>
      </w:pPr>
      <w:r>
        <w:rPr/>
        <w:t xml:space="preserve">图表：2021-2026年奥飞动漫资产负债表</w:t>
      </w:r>
    </w:p>
    <w:p>
      <w:pPr>
        <w:spacing w:before="75" w:after="0"/>
      </w:pPr>
      <w:r>
        <w:rPr/>
        <w:t xml:space="preserve">图表：2021-2026年奥飞动漫利润表</w:t>
      </w:r>
    </w:p>
    <w:p>
      <w:pPr>
        <w:spacing w:before="75" w:after="0"/>
      </w:pPr>
      <w:r>
        <w:rPr/>
        <w:t xml:space="preserve">图表：2021-2026年奥飞动漫现金流量表</w:t>
      </w:r>
    </w:p>
    <w:p>
      <w:pPr>
        <w:spacing w:before="75" w:after="0"/>
      </w:pPr>
      <w:r>
        <w:rPr/>
        <w:t xml:space="preserve">图表：2021-2026年奥飞动漫每股指标</w:t>
      </w:r>
    </w:p>
    <w:p>
      <w:pPr>
        <w:spacing w:before="75" w:after="0"/>
      </w:pPr>
      <w:r>
        <w:rPr/>
        <w:t xml:space="preserve">图表：2021-2026年奥飞动漫成长能力指标</w:t>
      </w:r>
    </w:p>
    <w:p>
      <w:pPr>
        <w:spacing w:before="75" w:after="0"/>
      </w:pPr>
      <w:r>
        <w:rPr/>
        <w:t xml:space="preserve">图表：2021-2026年奥飞动漫盈利能力指标</w:t>
      </w:r>
    </w:p>
    <w:p>
      <w:pPr>
        <w:spacing w:before="75" w:after="0"/>
      </w:pPr>
      <w:r>
        <w:rPr/>
        <w:t xml:space="preserve">图表：2021-2026年奥飞动漫运营能力指标</w:t>
      </w:r>
    </w:p>
    <w:p>
      <w:pPr>
        <w:spacing w:before="75" w:after="0"/>
      </w:pPr>
      <w:r>
        <w:rPr/>
        <w:t xml:space="preserve">图表：2021-2026年奥飞动漫财务风险指标</w:t>
      </w:r>
    </w:p>
    <w:p>
      <w:pPr>
        <w:spacing w:before="75" w:after="0"/>
      </w:pPr>
      <w:r>
        <w:rPr/>
        <w:t xml:space="preserve">图表：2021-2026年星辉车模资产负债表</w:t>
      </w:r>
    </w:p>
    <w:p>
      <w:pPr>
        <w:spacing w:before="75" w:after="0"/>
      </w:pPr>
      <w:r>
        <w:rPr/>
        <w:t xml:space="preserve">图表：2021-2026年星辉车模利润表</w:t>
      </w:r>
    </w:p>
    <w:p>
      <w:pPr>
        <w:spacing w:before="75" w:after="0"/>
      </w:pPr>
      <w:r>
        <w:rPr/>
        <w:t xml:space="preserve">图表：2021-2026年星辉车模现金流量表</w:t>
      </w:r>
    </w:p>
    <w:p>
      <w:pPr>
        <w:spacing w:before="75" w:after="0"/>
      </w:pPr>
      <w:r>
        <w:rPr/>
        <w:t xml:space="preserve">图表：2021-2026年星辉车模每股指标</w:t>
      </w:r>
    </w:p>
    <w:p>
      <w:pPr>
        <w:spacing w:before="75" w:after="0"/>
      </w:pPr>
      <w:r>
        <w:rPr/>
        <w:t xml:space="preserve">图表：2021-2026年星辉车模成长能力指标</w:t>
      </w:r>
    </w:p>
    <w:p>
      <w:pPr>
        <w:spacing w:before="75" w:after="0"/>
      </w:pPr>
      <w:r>
        <w:rPr/>
        <w:t xml:space="preserve">图表：2021-2026年星辉车模盈利能力指标</w:t>
      </w:r>
    </w:p>
    <w:p>
      <w:pPr>
        <w:spacing w:before="75" w:after="0"/>
      </w:pPr>
      <w:r>
        <w:rPr/>
        <w:t xml:space="preserve">图表：2021-2026年星辉车模运营能力指标</w:t>
      </w:r>
    </w:p>
    <w:p>
      <w:pPr>
        <w:spacing w:before="75" w:after="0"/>
      </w:pPr>
      <w:r>
        <w:rPr/>
        <w:t xml:space="preserve">图表：2021-2026年星辉车模财务风险指标</w:t>
      </w:r>
    </w:p>
    <w:p>
      <w:pPr>
        <w:spacing w:before="75" w:after="0"/>
      </w:pPr>
      <w:r>
        <w:rPr/>
        <w:t xml:space="preserve">图表：2021-2026年美盛文化资产负债表</w:t>
      </w:r>
    </w:p>
    <w:p>
      <w:pPr>
        <w:spacing w:before="75" w:after="0"/>
      </w:pPr>
      <w:r>
        <w:rPr/>
        <w:t xml:space="preserve">图表：2021-2026年美盛文化利润表</w:t>
      </w:r>
    </w:p>
    <w:p>
      <w:pPr>
        <w:spacing w:before="75" w:after="0"/>
      </w:pPr>
      <w:r>
        <w:rPr/>
        <w:t xml:space="preserve">图表：2021-2026年美盛文化现金流量表</w:t>
      </w:r>
    </w:p>
    <w:p>
      <w:pPr>
        <w:spacing w:before="75" w:after="0"/>
      </w:pPr>
      <w:r>
        <w:rPr/>
        <w:t xml:space="preserve">图表：2021-2026年美盛文化每股指标</w:t>
      </w:r>
    </w:p>
    <w:p>
      <w:pPr>
        <w:spacing w:before="75" w:after="0"/>
      </w:pPr>
      <w:r>
        <w:rPr/>
        <w:t xml:space="preserve">图表：2021-2026年美盛文化成长能力指标</w:t>
      </w:r>
    </w:p>
    <w:p>
      <w:pPr>
        <w:spacing w:before="75" w:after="0"/>
      </w:pPr>
      <w:r>
        <w:rPr/>
        <w:t xml:space="preserve">图表：2021-2026年美盛文化盈利能力指标</w:t>
      </w:r>
    </w:p>
    <w:p>
      <w:pPr>
        <w:spacing w:before="75" w:after="0"/>
      </w:pPr>
      <w:r>
        <w:rPr/>
        <w:t xml:space="preserve">图表：2021-2026年美盛文化运营能力指标</w:t>
      </w:r>
    </w:p>
    <w:p>
      <w:pPr>
        <w:spacing w:before="75" w:after="0"/>
      </w:pPr>
      <w:r>
        <w:rPr/>
        <w:t xml:space="preserve">图表：2021-2026年美盛文化财务风险指标</w:t>
      </w:r>
    </w:p>
    <w:p>
      <w:pPr>
        <w:spacing w:before="75" w:after="0"/>
      </w:pPr>
      <w:r>
        <w:rPr/>
        <w:t xml:space="preserve">图表：2021-2026年海欣股份资产负债表</w:t>
      </w:r>
    </w:p>
    <w:p>
      <w:pPr>
        <w:spacing w:before="75" w:after="0"/>
      </w:pPr>
      <w:r>
        <w:rPr/>
        <w:t xml:space="preserve">图表：2021-2026年海欣股份利润表</w:t>
      </w:r>
    </w:p>
    <w:p>
      <w:pPr>
        <w:spacing w:before="75" w:after="0"/>
      </w:pPr>
      <w:r>
        <w:rPr/>
        <w:t xml:space="preserve">图表：2021-2026年海欣股份现金流量表</w:t>
      </w:r>
    </w:p>
    <w:p>
      <w:pPr>
        <w:spacing w:before="75" w:after="0"/>
      </w:pPr>
      <w:r>
        <w:rPr/>
        <w:t xml:space="preserve">图表：2021-2026年海欣股份每股指标</w:t>
      </w:r>
    </w:p>
    <w:p>
      <w:pPr>
        <w:spacing w:before="75" w:after="0"/>
      </w:pPr>
      <w:r>
        <w:rPr/>
        <w:t xml:space="preserve">图表：2021-2026年海欣股份成长能力指标</w:t>
      </w:r>
    </w:p>
    <w:p>
      <w:pPr>
        <w:spacing w:before="75" w:after="0"/>
      </w:pPr>
      <w:r>
        <w:rPr/>
        <w:t xml:space="preserve">图表：2021-2026年海欣股份盈利能力指标</w:t>
      </w:r>
    </w:p>
    <w:p>
      <w:pPr>
        <w:spacing w:before="75" w:after="0"/>
      </w:pPr>
      <w:r>
        <w:rPr/>
        <w:t xml:space="preserve">图表：2021-2026年海欣股份运营能力指标</w:t>
      </w:r>
    </w:p>
    <w:p>
      <w:pPr>
        <w:spacing w:before="75" w:after="0"/>
      </w:pPr>
      <w:r>
        <w:rPr/>
        <w:t xml:space="preserve">图表：2021-2026年海欣股份财务风险指标</w:t>
      </w:r>
    </w:p>
    <w:p>
      <w:pPr>
        <w:spacing w:before="75" w:after="0"/>
      </w:pPr>
      <w:r>
        <w:rPr/>
        <w:t xml:space="preserve">图表：2021-2026年科大讯飞资产负债表</w:t>
      </w:r>
    </w:p>
    <w:p>
      <w:pPr>
        <w:spacing w:before="75" w:after="0"/>
      </w:pPr>
      <w:r>
        <w:rPr/>
        <w:t xml:space="preserve">图表：2021-2026年科大讯飞利润表</w:t>
      </w:r>
    </w:p>
    <w:p>
      <w:pPr>
        <w:spacing w:before="75" w:after="0"/>
      </w:pPr>
      <w:r>
        <w:rPr/>
        <w:t xml:space="preserve">图表：2021-2026年科大讯飞现金流量表</w:t>
      </w:r>
    </w:p>
    <w:p>
      <w:pPr>
        <w:spacing w:before="75" w:after="0"/>
      </w:pPr>
      <w:r>
        <w:rPr/>
        <w:t xml:space="preserve">图表：2021-2026年科大讯飞每股指标</w:t>
      </w:r>
    </w:p>
    <w:p>
      <w:pPr>
        <w:spacing w:before="75" w:after="0"/>
      </w:pPr>
      <w:r>
        <w:rPr/>
        <w:t xml:space="preserve">图表：2021-2026年科大讯飞成长能力指标</w:t>
      </w:r>
    </w:p>
    <w:p>
      <w:pPr>
        <w:spacing w:before="75" w:after="0"/>
      </w:pPr>
      <w:r>
        <w:rPr/>
        <w:t xml:space="preserve">图表：2021-2026年科大讯飞盈利能力指标</w:t>
      </w:r>
    </w:p>
    <w:p>
      <w:pPr>
        <w:spacing w:before="75" w:after="0"/>
      </w:pPr>
      <w:r>
        <w:rPr/>
        <w:t xml:space="preserve">图表：2021-2026年科大讯飞运营能力指标</w:t>
      </w:r>
    </w:p>
    <w:p>
      <w:pPr>
        <w:spacing w:before="75" w:after="0"/>
      </w:pPr>
      <w:r>
        <w:rPr/>
        <w:t xml:space="preserve">图表：2021-2026年科大讯飞财务风险指标</w:t>
      </w:r>
    </w:p>
    <w:p>
      <w:pPr>
        <w:spacing w:before="75" w:after="0"/>
      </w:pPr>
      <w:r>
        <w:rPr/>
        <w:t xml:space="preserve">图表：2021-2026年新昌股份资产负债表</w:t>
      </w:r>
    </w:p>
    <w:p>
      <w:pPr>
        <w:spacing w:before="75" w:after="0"/>
      </w:pPr>
      <w:r>
        <w:rPr/>
        <w:t xml:space="preserve">图表：2021-2026年新昌股份利润表</w:t>
      </w:r>
    </w:p>
    <w:p>
      <w:pPr>
        <w:spacing w:before="75" w:after="0"/>
      </w:pPr>
      <w:r>
        <w:rPr/>
        <w:t xml:space="preserve">图表：2021-2026年新昌股份现金流量表</w:t>
      </w:r>
    </w:p>
    <w:p>
      <w:pPr>
        <w:spacing w:before="75" w:after="0"/>
      </w:pPr>
      <w:r>
        <w:rPr/>
        <w:t xml:space="preserve">图表：2021-2026年新昌股份每股指标</w:t>
      </w:r>
    </w:p>
    <w:p>
      <w:pPr>
        <w:spacing w:before="75" w:after="0"/>
      </w:pPr>
      <w:r>
        <w:rPr/>
        <w:t xml:space="preserve">图表：2021-2026年新昌股份成长能力指标</w:t>
      </w:r>
    </w:p>
    <w:p>
      <w:pPr>
        <w:spacing w:before="75" w:after="0"/>
      </w:pPr>
      <w:r>
        <w:rPr/>
        <w:t xml:space="preserve">图表：2021-2026年新昌股份盈利能力指标</w:t>
      </w:r>
    </w:p>
    <w:p>
      <w:pPr>
        <w:spacing w:before="75" w:after="0"/>
      </w:pPr>
      <w:r>
        <w:rPr/>
        <w:t xml:space="preserve">图表：2021-2026年新昌股份运营能力指标</w:t>
      </w:r>
    </w:p>
    <w:p>
      <w:pPr>
        <w:spacing w:before="75" w:after="0"/>
      </w:pPr>
      <w:r>
        <w:rPr/>
        <w:t xml:space="preserve">图表：2021-2026年新昌股份财务风险指标</w:t>
      </w:r>
    </w:p>
    <w:p>
      <w:pPr>
        <w:spacing w:before="75" w:after="0"/>
      </w:pPr>
      <w:r>
        <w:rPr/>
        <w:t xml:space="preserve">图表：2021-2026年深圳惠程资产负债表</w:t>
      </w:r>
    </w:p>
    <w:p>
      <w:pPr>
        <w:spacing w:before="75" w:after="0"/>
      </w:pPr>
      <w:r>
        <w:rPr/>
        <w:t xml:space="preserve">图表：2021-2026年深圳惠程利润表</w:t>
      </w:r>
    </w:p>
    <w:p>
      <w:pPr>
        <w:spacing w:before="75" w:after="0"/>
      </w:pPr>
      <w:r>
        <w:rPr/>
        <w:t xml:space="preserve">图表：2021-2026年深圳惠程现金流量表</w:t>
      </w:r>
    </w:p>
    <w:p>
      <w:pPr>
        <w:spacing w:before="75" w:after="0"/>
      </w:pPr>
      <w:r>
        <w:rPr/>
        <w:t xml:space="preserve">图表：2021-2026年深圳惠程每股指标</w:t>
      </w:r>
    </w:p>
    <w:p>
      <w:pPr>
        <w:spacing w:before="75" w:after="0"/>
      </w:pPr>
      <w:r>
        <w:rPr/>
        <w:t xml:space="preserve">图表：2021-2026年深圳惠程成长能力指标</w:t>
      </w:r>
    </w:p>
    <w:p>
      <w:pPr>
        <w:spacing w:before="75" w:after="0"/>
      </w:pPr>
      <w:r>
        <w:rPr/>
        <w:t xml:space="preserve">图表：2021-2026年深圳惠程盈利能力指标</w:t>
      </w:r>
    </w:p>
    <w:p>
      <w:pPr>
        <w:spacing w:before="75" w:after="0"/>
      </w:pPr>
      <w:r>
        <w:rPr/>
        <w:t xml:space="preserve">图表：2021-2026年深圳惠程运营能力指标</w:t>
      </w:r>
    </w:p>
    <w:p>
      <w:pPr>
        <w:spacing w:before="75" w:after="0"/>
      </w:pPr>
      <w:r>
        <w:rPr/>
        <w:t xml:space="preserve">图表：2021-2026年深圳惠程财务风险指标</w:t>
      </w:r>
    </w:p>
    <w:p>
      <w:pPr>
        <w:spacing w:before="75" w:after="0"/>
      </w:pPr>
      <w:r>
        <w:rPr/>
        <w:t xml:space="preserve">图表：2026-2031年中国新奇玩具行业市场规模预测</w:t>
      </w:r>
    </w:p>
    <w:p>
      <w:pPr>
        <w:spacing w:before="75" w:after="0"/>
      </w:pPr>
      <w:r>
        <w:rPr/>
        <w:t xml:space="preserve">图表：2026-2031年中国新奇玩具投资规模预测</w:t>
      </w:r>
    </w:p>
    <w:p>
      <w:pPr>
        <w:spacing w:before="75" w:after="0"/>
      </w:pPr>
      <w:r>
        <w:rPr/>
        <w:t xml:space="preserve">图表：2026-2031年中国新奇玩具投资规模预测</w:t>
      </w:r>
    </w:p>
    <w:p>
      <w:pPr>
        <w:spacing w:before="75" w:after="0"/>
      </w:pPr>
      <w:r>
        <w:rPr/>
        <w:t xml:space="preserve">图表：2026-2031年中国新奇玩具供给预测</w:t>
      </w:r>
    </w:p>
    <w:p>
      <w:pPr>
        <w:spacing w:before="75" w:after="0"/>
      </w:pPr>
      <w:r>
        <w:rPr/>
        <w:t xml:space="preserve">图表：2026-2031年中国新奇玩具下游需求预测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本文地址：https://www.51baogao.cn/bg/20171101/94284.shtml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1/94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2026-2031年中国新奇玩具行业市场深度分析及发展趋势研究咨询预测报告</dc:title>
  <dc:description>2026-2031年中国新奇玩具行业市场深度分析及发展趋势研究咨询预测报告</dc:description>
  <dc:subject>2026-2031年中国新奇玩具行业市场深度分析及发展趋势研究咨询预测报告</dc:subject>
  <cp:keywords>研究报告</cp:keywords>
  <cp:category>研究报告</cp:category>
  <cp:lastModifiedBy>北京中道泰和信息咨询有限公司</cp:lastModifiedBy>
  <dcterms:created xsi:type="dcterms:W3CDTF">2026-03-28T21:24:09+08:00</dcterms:created>
  <dcterms:modified xsi:type="dcterms:W3CDTF">2026-03-28T21:24:09+08:00</dcterms:modified>
</cp:coreProperties>
</file>

<file path=docProps/custom.xml><?xml version="1.0" encoding="utf-8"?>
<Properties xmlns="http://schemas.openxmlformats.org/officeDocument/2006/custom-properties" xmlns:vt="http://schemas.openxmlformats.org/officeDocument/2006/docPropsVTypes"/>
</file>