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2024-2029年立陶宛智能手机行业市场投资发展分析报告</w:t>
      </w:r>
    </w:p>
    <w:p>
      <w:pPr>
        <w:spacing w:after="150"/>
      </w:pPr>
      <w:r>
        <w:rPr>
          <w:b w:val="1"/>
          <w:bCs w:val="1"/>
        </w:rPr>
        <w:t xml:space="preserve">报告简介</w:t>
      </w:r>
    </w:p>
    <w:p>
      <w:pPr>
        <w:spacing w:after="150"/>
      </w:pPr>
      <w:r>
        <w:rPr/>
        <w:t xml:space="preserve">近年来，中国企业“走出去”的步伐明显加快，曾由苹果、三星等国外企业“独领风骚”的全球手机通讯领域，也涌现出一大波抢占市场的中国品牌。而在“一带一路”战略推动下，中兴、华为、酷派、联想、小米、一加等，布局海外市场的脚步正进一步提速，“国货逆袭战”已经吹响。</w:t>
      </w:r>
    </w:p>
    <w:p>
      <w:pPr>
        <w:spacing w:after="150"/>
      </w:pPr>
      <w:r>
        <w:rPr/>
        <w:t xml:space="preserve">随着市场期待已久的“一带一路”具体路线图面世。受益于“一带一路”信息设施互联互通等相关政策落地，中国通信企业走出国门、走向世界的脚步正在加快，印度、拉美等新兴市场的快速崛起，成为中国手机厂商的新一轮增长点。尽管目前中国品牌手机在国际市场份额尚不占优势，但“中华酷联”、小米等中国本土企业领先品牌已逐步在第一波“走出去”浪潮中崭露头角。</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立陶宛智能手机行业主要投资环境</w:t>
      </w:r>
    </w:p>
    <w:p>
      <w:pPr>
        <w:spacing w:after="150"/>
      </w:pPr>
      <w:r>
        <w:rPr/>
        <w:t xml:space="preserve">第一节 立陶宛智能手机宏观环境分析</w:t>
      </w:r>
    </w:p>
    <w:p>
      <w:pPr>
        <w:spacing w:after="150"/>
      </w:pPr>
      <w:r>
        <w:rPr/>
        <w:t xml:space="preserve">一、2019-2023年立陶宛GDP及增长率分析</w:t>
      </w:r>
    </w:p>
    <w:p>
      <w:pPr>
        <w:spacing w:after="150"/>
      </w:pPr>
      <w:r>
        <w:rPr/>
        <w:t xml:space="preserve">二、2019-2023年立陶宛人口及增长分析</w:t>
      </w:r>
    </w:p>
    <w:p>
      <w:pPr>
        <w:spacing w:after="150"/>
      </w:pPr>
      <w:r>
        <w:rPr/>
        <w:t xml:space="preserve">三、2019-2023年立陶宛网民用户增长变化分析</w:t>
      </w:r>
    </w:p>
    <w:p>
      <w:pPr>
        <w:spacing w:after="150"/>
      </w:pPr>
      <w:r>
        <w:rPr/>
        <w:t xml:space="preserve">第二节 立陶宛智能手机政策环境分析</w:t>
      </w:r>
    </w:p>
    <w:p>
      <w:pPr>
        <w:spacing w:after="150"/>
      </w:pPr>
      <w:r>
        <w:rPr/>
        <w:t xml:space="preserve">一、2019-2023年立陶宛智能手机标准法规</w:t>
      </w:r>
    </w:p>
    <w:p>
      <w:pPr>
        <w:spacing w:after="150"/>
      </w:pPr>
      <w:r>
        <w:rPr/>
        <w:t xml:space="preserve">二、2019-2023年立陶宛智能手机认证检测体系</w:t>
      </w:r>
    </w:p>
    <w:p>
      <w:pPr>
        <w:spacing w:after="150"/>
      </w:pPr>
      <w:r>
        <w:rPr/>
        <w:t xml:space="preserve">三、2019-2023年立陶宛智能手机进出口政策</w:t>
      </w:r>
    </w:p>
    <w:p>
      <w:pPr>
        <w:spacing w:after="150"/>
      </w:pPr>
      <w:r>
        <w:rPr>
          <w:b w:val="1"/>
          <w:bCs w:val="1"/>
        </w:rPr>
        <w:t xml:space="preserve">第二章 2019-2023年立陶宛智能手机行业供需分析</w:t>
      </w:r>
    </w:p>
    <w:p>
      <w:pPr>
        <w:spacing w:after="150"/>
      </w:pPr>
      <w:r>
        <w:rPr/>
        <w:t xml:space="preserve">第一节 2019-2023年立陶宛智能手机行业出货量分析</w:t>
      </w:r>
    </w:p>
    <w:p>
      <w:pPr>
        <w:spacing w:after="150"/>
      </w:pPr>
      <w:r>
        <w:rPr/>
        <w:t xml:space="preserve">一、总体出货量状况</w:t>
      </w:r>
    </w:p>
    <w:p>
      <w:pPr>
        <w:spacing w:after="150"/>
      </w:pPr>
      <w:r>
        <w:rPr/>
        <w:t xml:space="preserve">二、分品牌出货量情况</w:t>
      </w:r>
    </w:p>
    <w:p>
      <w:pPr>
        <w:spacing w:after="150"/>
      </w:pPr>
      <w:r>
        <w:rPr/>
        <w:t xml:space="preserve">三、分价格出货量情况</w:t>
      </w:r>
    </w:p>
    <w:p>
      <w:pPr>
        <w:spacing w:after="150"/>
      </w:pPr>
      <w:r>
        <w:rPr/>
        <w:t xml:space="preserve">四、分渠道出货量情况</w:t>
      </w:r>
    </w:p>
    <w:p>
      <w:pPr>
        <w:spacing w:after="150"/>
      </w:pPr>
      <w:r>
        <w:rPr/>
        <w:t xml:space="preserve">五、分操作系统出货量情况</w:t>
      </w:r>
    </w:p>
    <w:p>
      <w:pPr>
        <w:spacing w:after="150"/>
      </w:pPr>
      <w:r>
        <w:rPr/>
        <w:t xml:space="preserve">第二节 2019-2023年立陶宛智能手机市场销售情况</w:t>
      </w:r>
    </w:p>
    <w:p>
      <w:pPr>
        <w:spacing w:after="150"/>
      </w:pPr>
      <w:r>
        <w:rPr/>
        <w:t xml:space="preserve">一、总体销售状况</w:t>
      </w:r>
    </w:p>
    <w:p>
      <w:pPr>
        <w:spacing w:after="150"/>
      </w:pPr>
      <w:r>
        <w:rPr/>
        <w:t xml:space="preserve">二、分品牌销售情况</w:t>
      </w:r>
    </w:p>
    <w:p>
      <w:pPr>
        <w:spacing w:after="150"/>
      </w:pPr>
      <w:r>
        <w:rPr/>
        <w:t xml:space="preserve">三、分价格销售情况</w:t>
      </w:r>
    </w:p>
    <w:p>
      <w:pPr>
        <w:spacing w:after="150"/>
      </w:pPr>
      <w:r>
        <w:rPr/>
        <w:t xml:space="preserve">四、分渠道销售情况</w:t>
      </w:r>
    </w:p>
    <w:p>
      <w:pPr>
        <w:spacing w:after="150"/>
      </w:pPr>
      <w:r>
        <w:rPr/>
        <w:t xml:space="preserve">五、分操作系统销售情况</w:t>
      </w:r>
    </w:p>
    <w:p>
      <w:pPr>
        <w:spacing w:after="150"/>
      </w:pPr>
      <w:r>
        <w:rPr>
          <w:b w:val="1"/>
          <w:bCs w:val="1"/>
        </w:rPr>
        <w:t xml:space="preserve">第三章 2019-2023年立陶宛智能手机重点品牌分析</w:t>
      </w:r>
    </w:p>
    <w:p>
      <w:pPr>
        <w:spacing w:after="150"/>
      </w:pPr>
      <w:r>
        <w:rPr/>
        <w:t xml:space="preserve">第一节 Samsung</w:t>
      </w:r>
    </w:p>
    <w:p>
      <w:pPr>
        <w:spacing w:after="150"/>
      </w:pPr>
      <w:r>
        <w:rPr/>
        <w:t xml:space="preserve">一、Samsung在立陶宛市场定位分析</w:t>
      </w:r>
    </w:p>
    <w:p>
      <w:pPr>
        <w:spacing w:after="150"/>
      </w:pPr>
      <w:r>
        <w:rPr/>
        <w:t xml:space="preserve">二、Samsung在立陶宛市场营销手段分析</w:t>
      </w:r>
    </w:p>
    <w:p>
      <w:pPr>
        <w:spacing w:after="150"/>
      </w:pPr>
      <w:r>
        <w:rPr/>
        <w:t xml:space="preserve">三、Samsung在立陶宛市场渠道分析</w:t>
      </w:r>
    </w:p>
    <w:p>
      <w:pPr>
        <w:spacing w:after="150"/>
      </w:pPr>
      <w:r>
        <w:rPr/>
        <w:t xml:space="preserve">四、Samsung在立陶宛市场SWOT分析</w:t>
      </w:r>
    </w:p>
    <w:p>
      <w:pPr>
        <w:spacing w:after="150"/>
      </w:pPr>
      <w:r>
        <w:rPr/>
        <w:t xml:space="preserve">五、Samsung在立陶宛市场主要出货量与销量统计</w:t>
      </w:r>
    </w:p>
    <w:p>
      <w:pPr>
        <w:spacing w:after="150"/>
      </w:pPr>
      <w:r>
        <w:rPr/>
        <w:t xml:space="preserve">第二节 IPhone</w:t>
      </w:r>
    </w:p>
    <w:p>
      <w:pPr>
        <w:spacing w:after="150"/>
      </w:pPr>
      <w:r>
        <w:rPr/>
        <w:t xml:space="preserve">一、IPhone在立陶宛市场定位分析</w:t>
      </w:r>
    </w:p>
    <w:p>
      <w:pPr>
        <w:spacing w:after="150"/>
      </w:pPr>
      <w:r>
        <w:rPr/>
        <w:t xml:space="preserve">二、IPhone在立陶宛市场营销手段分析</w:t>
      </w:r>
    </w:p>
    <w:p>
      <w:pPr>
        <w:spacing w:after="150"/>
      </w:pPr>
      <w:r>
        <w:rPr/>
        <w:t xml:space="preserve">三、IPhone在立陶宛市场渠道分析</w:t>
      </w:r>
    </w:p>
    <w:p>
      <w:pPr>
        <w:spacing w:after="150"/>
      </w:pPr>
      <w:r>
        <w:rPr/>
        <w:t xml:space="preserve">四、IPhone在立陶宛市场SWOT分析</w:t>
      </w:r>
    </w:p>
    <w:p>
      <w:pPr>
        <w:spacing w:after="150"/>
      </w:pPr>
      <w:r>
        <w:rPr/>
        <w:t xml:space="preserve">五、IPhone在立陶宛市场主要出货量与销量统计</w:t>
      </w:r>
    </w:p>
    <w:p>
      <w:pPr>
        <w:spacing w:after="150"/>
      </w:pPr>
      <w:r>
        <w:rPr/>
        <w:t xml:space="preserve">第三节 华为</w:t>
      </w:r>
    </w:p>
    <w:p>
      <w:pPr>
        <w:spacing w:after="150"/>
      </w:pPr>
      <w:r>
        <w:rPr/>
        <w:t xml:space="preserve">一、华为在立陶宛市场定位分析</w:t>
      </w:r>
    </w:p>
    <w:p>
      <w:pPr>
        <w:spacing w:after="150"/>
      </w:pPr>
      <w:r>
        <w:rPr/>
        <w:t xml:space="preserve">二、华为在立陶宛市场营销手段分析</w:t>
      </w:r>
    </w:p>
    <w:p>
      <w:pPr>
        <w:spacing w:after="150"/>
      </w:pPr>
      <w:r>
        <w:rPr/>
        <w:t xml:space="preserve">三、华为在立陶宛市场渠道分析</w:t>
      </w:r>
    </w:p>
    <w:p>
      <w:pPr>
        <w:spacing w:after="150"/>
      </w:pPr>
      <w:r>
        <w:rPr/>
        <w:t xml:space="preserve">四、华为在立陶宛市场SWOT分析</w:t>
      </w:r>
    </w:p>
    <w:p>
      <w:pPr>
        <w:spacing w:after="150"/>
      </w:pPr>
      <w:r>
        <w:rPr/>
        <w:t xml:space="preserve">五、华为在立陶宛市场主要出货量与销量统计</w:t>
      </w:r>
    </w:p>
    <w:p>
      <w:pPr>
        <w:spacing w:after="150"/>
      </w:pPr>
      <w:r>
        <w:rPr>
          <w:b w:val="1"/>
          <w:bCs w:val="1"/>
        </w:rPr>
        <w:t xml:space="preserve">第四章 2019-2023年立陶宛智能手机进出口市场分析</w:t>
      </w:r>
    </w:p>
    <w:p>
      <w:pPr>
        <w:spacing w:after="150"/>
      </w:pPr>
      <w:r>
        <w:rPr/>
        <w:t xml:space="preserve">第一节 立陶宛智能手机行业对外贸易综述</w:t>
      </w:r>
    </w:p>
    <w:p>
      <w:pPr>
        <w:spacing w:after="150"/>
      </w:pPr>
      <w:r>
        <w:rPr/>
        <w:t xml:space="preserve">一、立陶宛智能手机主要进出口来源国(地区)统计</w:t>
      </w:r>
    </w:p>
    <w:p>
      <w:pPr>
        <w:spacing w:after="150"/>
      </w:pPr>
      <w:r>
        <w:rPr/>
        <w:t xml:space="preserve">二、立陶宛智能手机主要进出口金额统计</w:t>
      </w:r>
    </w:p>
    <w:p>
      <w:pPr>
        <w:spacing w:after="150"/>
      </w:pPr>
      <w:r>
        <w:rPr/>
        <w:t xml:space="preserve">三、立陶宛智能手机主要进出口结构统计</w:t>
      </w:r>
    </w:p>
    <w:p>
      <w:pPr>
        <w:spacing w:after="150"/>
      </w:pPr>
      <w:r>
        <w:rPr/>
        <w:t xml:space="preserve">第二节 中国智能手机出口立陶宛现状分析</w:t>
      </w:r>
    </w:p>
    <w:p>
      <w:pPr>
        <w:spacing w:after="150"/>
      </w:pPr>
      <w:r>
        <w:rPr/>
        <w:t xml:space="preserve">一、立陶宛与中国智能手机贸易整体情况</w:t>
      </w:r>
    </w:p>
    <w:p>
      <w:pPr>
        <w:spacing w:after="150"/>
      </w:pPr>
      <w:r>
        <w:rPr/>
        <w:t xml:space="preserve">二、中国智能手机出口立陶宛总量及变化</w:t>
      </w:r>
    </w:p>
    <w:p>
      <w:pPr>
        <w:spacing w:after="150"/>
      </w:pPr>
      <w:r>
        <w:rPr/>
        <w:t xml:space="preserve">三、中国智能手机出口立陶宛产品结构及变化</w:t>
      </w:r>
    </w:p>
    <w:p>
      <w:pPr>
        <w:spacing w:after="150"/>
      </w:pPr>
      <w:r>
        <w:rPr/>
        <w:t xml:space="preserve">四、中国智能手机出口立陶宛金额统计及变化</w:t>
      </w:r>
    </w:p>
    <w:p>
      <w:pPr>
        <w:spacing w:after="150"/>
      </w:pPr>
      <w:r>
        <w:rPr>
          <w:b w:val="1"/>
          <w:bCs w:val="1"/>
        </w:rPr>
        <w:t xml:space="preserve">第五章 立陶宛智能手机用户行为市场调研</w:t>
      </w:r>
    </w:p>
    <w:p>
      <w:pPr>
        <w:spacing w:after="150"/>
      </w:pPr>
      <w:r>
        <w:rPr/>
        <w:t xml:space="preserve">第一节 立陶宛智能手机用户基本属性</w:t>
      </w:r>
    </w:p>
    <w:p>
      <w:pPr>
        <w:spacing w:after="150"/>
      </w:pPr>
      <w:r>
        <w:rPr/>
        <w:t xml:space="preserve">一、样本数量</w:t>
      </w:r>
    </w:p>
    <w:p>
      <w:pPr>
        <w:spacing w:after="150"/>
      </w:pPr>
      <w:r>
        <w:rPr/>
        <w:t xml:space="preserve">二、年龄结构</w:t>
      </w:r>
    </w:p>
    <w:p>
      <w:pPr>
        <w:spacing w:after="150"/>
      </w:pPr>
      <w:r>
        <w:rPr/>
        <w:t xml:space="preserve">三、收入结构</w:t>
      </w:r>
    </w:p>
    <w:p>
      <w:pPr>
        <w:spacing w:after="150"/>
      </w:pPr>
      <w:r>
        <w:rPr/>
        <w:t xml:space="preserve">四、职业分布</w:t>
      </w:r>
    </w:p>
    <w:p>
      <w:pPr>
        <w:spacing w:after="150"/>
      </w:pPr>
      <w:r>
        <w:rPr/>
        <w:t xml:space="preserve">五、学历分布</w:t>
      </w:r>
    </w:p>
    <w:p>
      <w:pPr>
        <w:spacing w:after="150"/>
      </w:pPr>
      <w:r>
        <w:rPr/>
        <w:t xml:space="preserve">第二节 立陶宛智能手机用户使用现状分析</w:t>
      </w:r>
    </w:p>
    <w:p>
      <w:pPr>
        <w:spacing w:after="150"/>
      </w:pPr>
      <w:r>
        <w:rPr/>
        <w:t xml:space="preserve">一、购买时间</w:t>
      </w:r>
    </w:p>
    <w:p>
      <w:pPr>
        <w:spacing w:after="150"/>
      </w:pPr>
      <w:r>
        <w:rPr/>
        <w:t xml:space="preserve">二、更换频率</w:t>
      </w:r>
    </w:p>
    <w:p>
      <w:pPr>
        <w:spacing w:after="150"/>
      </w:pPr>
      <w:r>
        <w:rPr/>
        <w:t xml:space="preserve">三、影响购买因素</w:t>
      </w:r>
    </w:p>
    <w:p>
      <w:pPr>
        <w:spacing w:after="150"/>
      </w:pPr>
      <w:r>
        <w:rPr/>
        <w:t xml:space="preserve">第三节 立陶宛智能手机用户购买倾向分析</w:t>
      </w:r>
    </w:p>
    <w:p>
      <w:pPr>
        <w:spacing w:after="150"/>
      </w:pPr>
      <w:r>
        <w:rPr/>
        <w:t xml:space="preserve">一、因素倾向</w:t>
      </w:r>
    </w:p>
    <w:p>
      <w:pPr>
        <w:spacing w:after="150"/>
      </w:pPr>
      <w:r>
        <w:rPr/>
        <w:t xml:space="preserve">二、参数倾向</w:t>
      </w:r>
    </w:p>
    <w:p>
      <w:pPr>
        <w:spacing w:after="150"/>
      </w:pPr>
      <w:r>
        <w:rPr/>
        <w:t xml:space="preserve">三、功能倾向</w:t>
      </w:r>
    </w:p>
    <w:p>
      <w:pPr>
        <w:spacing w:after="150"/>
      </w:pPr>
      <w:r>
        <w:rPr/>
        <w:t xml:space="preserve">四、操作系统倾向</w:t>
      </w:r>
    </w:p>
    <w:p>
      <w:pPr>
        <w:spacing w:after="150"/>
      </w:pPr>
      <w:r>
        <w:rPr/>
        <w:t xml:space="preserve">五、品牌倾向</w:t>
      </w:r>
    </w:p>
    <w:p>
      <w:pPr>
        <w:spacing w:after="150"/>
      </w:pPr>
      <w:r>
        <w:rPr/>
        <w:t xml:space="preserve">六、渠道倾向</w:t>
      </w:r>
    </w:p>
    <w:p>
      <w:pPr>
        <w:spacing w:after="150"/>
      </w:pPr>
      <w:r>
        <w:rPr/>
        <w:t xml:space="preserve">七、价格倾向</w:t>
      </w:r>
    </w:p>
    <w:p>
      <w:pPr>
        <w:spacing w:after="150"/>
      </w:pPr>
      <w:r>
        <w:rPr>
          <w:b w:val="1"/>
          <w:bCs w:val="1"/>
        </w:rPr>
        <w:t xml:space="preserve">第六章 2024-2029年立陶宛智能手机行业前景预测分析</w:t>
      </w:r>
    </w:p>
    <w:p>
      <w:pPr>
        <w:spacing w:after="150"/>
      </w:pPr>
      <w:r>
        <w:rPr/>
        <w:t xml:space="preserve">第一节 2024-2029年立陶宛智能手机行业SWOT分析</w:t>
      </w:r>
    </w:p>
    <w:p>
      <w:pPr>
        <w:spacing w:after="150"/>
      </w:pPr>
      <w:r>
        <w:rPr/>
        <w:t xml:space="preserve">一、优势</w:t>
      </w:r>
    </w:p>
    <w:p>
      <w:pPr>
        <w:spacing w:after="150"/>
      </w:pPr>
      <w:r>
        <w:rPr/>
        <w:t xml:space="preserve">二、弱势</w:t>
      </w:r>
    </w:p>
    <w:p>
      <w:pPr>
        <w:spacing w:after="150"/>
      </w:pPr>
      <w:r>
        <w:rPr/>
        <w:t xml:space="preserve">三、机会</w:t>
      </w:r>
    </w:p>
    <w:p>
      <w:pPr>
        <w:spacing w:after="150"/>
      </w:pPr>
      <w:r>
        <w:rPr/>
        <w:t xml:space="preserve">四、威胁</w:t>
      </w:r>
    </w:p>
    <w:p>
      <w:pPr>
        <w:spacing w:after="150"/>
      </w:pPr>
      <w:r>
        <w:rPr/>
        <w:t xml:space="preserve">第二节 2024-2029年立陶宛智能手机行业前景预测分析</w:t>
      </w:r>
    </w:p>
    <w:p>
      <w:pPr>
        <w:spacing w:after="150"/>
      </w:pPr>
      <w:r>
        <w:rPr/>
        <w:t xml:space="preserve">一、产量预测</w:t>
      </w:r>
    </w:p>
    <w:p>
      <w:pPr>
        <w:spacing w:after="150"/>
      </w:pPr>
      <w:r>
        <w:rPr/>
        <w:t xml:space="preserve">二、销量预测</w:t>
      </w:r>
    </w:p>
    <w:p>
      <w:pPr>
        <w:spacing w:after="150"/>
      </w:pPr>
      <w:r>
        <w:rPr/>
        <w:t xml:space="preserve">三、需求预测</w:t>
      </w:r>
    </w:p>
    <w:p>
      <w:pPr>
        <w:spacing w:after="150"/>
      </w:pPr>
      <w:r>
        <w:rPr/>
        <w:t xml:space="preserve">四、出货量预测</w:t>
      </w:r>
    </w:p>
    <w:p>
      <w:pPr>
        <w:spacing w:after="150"/>
      </w:pPr>
      <w:r>
        <w:rPr/>
        <w:t xml:space="preserve">第三节 中国企业进入立陶宛智能手机行业建议分析</w:t>
      </w:r>
    </w:p>
    <w:p>
      <w:pPr>
        <w:spacing w:after="150"/>
      </w:pPr>
      <w:r>
        <w:rPr/>
        <w:t xml:space="preserve">一、注意东道国国别风险与宏观经济风险</w:t>
      </w:r>
    </w:p>
    <w:p>
      <w:pPr>
        <w:spacing w:after="150"/>
      </w:pPr>
      <w:r>
        <w:rPr/>
        <w:t xml:space="preserve">二、注重对东道国有关智能手机各种政策深入解读</w:t>
      </w:r>
    </w:p>
    <w:p>
      <w:pPr>
        <w:spacing w:after="150"/>
      </w:pPr>
      <w:r>
        <w:rPr/>
        <w:t xml:space="preserve">三、加强本土化品牌建设</w:t>
      </w:r>
    </w:p>
    <w:p>
      <w:pPr>
        <w:spacing w:after="150"/>
      </w:pPr>
      <w:r>
        <w:rPr/>
        <w:t xml:space="preserve">四、逐步完善人才梯队培养</w:t>
      </w:r>
    </w:p>
    <w:p>
      <w:pPr>
        <w:spacing w:after="150"/>
      </w:pPr>
      <w:r>
        <w:rPr/>
        <w:t xml:space="preserve">五、及时关注汇率变化</w:t>
      </w:r>
    </w:p>
    <w:p>
      <w:pPr>
        <w:spacing w:after="150"/>
      </w:pPr>
      <w:r>
        <w:rPr/>
        <w:t xml:space="preserve">第四节 中国企业进入立陶宛智能手机行业研判预测</w:t>
      </w:r>
    </w:p>
    <w:p>
      <w:pPr>
        <w:spacing w:after="150"/>
      </w:pPr>
      <w:r>
        <w:rPr/>
        <w:t xml:space="preserve">一、立陶宛智能手机行业总体机会</w:t>
      </w:r>
    </w:p>
    <w:p>
      <w:pPr>
        <w:spacing w:after="150"/>
      </w:pPr>
      <w:r>
        <w:rPr/>
        <w:t xml:space="preserve">二、立陶宛智能手机行业时机研判</w:t>
      </w:r>
    </w:p>
    <w:p>
      <w:pPr>
        <w:spacing w:after="150"/>
      </w:pPr>
      <w:r>
        <w:rPr>
          <w:b w:val="1"/>
          <w:bCs w:val="1"/>
        </w:rPr>
        <w:t xml:space="preserve">第七章 立陶宛对外国投资合作的法规和政策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立陶宛关于企业税收的规定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立陶宛对外国投资有何优惠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立陶宛关于劳动就业的规定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外国企业在立陶宛获得土地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立陶宛反对商业贿赂法律规定</w:t>
      </w:r>
    </w:p>
    <w:p>
      <w:pPr>
        <w:spacing w:after="150"/>
      </w:pPr>
      <w:r>
        <w:rPr/>
        <w:t xml:space="preserve">第十一节 立陶宛对外国公司承包当地工程规定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中国企业在立陶宛投资合作保护政策</w:t>
      </w:r>
    </w:p>
    <w:p>
      <w:pPr>
        <w:spacing w:after="150"/>
      </w:pPr>
      <w:r>
        <w:rPr/>
        <w:t xml:space="preserve">一、中国与立陶宛签署双边投资保护协定</w:t>
      </w:r>
    </w:p>
    <w:p>
      <w:pPr>
        <w:spacing w:after="150"/>
      </w:pPr>
      <w:r>
        <w:rPr/>
        <w:t xml:space="preserve">二、中国与立陶宛签署避免双重征税协定</w:t>
      </w:r>
    </w:p>
    <w:p>
      <w:pPr>
        <w:spacing w:after="150"/>
      </w:pPr>
      <w:r>
        <w:rPr/>
        <w:t xml:space="preserve">三、中国与立陶宛签署的其他协定</w:t>
      </w:r>
    </w:p>
    <w:p>
      <w:pPr>
        <w:spacing w:after="150"/>
      </w:pPr>
      <w:r>
        <w:rPr/>
        <w:t xml:space="preserve">四、其它相关保护政策</w:t>
      </w:r>
    </w:p>
    <w:p>
      <w:pPr>
        <w:spacing w:after="150"/>
      </w:pPr>
      <w:r>
        <w:rPr/>
        <w:t xml:space="preserve">第十三节 立陶宛保护知识产权的规定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在立陶宛解决商务纠纷的主要途径及适用国法律</w:t>
      </w:r>
    </w:p>
    <w:p>
      <w:pPr>
        <w:spacing w:after="150"/>
      </w:pPr>
      <w:r>
        <w:rPr>
          <w:b w:val="1"/>
          <w:bCs w:val="1"/>
        </w:rPr>
        <w:t xml:space="preserve">第八章 外企在立陶宛设立和人员的进入程序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外企在立陶宛报税的相关手续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赴立陶宛的工作准证办理程序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第九章 中国企业到立陶宛投资智能手机行业须知</w:t>
      </w:r>
    </w:p>
    <w:p>
      <w:pPr>
        <w:spacing w:after="150"/>
      </w:pPr>
      <w:r>
        <w:rPr/>
        <w:t xml:space="preserve">第一节 中国企业到立陶宛投资智能手机行业的注意事项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中国企业到立陶宛投资智能手机行业需处理好的关系</w:t>
      </w:r>
    </w:p>
    <w:p>
      <w:pPr>
        <w:spacing w:after="150"/>
      </w:pPr>
      <w:r>
        <w:rPr/>
        <w:t xml:space="preserve">一、妥善处理好议会的关系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九、传播中国传统文化</w:t>
      </w:r>
    </w:p>
    <w:p>
      <w:pPr>
        <w:spacing w:after="150"/>
      </w:pPr>
      <w:r>
        <w:rPr/>
        <w:t xml:space="preserve">十、其他</w:t>
      </w:r>
    </w:p>
    <w:p>
      <w:pPr>
        <w:spacing w:after="150"/>
      </w:pPr>
      <w:r>
        <w:rPr/>
        <w:t xml:space="preserve">第三节 中国企业在立陶宛投资智能手机行业遇到困难的求助办法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三、取得中国驻立陶宛使馆保护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图表目录</w:t>
      </w:r>
    </w:p>
    <w:p>
      <w:pPr>
        <w:spacing w:after="150"/>
      </w:pPr>
      <w:r>
        <w:rPr/>
        <w:t xml:space="preserve">图表：2019-2023年立陶宛GDP总量及增长示意图</w:t>
      </w:r>
    </w:p>
    <w:p>
      <w:pPr>
        <w:spacing w:after="150"/>
      </w:pPr>
      <w:r>
        <w:rPr/>
        <w:t xml:space="preserve">图表：2019-2023年立陶宛人口统计及增长示意图</w:t>
      </w:r>
    </w:p>
    <w:p>
      <w:pPr>
        <w:spacing w:after="150"/>
      </w:pPr>
      <w:r>
        <w:rPr/>
        <w:t xml:space="preserve">图表：2019-2023年立陶宛网民统计及增长示意图</w:t>
      </w:r>
    </w:p>
    <w:p>
      <w:pPr>
        <w:spacing w:after="150"/>
      </w:pPr>
      <w:r>
        <w:rPr/>
        <w:t xml:space="preserve">图表：2019-2023年立陶宛智能手机用户规模</w:t>
      </w:r>
    </w:p>
    <w:p>
      <w:pPr>
        <w:spacing w:after="150"/>
      </w:pPr>
      <w:r>
        <w:rPr/>
        <w:t xml:space="preserve">图表：2019-2023年立陶宛智能手机总体出货量</w:t>
      </w:r>
    </w:p>
    <w:p>
      <w:pPr>
        <w:spacing w:after="150"/>
      </w:pPr>
      <w:r>
        <w:rPr/>
        <w:t xml:space="preserve">图表：2019-2023年立陶宛智能手机按品牌出货量</w:t>
      </w:r>
    </w:p>
    <w:p>
      <w:pPr>
        <w:spacing w:after="150"/>
      </w:pPr>
      <w:r>
        <w:rPr/>
        <w:t xml:space="preserve">图表：2019-2023年立陶宛智能手机按价格出货量</w:t>
      </w:r>
    </w:p>
    <w:p>
      <w:pPr>
        <w:spacing w:after="150"/>
      </w:pPr>
      <w:r>
        <w:rPr/>
        <w:t xml:space="preserve">图表：2019-2023年立陶宛智能手机按操作系统出货量</w:t>
      </w:r>
    </w:p>
    <w:p>
      <w:pPr>
        <w:spacing w:after="150"/>
      </w:pPr>
      <w:r>
        <w:rPr/>
        <w:t xml:space="preserve">图表：2019-2023年立陶宛智能手机分渠道出货量</w:t>
      </w:r>
    </w:p>
    <w:p>
      <w:pPr>
        <w:spacing w:after="150"/>
      </w:pPr>
      <w:r>
        <w:rPr/>
        <w:t xml:space="preserve">图表：2019-2023年立陶宛智能手机总体销售统计</w:t>
      </w:r>
    </w:p>
    <w:p>
      <w:pPr>
        <w:spacing w:after="150"/>
      </w:pPr>
      <w:r>
        <w:rPr/>
        <w:t xml:space="preserve">图表：2019-2023年立陶宛智能手机各品牌销量统计与占比</w:t>
      </w:r>
    </w:p>
    <w:p>
      <w:pPr>
        <w:spacing w:after="150"/>
      </w:pPr>
      <w:r>
        <w:rPr/>
        <w:t xml:space="preserve">图表：2019-2023年立陶宛智能手机各操作系统销量统计与占比</w:t>
      </w:r>
    </w:p>
    <w:p>
      <w:pPr>
        <w:spacing w:after="150"/>
      </w:pPr>
      <w:r>
        <w:rPr/>
        <w:t xml:space="preserve">图表：2019-2023年立陶宛智能手机分渠道销量统计与占比</w:t>
      </w:r>
    </w:p>
    <w:p>
      <w:pPr>
        <w:spacing w:after="150"/>
      </w:pPr>
      <w:r>
        <w:rPr/>
        <w:t xml:space="preserve">图表：2019-2023年立陶宛智能手机分价格销量统计与占比</w:t>
      </w:r>
    </w:p>
    <w:p>
      <w:pPr>
        <w:spacing w:after="150"/>
      </w:pPr>
      <w:r>
        <w:rPr/>
        <w:t xml:space="preserve">图表：2019-2023年Samsung智能手机在立陶宛市场主要出货量</w:t>
      </w:r>
    </w:p>
    <w:p>
      <w:pPr>
        <w:spacing w:after="150"/>
      </w:pPr>
      <w:r>
        <w:rPr/>
        <w:t xml:space="preserve">图表：2019-2023年Samsung主要智能手机产品在立陶宛市场出货量</w:t>
      </w:r>
    </w:p>
    <w:p>
      <w:pPr>
        <w:spacing w:after="150"/>
      </w:pPr>
      <w:r>
        <w:rPr/>
        <w:t xml:space="preserve">图表：2019-2023年Samsung智能手机在立陶宛市场主要销量</w:t>
      </w:r>
    </w:p>
    <w:p>
      <w:pPr>
        <w:spacing w:after="150"/>
      </w:pPr>
      <w:r>
        <w:rPr/>
        <w:t xml:space="preserve">图表：2019-2023年Samsung主要智能手机产品在立陶宛市场销量</w:t>
      </w:r>
    </w:p>
    <w:p>
      <w:pPr>
        <w:spacing w:after="150"/>
      </w:pPr>
      <w:r>
        <w:rPr/>
        <w:t xml:space="preserve">图表：Samsung智能手机在立陶宛市场SWOT</w:t>
      </w:r>
    </w:p>
    <w:p>
      <w:pPr>
        <w:spacing w:after="150"/>
      </w:pPr>
      <w:r>
        <w:rPr/>
        <w:t xml:space="preserve">图表：2019-2023年立陶宛智能手机进出口主要来源国(地区)统计</w:t>
      </w:r>
    </w:p>
    <w:p>
      <w:pPr>
        <w:spacing w:after="150"/>
      </w:pPr>
      <w:r>
        <w:rPr/>
        <w:t xml:space="preserve">图表：2019-2023年立陶宛智能手机进出口金额</w:t>
      </w:r>
    </w:p>
    <w:p>
      <w:pPr>
        <w:spacing w:after="150"/>
      </w:pPr>
      <w:r>
        <w:rPr/>
        <w:t xml:space="preserve">图表：2019-2023年立陶宛智能手机进出口结构</w:t>
      </w:r>
    </w:p>
    <w:p>
      <w:pPr>
        <w:spacing w:after="150"/>
      </w:pPr>
      <w:r>
        <w:rPr/>
        <w:t xml:space="preserve">图表：2019-2023年中国智能手机出口立陶宛整体情况统计</w:t>
      </w:r>
    </w:p>
    <w:p>
      <w:pPr>
        <w:spacing w:after="150"/>
      </w:pPr>
      <w:r>
        <w:rPr/>
        <w:t xml:space="preserve">图表：2019-2023年中国智能手机出口立陶宛金额统计</w:t>
      </w:r>
    </w:p>
    <w:p>
      <w:pPr>
        <w:spacing w:after="150"/>
      </w:pPr>
      <w:r>
        <w:rPr/>
        <w:t xml:space="preserve">图表：2019-2023年中国智能手机出口立陶宛产品结构统计</w:t>
      </w:r>
    </w:p>
    <w:p>
      <w:pPr>
        <w:spacing w:after="150"/>
      </w:pPr>
      <w:r>
        <w:rPr/>
        <w:t xml:space="preserve">图表：2019-2023年立陶宛智能手机用户样本数量</w:t>
      </w:r>
    </w:p>
    <w:p>
      <w:pPr>
        <w:spacing w:after="150"/>
      </w:pPr>
      <w:r>
        <w:rPr/>
        <w:t xml:space="preserve">图表：2019-2023年立陶宛智能手机用户年龄机构</w:t>
      </w:r>
    </w:p>
    <w:p>
      <w:pPr>
        <w:spacing w:after="150"/>
      </w:pPr>
      <w:r>
        <w:rPr/>
        <w:t xml:space="preserve">图表：2019-2023年立陶宛智能手机用户收入结构</w:t>
      </w:r>
    </w:p>
    <w:p>
      <w:pPr>
        <w:spacing w:after="150"/>
      </w:pPr>
      <w:r>
        <w:rPr/>
        <w:t xml:space="preserve">图表：2019-2023年立陶宛智能手机用户职业结构</w:t>
      </w:r>
    </w:p>
    <w:p>
      <w:pPr>
        <w:spacing w:after="150"/>
      </w:pPr>
      <w:r>
        <w:rPr/>
        <w:t xml:space="preserve">图表：2019-2023年立陶宛智能手机用户学历结构</w:t>
      </w:r>
    </w:p>
    <w:p>
      <w:pPr>
        <w:spacing w:after="150"/>
      </w:pPr>
      <w:r>
        <w:rPr/>
        <w:t xml:space="preserve">图表：2019-2023年立陶宛智能手机用户购买手机的时间</w:t>
      </w:r>
    </w:p>
    <w:p>
      <w:pPr>
        <w:spacing w:after="150"/>
      </w:pPr>
      <w:r>
        <w:rPr/>
        <w:t xml:space="preserve">图表：2019-2023年立陶宛智能手机用户更换手机的频率</w:t>
      </w:r>
    </w:p>
    <w:p>
      <w:pPr>
        <w:spacing w:after="150"/>
      </w:pPr>
      <w:r>
        <w:rPr/>
        <w:t xml:space="preserve">图表：影响立陶宛智能手机用户购买的主要因素</w:t>
      </w:r>
    </w:p>
    <w:p>
      <w:pPr>
        <w:spacing w:after="150"/>
      </w:pPr>
      <w:r>
        <w:rPr/>
        <w:t xml:space="preserve">图表：2019-2023年立陶宛智能手机用户购买时主要注重的参数</w:t>
      </w:r>
    </w:p>
    <w:p>
      <w:pPr>
        <w:spacing w:after="150"/>
      </w:pPr>
      <w:r>
        <w:rPr/>
        <w:t xml:space="preserve">图表：2019-2023年立陶宛智能手机用户购买时主要注重的功能</w:t>
      </w:r>
    </w:p>
    <w:p>
      <w:pPr>
        <w:spacing w:after="150"/>
      </w:pPr>
      <w:r>
        <w:rPr/>
        <w:t xml:space="preserve">图表：2019-2023年立陶宛智能手机用户购买时操作系统的选择</w:t>
      </w:r>
    </w:p>
    <w:p>
      <w:pPr>
        <w:spacing w:after="150"/>
      </w:pPr>
      <w:r>
        <w:rPr/>
        <w:t xml:space="preserve">图表：2019-2023年立陶宛智能手机用户购买时主要倾向的品牌</w:t>
      </w:r>
    </w:p>
    <w:p>
      <w:pPr>
        <w:spacing w:after="150"/>
      </w:pPr>
      <w:r>
        <w:rPr/>
        <w:t xml:space="preserve">图表：2019-2023年立陶宛智能手机用户购买时选择的渠道</w:t>
      </w:r>
    </w:p>
    <w:p>
      <w:pPr>
        <w:spacing w:after="150"/>
      </w:pPr>
      <w:r>
        <w:rPr/>
        <w:t xml:space="preserve">图表：2019-2023年立陶宛智能手机用户购买时价格占比</w:t>
      </w:r>
    </w:p>
    <w:p>
      <w:pPr>
        <w:spacing w:after="150"/>
      </w:pPr>
      <w:r>
        <w:rPr/>
        <w:t xml:space="preserve">图表：2024-2029年立陶宛智能手机销量预测</w:t>
      </w:r>
    </w:p>
    <w:p>
      <w:pPr>
        <w:spacing w:after="150"/>
      </w:pPr>
      <w:r>
        <w:rPr/>
        <w:t xml:space="preserve">图表：2024-2029年立陶宛智能手机需求预测</w:t>
      </w:r>
    </w:p>
    <w:p>
      <w:pPr>
        <w:spacing w:after="150"/>
      </w:pPr>
      <w:r>
        <w:rPr/>
        <w:t xml:space="preserve">图表：2024-2029年立陶宛智能手机出货量预测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2024-2029年立陶宛智能手机行业市场投资发展分析报告</dc:title>
  <dc:description>2024-2029年立陶宛智能手机行业市场投资发展分析报告</dc:description>
  <dc:subject>2024-2029年立陶宛智能手机行业市场投资发展分析报告</dc:subject>
  <cp:keywords>研究报告</cp:keywords>
  <cp:category>研究报告</cp:category>
  <cp:lastModifiedBy>北京中道泰和信息咨询有限公司</cp:lastModifiedBy>
  <dcterms:created xsi:type="dcterms:W3CDTF">2024-01-23T00:53:59+08:00</dcterms:created>
  <dcterms:modified xsi:type="dcterms:W3CDTF">2024-01-23T00:53:59+08:00</dcterms:modified>
</cp:coreProperties>
</file>

<file path=docProps/custom.xml><?xml version="1.0" encoding="utf-8"?>
<Properties xmlns="http://schemas.openxmlformats.org/officeDocument/2006/custom-properties" xmlns:vt="http://schemas.openxmlformats.org/officeDocument/2006/docPropsVTypes"/>
</file>