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2024-2029年中国眼内人工晶体市场发展前景展望及投资风险预测报告</w:t>
      </w:r>
    </w:p>
    <w:p>
      <w:pPr>
        <w:spacing w:after="150"/>
      </w:pPr>
      <w:r>
        <w:rPr>
          <w:b w:val="1"/>
          <w:bCs w:val="1"/>
        </w:rPr>
        <w:t xml:space="preserve">报告简介</w:t>
      </w:r>
    </w:p>
    <w:p>
      <w:pPr>
        <w:spacing w:after="150"/>
      </w:pPr>
      <w:r>
        <w:rPr/>
        <w:t xml:space="preserve">我国眼内人工晶体经历了从天然晶体到眼内人工晶体、从体块晶体到薄膜晶体、从自组装到人工微结构、从大晶体到纳米晶体、从单一材料生长到多种材料一体化制备的发展历程。眼内人工晶体的概念会更大，现代社会的眼内人工晶体无论是在材料选择，还是在加工工艺上都与传统晶体不同，现在眼内人工晶体的功能已与器件、其他材料进行了有机的结合，并逐步向智能化方向发展，比如当今信息时代硅芯片已成为电脑的重心，生物工程技术和微电子技术的结合，产生了生物芯片，生物芯片可以快速识别基因识别并诊断出异常基因。</w:t>
      </w:r>
    </w:p>
    <w:p>
      <w:pPr>
        <w:spacing w:after="150"/>
      </w:pPr>
      <w:r>
        <w:rPr/>
        <w:t xml:space="preserve">纳米科技的进步与发展加快了我国人工智能晶体的前进步伐，纳米技术的主要领域是以原子为切入点，由小到大合成和组建纳米材料，并利用纳米相料实现具备特有功能和智能作用的高技术，它的实现将使人类进入智能化、类生物体系生产的时代，就如一个土豆知道如何从周围土壤、水和空气中将原子加以安排来创造与自身一样的另一个土豆。所以在21世纪运用纳米技术组装智能晶体，甚至“有生命”晶体都会成为可能。</w:t>
      </w:r>
    </w:p>
    <w:p>
      <w:pPr>
        <w:spacing w:after="150"/>
      </w:pPr>
      <w:r>
        <w:rPr/>
        <w:t xml:space="preserve">白内障是我国第一位致盲眼病，我国60-89岁人群白内障发病率是80%，90岁以上人群白内障发病率达到90%以上，每年新增40万左右，治疗需求激增。但目前我国白内障手术率(CSR)远低于发达国家，如日本白内障手术率超过10000/百万人口，我国白内障手术率2210/百万，假设我国达到日本白内障手术率，预计全国市场规模近250亿元。</w:t>
      </w:r>
    </w:p>
    <w:p>
      <w:pPr>
        <w:spacing w:after="150"/>
      </w:pPr>
      <w:r>
        <w:rPr/>
        <w:t xml:space="preserve">总而言之，眼内人工晶体的进一步发展，使得眼内人工晶体的应用范围越来越广，在引入高科技的条件下，眼内人工晶体可选择的制备材料种类越来越多，眼内人工晶体的研发会变得更加顺畅，未来智能眼内人工晶体，甚至“具有生命体征”的眼内人工晶体是其主要的研究趋势。</w:t>
      </w:r>
    </w:p>
    <w:p>
      <w:pPr>
        <w:spacing w:after="150"/>
      </w:pPr>
      <w:r>
        <w:rPr/>
        <w:t xml:space="preserve">本研究咨询报告由北京中道泰和信息咨询有限公司领衔撰写，在大量周密的市场调研基础上，主要依据了国家统计局、国家商务部、国家发改委、51行业报告网以及国内外多种相关报刊杂志媒体提供的最新研究资料。本报告对国内外眼内人工晶体行业的发展状况进行了深入透彻地分析，对我国行业市场情况、技术现状、供需形势作了详尽研究，重点分析了国内外重点企业、行业发展趋势以及行业投资情况，报告还对眼内人工晶体下游行业的发展进行了探讨，是眼内人工晶体及相关企业、投资部门、研究机构准确了解目前中国市场发展动态，把握眼内人工晶体行业发展方向，为企业经营决策提供重要参考的依据。</w:t>
      </w:r>
    </w:p>
    <w:p>
      <w:pPr>
        <w:spacing w:after="150"/>
      </w:pPr>
      <w:r>
        <w:rPr>
          <w:b w:val="1"/>
          <w:bCs w:val="1"/>
        </w:rPr>
        <w:t xml:space="preserve">报告目录</w:t>
      </w:r>
    </w:p>
    <w:p>
      <w:pPr>
        <w:spacing w:after="150"/>
      </w:pPr>
      <w:r>
        <w:rPr>
          <w:b w:val="1"/>
          <w:bCs w:val="1"/>
        </w:rPr>
        <w:t xml:space="preserve">第一章 眼内人工晶体概述 1</w:t>
      </w:r>
    </w:p>
    <w:p>
      <w:pPr>
        <w:spacing w:after="150"/>
      </w:pPr>
      <w:r>
        <w:rPr/>
        <w:t xml:space="preserve">第一节 眼内人工晶体定义 1</w:t>
      </w:r>
    </w:p>
    <w:p>
      <w:pPr>
        <w:spacing w:after="150"/>
      </w:pPr>
      <w:r>
        <w:rPr/>
        <w:t xml:space="preserve">第二节 眼内人工晶体行业发展历程 1</w:t>
      </w:r>
    </w:p>
    <w:p>
      <w:pPr>
        <w:spacing w:after="150"/>
      </w:pPr>
      <w:r>
        <w:rPr/>
        <w:t xml:space="preserve">第三节 眼内人工晶体分类情况 2</w:t>
      </w:r>
    </w:p>
    <w:p>
      <w:pPr>
        <w:spacing w:after="150"/>
      </w:pPr>
      <w:r>
        <w:rPr/>
        <w:t xml:space="preserve">第四节 眼内人工晶体产业链分析 2</w:t>
      </w:r>
    </w:p>
    <w:p>
      <w:pPr>
        <w:spacing w:after="150"/>
      </w:pPr>
      <w:r>
        <w:rPr/>
        <w:t xml:space="preserve">一、产业链模型介绍 2</w:t>
      </w:r>
    </w:p>
    <w:p>
      <w:pPr>
        <w:spacing w:after="150"/>
      </w:pPr>
      <w:r>
        <w:rPr/>
        <w:t xml:space="preserve">二、眼内人工晶体产业链模型分析 2</w:t>
      </w:r>
    </w:p>
    <w:p>
      <w:pPr>
        <w:spacing w:after="150"/>
      </w:pPr>
      <w:r>
        <w:rPr>
          <w:b w:val="1"/>
          <w:bCs w:val="1"/>
        </w:rPr>
        <w:t xml:space="preserve">第二章 全球人工晶体产品市场运行态势分析 3</w:t>
      </w:r>
    </w:p>
    <w:p>
      <w:pPr>
        <w:spacing w:after="150"/>
      </w:pPr>
      <w:r>
        <w:rPr/>
        <w:t xml:space="preserve">第一节 国际人工晶体产品市场现状分析 3</w:t>
      </w:r>
    </w:p>
    <w:p>
      <w:pPr>
        <w:spacing w:after="150"/>
      </w:pPr>
      <w:r>
        <w:rPr/>
        <w:t xml:space="preserve">一、国际人工晶体产品市场供需分析 3</w:t>
      </w:r>
    </w:p>
    <w:p>
      <w:pPr>
        <w:spacing w:after="150"/>
      </w:pPr>
      <w:r>
        <w:rPr/>
        <w:t xml:space="preserve">二、国际人工晶体产品价格走势分析 4</w:t>
      </w:r>
    </w:p>
    <w:p>
      <w:pPr>
        <w:spacing w:after="150"/>
      </w:pPr>
      <w:r>
        <w:rPr/>
        <w:t xml:space="preserve">三、国际人工晶体产品市场运行特征分析 4</w:t>
      </w:r>
    </w:p>
    <w:p>
      <w:pPr>
        <w:spacing w:after="150"/>
      </w:pPr>
      <w:r>
        <w:rPr/>
        <w:t xml:space="preserve">第二节 国际人工晶体产品主要国家及地区发展情况分析 4</w:t>
      </w:r>
    </w:p>
    <w:p>
      <w:pPr>
        <w:spacing w:after="150"/>
      </w:pPr>
      <w:r>
        <w:rPr/>
        <w:t xml:space="preserve">一、美国 4</w:t>
      </w:r>
    </w:p>
    <w:p>
      <w:pPr>
        <w:spacing w:after="150"/>
      </w:pPr>
      <w:r>
        <w:rPr/>
        <w:t xml:space="preserve">二、亚洲 5</w:t>
      </w:r>
    </w:p>
    <w:p>
      <w:pPr>
        <w:spacing w:after="150"/>
      </w:pPr>
      <w:r>
        <w:rPr/>
        <w:t xml:space="preserve">三、欧洲 5</w:t>
      </w:r>
    </w:p>
    <w:p>
      <w:pPr>
        <w:spacing w:after="150"/>
      </w:pPr>
      <w:r>
        <w:rPr/>
        <w:t xml:space="preserve">四、日本 6</w:t>
      </w:r>
    </w:p>
    <w:p>
      <w:pPr>
        <w:spacing w:after="150"/>
      </w:pPr>
      <w:r>
        <w:rPr/>
        <w:t xml:space="preserve">五、韩国 6</w:t>
      </w:r>
    </w:p>
    <w:p>
      <w:pPr>
        <w:spacing w:after="150"/>
      </w:pPr>
      <w:r>
        <w:rPr/>
        <w:t xml:space="preserve">第三节 国际人工晶体产品外商在华投资动态 6</w:t>
      </w:r>
    </w:p>
    <w:p>
      <w:pPr>
        <w:spacing w:after="150"/>
      </w:pPr>
      <w:r>
        <w:rPr>
          <w:b w:val="1"/>
          <w:bCs w:val="1"/>
        </w:rPr>
        <w:t xml:space="preserve">第三章 2019-2023年中国眼内人工晶体行业发展环境分析 7</w:t>
      </w:r>
    </w:p>
    <w:p>
      <w:pPr>
        <w:spacing w:after="150"/>
      </w:pPr>
      <w:r>
        <w:rPr/>
        <w:t xml:space="preserve">第一节 2019-2023年中国经济环境分析 7</w:t>
      </w:r>
    </w:p>
    <w:p>
      <w:pPr>
        <w:spacing w:after="150"/>
      </w:pPr>
      <w:r>
        <w:rPr/>
        <w:t xml:space="preserve">一、宏观经济 7</w:t>
      </w:r>
    </w:p>
    <w:p>
      <w:pPr>
        <w:spacing w:after="150"/>
      </w:pPr>
      <w:r>
        <w:rPr/>
        <w:t xml:space="preserve">二、工业形势 11</w:t>
      </w:r>
    </w:p>
    <w:p>
      <w:pPr>
        <w:spacing w:after="150"/>
      </w:pPr>
      <w:r>
        <w:rPr/>
        <w:t xml:space="preserve">三、固定资产投资 12</w:t>
      </w:r>
    </w:p>
    <w:p>
      <w:pPr>
        <w:spacing w:after="150"/>
      </w:pPr>
      <w:r>
        <w:rPr/>
        <w:t xml:space="preserve">第二节 2019-2023年中国眼内人工晶体行业发展政策环境分析 13</w:t>
      </w:r>
    </w:p>
    <w:p>
      <w:pPr>
        <w:spacing w:after="150"/>
      </w:pPr>
      <w:r>
        <w:rPr/>
        <w:t xml:space="preserve">一、行业政策影响分析 13</w:t>
      </w:r>
    </w:p>
    <w:p>
      <w:pPr>
        <w:spacing w:after="150"/>
      </w:pPr>
      <w:r>
        <w:rPr/>
        <w:t xml:space="preserve">二、相关行业标准分析 14</w:t>
      </w:r>
    </w:p>
    <w:p>
      <w:pPr>
        <w:spacing w:after="150"/>
      </w:pPr>
      <w:r>
        <w:rPr/>
        <w:t xml:space="preserve">第三节 2019-2023年中国眼内人工晶体行业发展社会环境分析 14</w:t>
      </w:r>
    </w:p>
    <w:p>
      <w:pPr>
        <w:spacing w:after="150"/>
      </w:pPr>
      <w:r>
        <w:rPr/>
        <w:t xml:space="preserve">一、居民消费水平分析 14</w:t>
      </w:r>
    </w:p>
    <w:p>
      <w:pPr>
        <w:spacing w:after="150"/>
      </w:pPr>
      <w:r>
        <w:rPr/>
        <w:t xml:space="preserve">二、工业发展形势分析 15</w:t>
      </w:r>
    </w:p>
    <w:p>
      <w:pPr>
        <w:spacing w:after="150"/>
      </w:pPr>
      <w:r>
        <w:rPr>
          <w:b w:val="1"/>
          <w:bCs w:val="1"/>
        </w:rPr>
        <w:t xml:space="preserve">第四章 中国眼内人工晶体生产现状分析 16</w:t>
      </w:r>
    </w:p>
    <w:p>
      <w:pPr>
        <w:spacing w:after="150"/>
      </w:pPr>
      <w:r>
        <w:rPr/>
        <w:t xml:space="preserve">第一节 眼内人工晶体行业总体规模 16</w:t>
      </w:r>
    </w:p>
    <w:p>
      <w:pPr>
        <w:spacing w:after="150"/>
      </w:pPr>
      <w:r>
        <w:rPr/>
        <w:t xml:space="preserve">第二节 眼内人工晶体产能概况 16</w:t>
      </w:r>
    </w:p>
    <w:p>
      <w:pPr>
        <w:spacing w:after="150"/>
      </w:pPr>
      <w:r>
        <w:rPr/>
        <w:t xml:space="preserve">一、2019-2023年产能分析 16</w:t>
      </w:r>
    </w:p>
    <w:p>
      <w:pPr>
        <w:spacing w:after="150"/>
      </w:pPr>
      <w:r>
        <w:rPr/>
        <w:t xml:space="preserve">二、2024-2029年产能预测 17</w:t>
      </w:r>
    </w:p>
    <w:p>
      <w:pPr>
        <w:spacing w:after="150"/>
      </w:pPr>
      <w:r>
        <w:rPr/>
        <w:t xml:space="preserve">第三节 眼内人工晶体市场容量概况 17</w:t>
      </w:r>
    </w:p>
    <w:p>
      <w:pPr>
        <w:spacing w:after="150"/>
      </w:pPr>
      <w:r>
        <w:rPr/>
        <w:t xml:space="preserve">一、2019-2023年市场容量分析 17</w:t>
      </w:r>
    </w:p>
    <w:p>
      <w:pPr>
        <w:spacing w:after="150"/>
      </w:pPr>
      <w:r>
        <w:rPr/>
        <w:t xml:space="preserve">二、产能配置与产能利用率调查 18</w:t>
      </w:r>
    </w:p>
    <w:p>
      <w:pPr>
        <w:spacing w:after="150"/>
      </w:pPr>
      <w:r>
        <w:rPr/>
        <w:t xml:space="preserve">三、2024-2029年市场容量预测 18</w:t>
      </w:r>
    </w:p>
    <w:p>
      <w:pPr>
        <w:spacing w:after="150"/>
      </w:pPr>
      <w:r>
        <w:rPr/>
        <w:t xml:space="preserve">第四节 眼内人工晶体产业的生命周期分析 18</w:t>
      </w:r>
    </w:p>
    <w:p>
      <w:pPr>
        <w:spacing w:after="150"/>
      </w:pPr>
      <w:r>
        <w:rPr/>
        <w:t xml:space="preserve">第五节 眼内人工晶体产业供需情况 19</w:t>
      </w:r>
    </w:p>
    <w:p>
      <w:pPr>
        <w:spacing w:after="150"/>
      </w:pPr>
      <w:r>
        <w:rPr>
          <w:b w:val="1"/>
          <w:bCs w:val="1"/>
        </w:rPr>
        <w:t xml:space="preserve">第五章 眼内人工晶体国内产品价格走势及影响因素分析 20</w:t>
      </w:r>
    </w:p>
    <w:p>
      <w:pPr>
        <w:spacing w:after="150"/>
      </w:pPr>
      <w:r>
        <w:rPr/>
        <w:t xml:space="preserve">第一节 国内产品2019-2023年价格回顾 20</w:t>
      </w:r>
    </w:p>
    <w:p>
      <w:pPr>
        <w:spacing w:after="150"/>
      </w:pPr>
      <w:r>
        <w:rPr/>
        <w:t xml:space="preserve">第二节 国内产品当前市场价格及评述 20</w:t>
      </w:r>
    </w:p>
    <w:p>
      <w:pPr>
        <w:spacing w:after="150"/>
      </w:pPr>
      <w:r>
        <w:rPr/>
        <w:t xml:space="preserve">第三节 国内产品价格影响因素分析 21</w:t>
      </w:r>
    </w:p>
    <w:p>
      <w:pPr>
        <w:spacing w:after="150"/>
      </w:pPr>
      <w:r>
        <w:rPr/>
        <w:t xml:space="preserve">第四节 2024-2029年国内产品未来价格走势预测 21</w:t>
      </w:r>
    </w:p>
    <w:p>
      <w:pPr>
        <w:spacing w:after="150"/>
      </w:pPr>
      <w:r>
        <w:rPr>
          <w:b w:val="1"/>
          <w:bCs w:val="1"/>
        </w:rPr>
        <w:t xml:space="preserve">第六章 2019-2023年我国眼内人工晶体行业发展现状分析 22</w:t>
      </w:r>
    </w:p>
    <w:p>
      <w:pPr>
        <w:spacing w:after="150"/>
      </w:pPr>
      <w:r>
        <w:rPr/>
        <w:t xml:space="preserve">第一节 我国眼内人工晶体行业发展现状 22</w:t>
      </w:r>
    </w:p>
    <w:p>
      <w:pPr>
        <w:spacing w:after="150"/>
      </w:pPr>
      <w:r>
        <w:rPr/>
        <w:t xml:space="preserve">一、眼内人工晶体行业品牌发展现状 22</w:t>
      </w:r>
    </w:p>
    <w:p>
      <w:pPr>
        <w:spacing w:after="150"/>
      </w:pPr>
      <w:r>
        <w:rPr/>
        <w:t xml:space="preserve">二、眼内人工晶体行业需求市场现状 22</w:t>
      </w:r>
    </w:p>
    <w:p>
      <w:pPr>
        <w:spacing w:after="150"/>
      </w:pPr>
      <w:r>
        <w:rPr/>
        <w:t xml:space="preserve">三、眼内人工晶体市场需求层次分析 22</w:t>
      </w:r>
    </w:p>
    <w:p>
      <w:pPr>
        <w:spacing w:after="150"/>
      </w:pPr>
      <w:r>
        <w:rPr/>
        <w:t xml:space="preserve">四、我国眼内人工晶体市场走向分析 23</w:t>
      </w:r>
    </w:p>
    <w:p>
      <w:pPr>
        <w:spacing w:after="150"/>
      </w:pPr>
      <w:r>
        <w:rPr/>
        <w:t xml:space="preserve">第二节 中国眼内人工晶体产品技术分析 24</w:t>
      </w:r>
    </w:p>
    <w:p>
      <w:pPr>
        <w:spacing w:after="150"/>
      </w:pPr>
      <w:r>
        <w:rPr/>
        <w:t xml:space="preserve">一、2019-2023年眼内人工晶体产品技术变化特点 24</w:t>
      </w:r>
    </w:p>
    <w:p>
      <w:pPr>
        <w:spacing w:after="150"/>
      </w:pPr>
      <w:r>
        <w:rPr/>
        <w:t xml:space="preserve">二、2019-2023年眼内人工晶体产品市场的新技术 25</w:t>
      </w:r>
    </w:p>
    <w:p>
      <w:pPr>
        <w:spacing w:after="150"/>
      </w:pPr>
      <w:r>
        <w:rPr/>
        <w:t xml:space="preserve">三、2019-2023年眼内人工晶体产品市场现状分析 26</w:t>
      </w:r>
    </w:p>
    <w:p>
      <w:pPr>
        <w:spacing w:after="150"/>
      </w:pPr>
      <w:r>
        <w:rPr/>
        <w:t xml:space="preserve">第三节 中国眼内人工晶体行业存在的问题 27</w:t>
      </w:r>
    </w:p>
    <w:p>
      <w:pPr>
        <w:spacing w:after="150"/>
      </w:pPr>
      <w:r>
        <w:rPr/>
        <w:t xml:space="preserve">一、眼内人工晶体产品市场存在的主要问题 27</w:t>
      </w:r>
    </w:p>
    <w:p>
      <w:pPr>
        <w:spacing w:after="150"/>
      </w:pPr>
      <w:r>
        <w:rPr/>
        <w:t xml:space="preserve">二、国内眼内人工晶体产品市场的瓶颈 27</w:t>
      </w:r>
    </w:p>
    <w:p>
      <w:pPr>
        <w:spacing w:after="150"/>
      </w:pPr>
      <w:r>
        <w:rPr/>
        <w:t xml:space="preserve">三、眼内人工晶体产品市场遭遇的规模难题 27</w:t>
      </w:r>
    </w:p>
    <w:p>
      <w:pPr>
        <w:spacing w:after="150"/>
      </w:pPr>
      <w:r>
        <w:rPr/>
        <w:t xml:space="preserve">第四节 对中国眼内人工晶体市场的分析及思考 27</w:t>
      </w:r>
    </w:p>
    <w:p>
      <w:pPr>
        <w:spacing w:after="150"/>
      </w:pPr>
      <w:r>
        <w:rPr/>
        <w:t xml:space="preserve">一、眼内人工晶体市场特点 27</w:t>
      </w:r>
    </w:p>
    <w:p>
      <w:pPr>
        <w:spacing w:after="150"/>
      </w:pPr>
      <w:r>
        <w:rPr/>
        <w:t xml:space="preserve">二、眼内人工晶体市场分析 28</w:t>
      </w:r>
    </w:p>
    <w:p>
      <w:pPr>
        <w:spacing w:after="150"/>
      </w:pPr>
      <w:r>
        <w:rPr/>
        <w:t xml:space="preserve">三、眼内人工晶体市场变化的方向 28</w:t>
      </w:r>
    </w:p>
    <w:p>
      <w:pPr>
        <w:spacing w:after="150"/>
      </w:pPr>
      <w:r>
        <w:rPr/>
        <w:t xml:space="preserve">四、中国眼内人工晶体行业发展的新思路 29</w:t>
      </w:r>
    </w:p>
    <w:p>
      <w:pPr>
        <w:spacing w:after="150"/>
      </w:pPr>
      <w:r>
        <w:rPr/>
        <w:t xml:space="preserve">五、对中国眼内人工晶体行业发展的思考 29</w:t>
      </w:r>
    </w:p>
    <w:p>
      <w:pPr>
        <w:spacing w:after="150"/>
      </w:pPr>
      <w:r>
        <w:rPr>
          <w:b w:val="1"/>
          <w:bCs w:val="1"/>
        </w:rPr>
        <w:t xml:space="preserve">第七章 2019-2023年中国眼内人工晶体行业发展概况 30</w:t>
      </w:r>
    </w:p>
    <w:p>
      <w:pPr>
        <w:spacing w:after="150"/>
      </w:pPr>
      <w:r>
        <w:rPr/>
        <w:t xml:space="preserve">第一节 2019-2023年中国眼内人工晶体行业发展态势分析 30</w:t>
      </w:r>
    </w:p>
    <w:p>
      <w:pPr>
        <w:spacing w:after="150"/>
      </w:pPr>
      <w:r>
        <w:rPr/>
        <w:t xml:space="preserve">第二节 2019-2023年中国眼内人工晶体行业发展特点分析 30</w:t>
      </w:r>
    </w:p>
    <w:p>
      <w:pPr>
        <w:spacing w:after="150"/>
      </w:pPr>
      <w:r>
        <w:rPr>
          <w:b w:val="1"/>
          <w:bCs w:val="1"/>
        </w:rPr>
        <w:t xml:space="preserve">第八章 眼内人工晶体行业市场竞争策略分析 31</w:t>
      </w:r>
    </w:p>
    <w:p>
      <w:pPr>
        <w:spacing w:after="150"/>
      </w:pPr>
      <w:r>
        <w:rPr/>
        <w:t xml:space="preserve">第一节 行业竞争结构分析 31</w:t>
      </w:r>
    </w:p>
    <w:p>
      <w:pPr>
        <w:spacing w:after="150"/>
      </w:pPr>
      <w:r>
        <w:rPr/>
        <w:t xml:space="preserve">一、现有企业间竞争 31</w:t>
      </w:r>
    </w:p>
    <w:p>
      <w:pPr>
        <w:spacing w:after="150"/>
      </w:pPr>
      <w:r>
        <w:rPr/>
        <w:t xml:space="preserve">二、潜在进入者分析 31</w:t>
      </w:r>
    </w:p>
    <w:p>
      <w:pPr>
        <w:spacing w:after="150"/>
      </w:pPr>
      <w:r>
        <w:rPr/>
        <w:t xml:space="preserve">三、替代品威胁分析 31</w:t>
      </w:r>
    </w:p>
    <w:p>
      <w:pPr>
        <w:spacing w:after="150"/>
      </w:pPr>
      <w:r>
        <w:rPr/>
        <w:t xml:space="preserve">四、供应商议价能力 32</w:t>
      </w:r>
    </w:p>
    <w:p>
      <w:pPr>
        <w:spacing w:after="150"/>
      </w:pPr>
      <w:r>
        <w:rPr/>
        <w:t xml:space="preserve">五、客户议价能力 32</w:t>
      </w:r>
    </w:p>
    <w:p>
      <w:pPr>
        <w:spacing w:after="150"/>
      </w:pPr>
      <w:r>
        <w:rPr/>
        <w:t xml:space="preserve">第二节 眼内人工晶体市场竞争策略分析 32</w:t>
      </w:r>
    </w:p>
    <w:p>
      <w:pPr>
        <w:spacing w:after="150"/>
      </w:pPr>
      <w:r>
        <w:rPr/>
        <w:t xml:space="preserve">一、眼内人工晶体市场增长潜力分析 32</w:t>
      </w:r>
    </w:p>
    <w:p>
      <w:pPr>
        <w:spacing w:after="150"/>
      </w:pPr>
      <w:r>
        <w:rPr/>
        <w:t xml:space="preserve">二、眼内人工晶体产品竞争策略分析 33</w:t>
      </w:r>
    </w:p>
    <w:p>
      <w:pPr>
        <w:spacing w:after="150"/>
      </w:pPr>
      <w:r>
        <w:rPr/>
        <w:t xml:space="preserve">三、典型企业产品竞争策略分析 33</w:t>
      </w:r>
    </w:p>
    <w:p>
      <w:pPr>
        <w:spacing w:after="150"/>
      </w:pPr>
      <w:r>
        <w:rPr/>
        <w:t xml:space="preserve">第三节 眼内人工晶体企业竞争策略分析 33</w:t>
      </w:r>
    </w:p>
    <w:p>
      <w:pPr>
        <w:spacing w:after="150"/>
      </w:pPr>
      <w:r>
        <w:rPr/>
        <w:t xml:space="preserve">一、2024-2029年我国眼内人工晶体市场竞争趋势 33</w:t>
      </w:r>
    </w:p>
    <w:p>
      <w:pPr>
        <w:spacing w:after="150"/>
      </w:pPr>
      <w:r>
        <w:rPr/>
        <w:t xml:space="preserve">二、2024-2029年眼内人工晶体行业竞争格局展望 34</w:t>
      </w:r>
    </w:p>
    <w:p>
      <w:pPr>
        <w:spacing w:after="150"/>
      </w:pPr>
      <w:r>
        <w:rPr/>
        <w:t xml:space="preserve">三、2024-2029年眼内人工晶体行业竞争策略分析 34</w:t>
      </w:r>
    </w:p>
    <w:p>
      <w:pPr>
        <w:spacing w:after="150"/>
      </w:pPr>
      <w:r>
        <w:rPr>
          <w:b w:val="1"/>
          <w:bCs w:val="1"/>
        </w:rPr>
        <w:t xml:space="preserve">第九章 眼内人工晶体行业投资与发展前景分析 38</w:t>
      </w:r>
    </w:p>
    <w:p>
      <w:pPr>
        <w:spacing w:after="150"/>
      </w:pPr>
      <w:r>
        <w:rPr/>
        <w:t xml:space="preserve">第一节 2019-2023年眼内人工晶体行业投资情况分析 38</w:t>
      </w:r>
    </w:p>
    <w:p>
      <w:pPr>
        <w:spacing w:after="150"/>
      </w:pPr>
      <w:r>
        <w:rPr/>
        <w:t xml:space="preserve">一、2019-2023年总体投资结构 38</w:t>
      </w:r>
    </w:p>
    <w:p>
      <w:pPr>
        <w:spacing w:after="150"/>
      </w:pPr>
      <w:r>
        <w:rPr/>
        <w:t xml:space="preserve">二、2019-2023年投资规模情况 38</w:t>
      </w:r>
    </w:p>
    <w:p>
      <w:pPr>
        <w:spacing w:after="150"/>
      </w:pPr>
      <w:r>
        <w:rPr/>
        <w:t xml:space="preserve">三、2019-2023年投资增速情况 38</w:t>
      </w:r>
    </w:p>
    <w:p>
      <w:pPr>
        <w:spacing w:after="150"/>
      </w:pPr>
      <w:r>
        <w:rPr/>
        <w:t xml:space="preserve">四、2019-2023年分地区投资分析 38</w:t>
      </w:r>
    </w:p>
    <w:p>
      <w:pPr>
        <w:spacing w:after="150"/>
      </w:pPr>
      <w:r>
        <w:rPr/>
        <w:t xml:space="preserve">第二节 眼内人工晶体行业投资机会分析 38</w:t>
      </w:r>
    </w:p>
    <w:p>
      <w:pPr>
        <w:spacing w:after="150"/>
      </w:pPr>
      <w:r>
        <w:rPr/>
        <w:t xml:space="preserve">一、眼内人工晶体投资项目分析 38</w:t>
      </w:r>
    </w:p>
    <w:p>
      <w:pPr>
        <w:spacing w:after="150"/>
      </w:pPr>
      <w:r>
        <w:rPr/>
        <w:t xml:space="preserve">二、可以投资的眼内人工晶体模式 39</w:t>
      </w:r>
    </w:p>
    <w:p>
      <w:pPr>
        <w:spacing w:after="150"/>
      </w:pPr>
      <w:r>
        <w:rPr/>
        <w:t xml:space="preserve">三、2019-2023年眼内人工晶体投资机会 40</w:t>
      </w:r>
    </w:p>
    <w:p>
      <w:pPr>
        <w:spacing w:after="150"/>
      </w:pPr>
      <w:r>
        <w:rPr/>
        <w:t xml:space="preserve">四、2019-2023年眼内人工晶体投资新方向 40</w:t>
      </w:r>
    </w:p>
    <w:p>
      <w:pPr>
        <w:spacing w:after="150"/>
      </w:pPr>
      <w:r>
        <w:rPr/>
        <w:t xml:space="preserve">第三节 眼内人工晶体行业发展前景分析 41</w:t>
      </w:r>
    </w:p>
    <w:p>
      <w:pPr>
        <w:spacing w:after="150"/>
      </w:pPr>
      <w:r>
        <w:rPr/>
        <w:t xml:space="preserve">一、金融危机下眼内人工晶体市场的发展前景 41</w:t>
      </w:r>
    </w:p>
    <w:p>
      <w:pPr>
        <w:spacing w:after="150"/>
      </w:pPr>
      <w:r>
        <w:rPr/>
        <w:t xml:space="preserve">二、2019-2023年眼内人工晶体市场面临的发展商机 41</w:t>
      </w:r>
    </w:p>
    <w:p>
      <w:pPr>
        <w:spacing w:after="150"/>
      </w:pPr>
      <w:r>
        <w:rPr>
          <w:b w:val="1"/>
          <w:bCs w:val="1"/>
        </w:rPr>
        <w:t xml:space="preserve">第十章 2024-2029年中国眼内人工晶体行业发展前景预测分析 42</w:t>
      </w:r>
    </w:p>
    <w:p>
      <w:pPr>
        <w:spacing w:after="150"/>
      </w:pPr>
      <w:r>
        <w:rPr/>
        <w:t xml:space="preserve">第一节 2024-2029年中国眼内人工晶体行业发展预测分析 42</w:t>
      </w:r>
    </w:p>
    <w:p>
      <w:pPr>
        <w:spacing w:after="150"/>
      </w:pPr>
      <w:r>
        <w:rPr/>
        <w:t xml:space="preserve">一、未来眼内人工晶体发展分析 42</w:t>
      </w:r>
    </w:p>
    <w:p>
      <w:pPr>
        <w:spacing w:after="150"/>
      </w:pPr>
      <w:r>
        <w:rPr/>
        <w:t xml:space="preserve">二、未来眼内人工晶体行业技术开发方向 43</w:t>
      </w:r>
    </w:p>
    <w:p>
      <w:pPr>
        <w:spacing w:after="150"/>
      </w:pPr>
      <w:r>
        <w:rPr/>
        <w:t xml:space="preserve">三、总体行业"十四五"整体规划及预测 43</w:t>
      </w:r>
    </w:p>
    <w:p>
      <w:pPr>
        <w:spacing w:after="150"/>
      </w:pPr>
      <w:r>
        <w:rPr/>
        <w:t xml:space="preserve">第二节 2024-2029年中国眼内人工晶体行业市场前景分析 44</w:t>
      </w:r>
    </w:p>
    <w:p>
      <w:pPr>
        <w:spacing w:after="150"/>
      </w:pPr>
      <w:r>
        <w:rPr/>
        <w:t xml:space="preserve">一、产品差异化是企业发展的方向 44</w:t>
      </w:r>
    </w:p>
    <w:p>
      <w:pPr>
        <w:spacing w:after="150"/>
      </w:pPr>
      <w:r>
        <w:rPr/>
        <w:t xml:space="preserve">二、渠道重心下沉 46</w:t>
      </w:r>
    </w:p>
    <w:p>
      <w:pPr>
        <w:spacing w:after="150"/>
      </w:pPr>
      <w:r>
        <w:rPr>
          <w:b w:val="1"/>
          <w:bCs w:val="1"/>
        </w:rPr>
        <w:t xml:space="preserve">第十一章 眼内人工晶体上游原材料供应状况分析 47</w:t>
      </w:r>
    </w:p>
    <w:p>
      <w:pPr>
        <w:spacing w:after="150"/>
      </w:pPr>
      <w:r>
        <w:rPr/>
        <w:t xml:space="preserve">第一节 主要原材料 47</w:t>
      </w:r>
    </w:p>
    <w:p>
      <w:pPr>
        <w:spacing w:after="150"/>
      </w:pPr>
      <w:r>
        <w:rPr/>
        <w:t xml:space="preserve">第二节 主要原材料2019-2023—2019-2023年价格及供应情况 47</w:t>
      </w:r>
    </w:p>
    <w:p>
      <w:pPr>
        <w:spacing w:after="150"/>
      </w:pPr>
      <w:r>
        <w:rPr/>
        <w:t xml:space="preserve">第三节 2024-2029年主要原材料未来价格及供应情况预测 48</w:t>
      </w:r>
    </w:p>
    <w:p>
      <w:pPr>
        <w:spacing w:after="150"/>
      </w:pPr>
      <w:r>
        <w:rPr/>
        <w:t xml:space="preserve">第十二章 眼内人工晶体行业上下游行业分析 49</w:t>
      </w:r>
    </w:p>
    <w:p>
      <w:pPr>
        <w:spacing w:after="150"/>
      </w:pPr>
      <w:r>
        <w:rPr/>
        <w:t xml:space="preserve">第一节 上游行业分析 49</w:t>
      </w:r>
    </w:p>
    <w:p>
      <w:pPr>
        <w:spacing w:after="150"/>
      </w:pPr>
      <w:r>
        <w:rPr/>
        <w:t xml:space="preserve">一、发展现状 49</w:t>
      </w:r>
    </w:p>
    <w:p>
      <w:pPr>
        <w:spacing w:after="150"/>
      </w:pPr>
      <w:r>
        <w:rPr/>
        <w:t xml:space="preserve">二、发展趋势预测 50</w:t>
      </w:r>
    </w:p>
    <w:p>
      <w:pPr>
        <w:spacing w:after="150"/>
      </w:pPr>
      <w:r>
        <w:rPr/>
        <w:t xml:space="preserve">三、行业新动态及其对眼内人工晶体行业的影响 50</w:t>
      </w:r>
    </w:p>
    <w:p>
      <w:pPr>
        <w:spacing w:after="150"/>
      </w:pPr>
      <w:r>
        <w:rPr/>
        <w:t xml:space="preserve">四、行业竞争状况及其对眼内人工晶体行业的意义 51</w:t>
      </w:r>
    </w:p>
    <w:p>
      <w:pPr>
        <w:spacing w:after="150"/>
      </w:pPr>
      <w:r>
        <w:rPr/>
        <w:t xml:space="preserve">第二节 下游行业分析 51</w:t>
      </w:r>
    </w:p>
    <w:p>
      <w:pPr>
        <w:spacing w:after="150"/>
      </w:pPr>
      <w:r>
        <w:rPr/>
        <w:t xml:space="preserve">一、发展现状 51</w:t>
      </w:r>
    </w:p>
    <w:p>
      <w:pPr>
        <w:spacing w:after="150"/>
      </w:pPr>
      <w:r>
        <w:rPr/>
        <w:t xml:space="preserve">二、发展趋势预测 51</w:t>
      </w:r>
    </w:p>
    <w:p>
      <w:pPr>
        <w:spacing w:after="150"/>
      </w:pPr>
      <w:r>
        <w:rPr/>
        <w:t xml:space="preserve">三、市场现状分析 53</w:t>
      </w:r>
    </w:p>
    <w:p>
      <w:pPr>
        <w:spacing w:after="150"/>
      </w:pPr>
      <w:r>
        <w:rPr/>
        <w:t xml:space="preserve">四、行业新动态及其对眼内人工晶体行业的影响 54</w:t>
      </w:r>
    </w:p>
    <w:p>
      <w:pPr>
        <w:spacing w:after="150"/>
      </w:pPr>
      <w:r>
        <w:rPr/>
        <w:t xml:space="preserve">五、行业竞争状况及其对眼内人工晶体行业的意义 54</w:t>
      </w:r>
    </w:p>
    <w:p>
      <w:pPr>
        <w:spacing w:after="150"/>
      </w:pPr>
      <w:r>
        <w:rPr>
          <w:b w:val="1"/>
          <w:bCs w:val="1"/>
        </w:rPr>
        <w:t xml:space="preserve">第十三章 2024-2029年眼内人工晶体行业发展趋势及投资风险分析 55</w:t>
      </w:r>
    </w:p>
    <w:p>
      <w:pPr>
        <w:spacing w:after="150"/>
      </w:pPr>
      <w:r>
        <w:rPr/>
        <w:t xml:space="preserve">第一节 当前眼内人工晶体存在的问题 55</w:t>
      </w:r>
    </w:p>
    <w:p>
      <w:pPr>
        <w:spacing w:after="150"/>
      </w:pPr>
      <w:r>
        <w:rPr/>
        <w:t xml:space="preserve">第二节 眼内人工晶体未来发展预测分析 55</w:t>
      </w:r>
    </w:p>
    <w:p>
      <w:pPr>
        <w:spacing w:after="150"/>
      </w:pPr>
      <w:r>
        <w:rPr/>
        <w:t xml:space="preserve">一、中国眼内人工晶体发展方向分析 55</w:t>
      </w:r>
    </w:p>
    <w:p>
      <w:pPr>
        <w:spacing w:after="150"/>
      </w:pPr>
      <w:r>
        <w:rPr/>
        <w:t xml:space="preserve">二、2024-2029年中国眼内人工晶体行业发展规模 56</w:t>
      </w:r>
    </w:p>
    <w:p>
      <w:pPr>
        <w:spacing w:after="150"/>
      </w:pPr>
      <w:r>
        <w:rPr/>
        <w:t xml:space="preserve">三、2024-2029年中国眼内人工晶体行业发展趋势预测 56</w:t>
      </w:r>
    </w:p>
    <w:p>
      <w:pPr>
        <w:spacing w:after="150"/>
      </w:pPr>
      <w:r>
        <w:rPr/>
        <w:t xml:space="preserve">第三节 2024-2029年中国眼内人工晶体行业投资风险分析 57</w:t>
      </w:r>
    </w:p>
    <w:p>
      <w:pPr>
        <w:spacing w:after="150"/>
      </w:pPr>
      <w:r>
        <w:rPr/>
        <w:t xml:space="preserve">一、市场竞争风险 57</w:t>
      </w:r>
    </w:p>
    <w:p>
      <w:pPr>
        <w:spacing w:after="150"/>
      </w:pPr>
      <w:r>
        <w:rPr/>
        <w:t xml:space="preserve">二、原材料压力风险分析 57</w:t>
      </w:r>
    </w:p>
    <w:p>
      <w:pPr>
        <w:spacing w:after="150"/>
      </w:pPr>
      <w:r>
        <w:rPr/>
        <w:t xml:space="preserve">三、技术风险分析 57</w:t>
      </w:r>
    </w:p>
    <w:p>
      <w:pPr>
        <w:spacing w:after="150"/>
      </w:pPr>
      <w:r>
        <w:rPr/>
        <w:t xml:space="preserve">四、政策和体制风险 58</w:t>
      </w:r>
    </w:p>
    <w:p>
      <w:pPr>
        <w:spacing w:after="150"/>
      </w:pPr>
      <w:r>
        <w:rPr/>
        <w:t xml:space="preserve">五、外资进入现状及对未来市场的威胁 59</w:t>
      </w:r>
    </w:p>
    <w:p>
      <w:pPr>
        <w:spacing w:after="150"/>
      </w:pPr>
      <w:r>
        <w:rPr>
          <w:b w:val="1"/>
          <w:bCs w:val="1"/>
        </w:rPr>
        <w:t xml:space="preserve">第十四章 眼内人工晶体国内重点生产厂家分析 61</w:t>
      </w:r>
    </w:p>
    <w:p>
      <w:pPr>
        <w:spacing w:after="150"/>
      </w:pPr>
      <w:r>
        <w:rPr/>
        <w:t xml:space="preserve">第一节 苏州六六视觉科技股份有限公司 61</w:t>
      </w:r>
    </w:p>
    <w:p>
      <w:pPr>
        <w:spacing w:after="150"/>
      </w:pPr>
      <w:r>
        <w:rPr/>
        <w:t xml:space="preserve">一、企业基本概况 61</w:t>
      </w:r>
    </w:p>
    <w:p>
      <w:pPr>
        <w:spacing w:after="150"/>
      </w:pPr>
      <w:r>
        <w:rPr/>
        <w:t xml:space="preserve">二、2019-2023年企业经营与财务状况分析 62</w:t>
      </w:r>
    </w:p>
    <w:p>
      <w:pPr>
        <w:spacing w:after="150"/>
      </w:pPr>
      <w:r>
        <w:rPr/>
        <w:t xml:space="preserve">三、2019-2023年企业竞争优势分析 62</w:t>
      </w:r>
    </w:p>
    <w:p>
      <w:pPr>
        <w:spacing w:after="150"/>
      </w:pPr>
      <w:r>
        <w:rPr/>
        <w:t xml:space="preserve">四、企业未来发展战略与规划 62</w:t>
      </w:r>
    </w:p>
    <w:p>
      <w:pPr>
        <w:spacing w:after="150"/>
      </w:pPr>
      <w:r>
        <w:rPr/>
        <w:t xml:space="preserve">第二节 河南宇宙人工晶状体研制有限公司 63</w:t>
      </w:r>
    </w:p>
    <w:p>
      <w:pPr>
        <w:spacing w:after="150"/>
      </w:pPr>
      <w:r>
        <w:rPr/>
        <w:t xml:space="preserve">一、企业基本概况 63</w:t>
      </w:r>
    </w:p>
    <w:p>
      <w:pPr>
        <w:spacing w:after="150"/>
      </w:pPr>
      <w:r>
        <w:rPr/>
        <w:t xml:space="preserve">二、2019-2023年企业经营与财务状况分析 63</w:t>
      </w:r>
    </w:p>
    <w:p>
      <w:pPr>
        <w:spacing w:after="150"/>
      </w:pPr>
      <w:r>
        <w:rPr/>
        <w:t xml:space="preserve">三、2019-2023年企业竞争优势分析 63</w:t>
      </w:r>
    </w:p>
    <w:p>
      <w:pPr>
        <w:spacing w:after="150"/>
      </w:pPr>
      <w:r>
        <w:rPr/>
        <w:t xml:space="preserve">四、企业未来发展战略与规划 63</w:t>
      </w:r>
    </w:p>
    <w:p>
      <w:pPr>
        <w:spacing w:after="150"/>
      </w:pPr>
      <w:r>
        <w:rPr/>
        <w:t xml:space="preserve">第三节 眼力健(杭州)制药有限公司 64</w:t>
      </w:r>
    </w:p>
    <w:p>
      <w:pPr>
        <w:spacing w:after="150"/>
      </w:pPr>
      <w:r>
        <w:rPr/>
        <w:t xml:space="preserve">一、企业基本概况 64</w:t>
      </w:r>
    </w:p>
    <w:p>
      <w:pPr>
        <w:spacing w:after="150"/>
      </w:pPr>
      <w:r>
        <w:rPr/>
        <w:t xml:space="preserve">二、2019-2023年企业经营与财务状况分析 64</w:t>
      </w:r>
    </w:p>
    <w:p>
      <w:pPr>
        <w:spacing w:after="150"/>
      </w:pPr>
      <w:r>
        <w:rPr/>
        <w:t xml:space="preserve">三、2019-2023年企业竞争优势分析 64</w:t>
      </w:r>
    </w:p>
    <w:p>
      <w:pPr>
        <w:spacing w:after="150"/>
      </w:pPr>
      <w:r>
        <w:rPr/>
        <w:t xml:space="preserve">四、企业未来发展战略与规划 65</w:t>
      </w:r>
    </w:p>
    <w:p>
      <w:pPr>
        <w:spacing w:after="150"/>
      </w:pPr>
      <w:r>
        <w:rPr/>
        <w:t xml:space="preserve">第四节 珠海艾格医疗科技开发有限公司 65</w:t>
      </w:r>
    </w:p>
    <w:p>
      <w:pPr>
        <w:spacing w:after="150"/>
      </w:pPr>
      <w:r>
        <w:rPr/>
        <w:t xml:space="preserve">一、企业基本概况 65</w:t>
      </w:r>
    </w:p>
    <w:p>
      <w:pPr>
        <w:spacing w:after="150"/>
      </w:pPr>
      <w:r>
        <w:rPr/>
        <w:t xml:space="preserve">二、2019-2023年企业经营与财务状况分析 65</w:t>
      </w:r>
    </w:p>
    <w:p>
      <w:pPr>
        <w:spacing w:after="150"/>
      </w:pPr>
      <w:r>
        <w:rPr/>
        <w:t xml:space="preserve">三、2019-2023年企业竞争优势分析 65</w:t>
      </w:r>
    </w:p>
    <w:p>
      <w:pPr>
        <w:spacing w:after="150"/>
      </w:pPr>
      <w:r>
        <w:rPr/>
        <w:t xml:space="preserve">四、企业未来发展战略与规划 66</w:t>
      </w:r>
    </w:p>
    <w:p>
      <w:pPr>
        <w:spacing w:after="150"/>
      </w:pPr>
      <w:r>
        <w:rPr/>
        <w:t xml:space="preserve">第五节 北京博士伦眼睛护理产品有限公司 66</w:t>
      </w:r>
    </w:p>
    <w:p>
      <w:pPr>
        <w:spacing w:after="150"/>
      </w:pPr>
      <w:r>
        <w:rPr/>
        <w:t xml:space="preserve">一、企业基本概况 66</w:t>
      </w:r>
    </w:p>
    <w:p>
      <w:pPr>
        <w:spacing w:after="150"/>
      </w:pPr>
      <w:r>
        <w:rPr/>
        <w:t xml:space="preserve">二、2019-2023年企业经营与财务状况分析 66</w:t>
      </w:r>
    </w:p>
    <w:p>
      <w:pPr>
        <w:spacing w:after="150"/>
      </w:pPr>
      <w:r>
        <w:rPr/>
        <w:t xml:space="preserve">三、2019-2023年企业竞争优势分析 67</w:t>
      </w:r>
    </w:p>
    <w:p>
      <w:pPr>
        <w:spacing w:after="150"/>
      </w:pPr>
      <w:r>
        <w:rPr/>
        <w:t xml:space="preserve">四、企业未来发展战略与规划 67</w:t>
      </w:r>
    </w:p>
    <w:p>
      <w:pPr>
        <w:spacing w:after="150"/>
      </w:pPr>
      <w:r>
        <w:rPr/>
        <w:t xml:space="preserve">第六节 爱尔康(中国)眼科产品有限公司 67</w:t>
      </w:r>
    </w:p>
    <w:p>
      <w:pPr>
        <w:spacing w:after="150"/>
      </w:pPr>
      <w:r>
        <w:rPr/>
        <w:t xml:space="preserve">一、企业基本概况 67</w:t>
      </w:r>
    </w:p>
    <w:p>
      <w:pPr>
        <w:spacing w:after="150"/>
      </w:pPr>
      <w:r>
        <w:rPr/>
        <w:t xml:space="preserve">二、2019-2023年企业经营与财务状况分析 67</w:t>
      </w:r>
    </w:p>
    <w:p>
      <w:pPr>
        <w:spacing w:after="150"/>
      </w:pPr>
      <w:r>
        <w:rPr/>
        <w:t xml:space="preserve">三、2019-2023年企业竞争优势分析 68</w:t>
      </w:r>
    </w:p>
    <w:p>
      <w:pPr>
        <w:spacing w:after="150"/>
      </w:pPr>
      <w:r>
        <w:rPr/>
        <w:t xml:space="preserve">四、企业未来发展战略与规划 68</w:t>
      </w:r>
    </w:p>
    <w:p>
      <w:pPr>
        <w:spacing w:after="150"/>
      </w:pPr>
      <w:r>
        <w:rPr/>
        <w:t xml:space="preserve">第七节 爱博诺德(北京)医疗科技有限公司 68</w:t>
      </w:r>
    </w:p>
    <w:p>
      <w:pPr>
        <w:spacing w:after="150"/>
      </w:pPr>
      <w:r>
        <w:rPr/>
        <w:t xml:space="preserve">一、企业基本概况 68</w:t>
      </w:r>
    </w:p>
    <w:p>
      <w:pPr>
        <w:spacing w:after="150"/>
      </w:pPr>
      <w:r>
        <w:rPr/>
        <w:t xml:space="preserve">二、2019-2023年企业经营与财务状况分析 69</w:t>
      </w:r>
    </w:p>
    <w:p>
      <w:pPr>
        <w:spacing w:after="150"/>
      </w:pPr>
      <w:r>
        <w:rPr/>
        <w:t xml:space="preserve">三、2019-2023年企业竞争优势分析 69</w:t>
      </w:r>
    </w:p>
    <w:p>
      <w:pPr>
        <w:spacing w:after="150"/>
      </w:pPr>
      <w:r>
        <w:rPr/>
        <w:t xml:space="preserve">四、企业未来发展战略与规划 70</w:t>
      </w:r>
    </w:p>
    <w:p>
      <w:pPr>
        <w:spacing w:after="150"/>
      </w:pPr>
      <w:r>
        <w:rPr/>
        <w:t xml:space="preserve">第八节 无锡蕾明视康科技有限公司 70</w:t>
      </w:r>
    </w:p>
    <w:p>
      <w:pPr>
        <w:spacing w:after="150"/>
      </w:pPr>
      <w:r>
        <w:rPr/>
        <w:t xml:space="preserve">一、企业基本概况 70</w:t>
      </w:r>
    </w:p>
    <w:p>
      <w:pPr>
        <w:spacing w:after="150"/>
      </w:pPr>
      <w:r>
        <w:rPr/>
        <w:t xml:space="preserve">二、2019-2023年企业经营与财务状况分析 71</w:t>
      </w:r>
    </w:p>
    <w:p>
      <w:pPr>
        <w:spacing w:after="150"/>
      </w:pPr>
      <w:r>
        <w:rPr/>
        <w:t xml:space="preserve">三、2019-2023年企业竞争优势分析 71</w:t>
      </w:r>
    </w:p>
    <w:p>
      <w:pPr>
        <w:spacing w:after="150"/>
      </w:pPr>
      <w:r>
        <w:rPr/>
        <w:t xml:space="preserve">四、企业未来发展战略与规划 71</w:t>
      </w:r>
    </w:p>
    <w:p>
      <w:pPr>
        <w:spacing w:after="150"/>
      </w:pPr>
      <w:r>
        <w:rPr>
          <w:b w:val="1"/>
          <w:bCs w:val="1"/>
        </w:rPr>
        <w:t xml:space="preserve">第十五章 眼内人工晶体地区销售分析 72</w:t>
      </w:r>
    </w:p>
    <w:p>
      <w:pPr>
        <w:spacing w:after="150"/>
      </w:pPr>
      <w:r>
        <w:rPr/>
        <w:t xml:space="preserve">第一节 中国眼内人工晶体区域销售市场结构变化 72</w:t>
      </w:r>
    </w:p>
    <w:p>
      <w:pPr>
        <w:spacing w:after="150"/>
      </w:pPr>
      <w:r>
        <w:rPr/>
        <w:t xml:space="preserve">第二节 眼内人工晶体"东北地区"销售分析 72</w:t>
      </w:r>
    </w:p>
    <w:p>
      <w:pPr>
        <w:spacing w:after="150"/>
      </w:pPr>
      <w:r>
        <w:rPr/>
        <w:t xml:space="preserve">一、2019-2023年东北地区销售规模 72</w:t>
      </w:r>
    </w:p>
    <w:p>
      <w:pPr>
        <w:spacing w:after="150"/>
      </w:pPr>
      <w:r>
        <w:rPr/>
        <w:t xml:space="preserve">二、东北地区"规格"销售分析 73</w:t>
      </w:r>
    </w:p>
    <w:p>
      <w:pPr>
        <w:spacing w:after="150"/>
      </w:pPr>
      <w:r>
        <w:rPr/>
        <w:t xml:space="preserve">三、2019-2023年东北地区"规格"销售规模分析 73</w:t>
      </w:r>
    </w:p>
    <w:p>
      <w:pPr>
        <w:spacing w:after="150"/>
      </w:pPr>
      <w:r>
        <w:rPr/>
        <w:t xml:space="preserve">第三节 眼内人工晶体"华北地区"销售分析 73</w:t>
      </w:r>
    </w:p>
    <w:p>
      <w:pPr>
        <w:spacing w:after="150"/>
      </w:pPr>
      <w:r>
        <w:rPr/>
        <w:t xml:space="preserve">一、2019-2023年华北地区销售规模 73</w:t>
      </w:r>
    </w:p>
    <w:p>
      <w:pPr>
        <w:spacing w:after="150"/>
      </w:pPr>
      <w:r>
        <w:rPr/>
        <w:t xml:space="preserve">二、华北地区"规格"销售分析 74</w:t>
      </w:r>
    </w:p>
    <w:p>
      <w:pPr>
        <w:spacing w:after="150"/>
      </w:pPr>
      <w:r>
        <w:rPr/>
        <w:t xml:space="preserve">三、2019-2023年华北地区"规格"销售规模分析 74</w:t>
      </w:r>
    </w:p>
    <w:p>
      <w:pPr>
        <w:spacing w:after="150"/>
      </w:pPr>
      <w:r>
        <w:rPr/>
        <w:t xml:space="preserve">第四节 眼内人工晶体"中南地区"销售分析 74</w:t>
      </w:r>
    </w:p>
    <w:p>
      <w:pPr>
        <w:spacing w:after="150"/>
      </w:pPr>
      <w:r>
        <w:rPr/>
        <w:t xml:space="preserve">一、2019-2023年中南地区销售规模 74</w:t>
      </w:r>
    </w:p>
    <w:p>
      <w:pPr>
        <w:spacing w:after="150"/>
      </w:pPr>
      <w:r>
        <w:rPr/>
        <w:t xml:space="preserve">二、中南地区"规格"销售分析 75</w:t>
      </w:r>
    </w:p>
    <w:p>
      <w:pPr>
        <w:spacing w:after="150"/>
      </w:pPr>
      <w:r>
        <w:rPr/>
        <w:t xml:space="preserve">三、2019-2023年中南地区"规格"销售规模分析 75</w:t>
      </w:r>
    </w:p>
    <w:p>
      <w:pPr>
        <w:spacing w:after="150"/>
      </w:pPr>
      <w:r>
        <w:rPr/>
        <w:t xml:space="preserve">第五节 眼内人工晶体"华东地区"销售分析 75</w:t>
      </w:r>
    </w:p>
    <w:p>
      <w:pPr>
        <w:spacing w:after="150"/>
      </w:pPr>
      <w:r>
        <w:rPr/>
        <w:t xml:space="preserve">一、2019-2023年华东地区销售规模 75</w:t>
      </w:r>
    </w:p>
    <w:p>
      <w:pPr>
        <w:spacing w:after="150"/>
      </w:pPr>
      <w:r>
        <w:rPr/>
        <w:t xml:space="preserve">二、华东地区"规格"销售分析 76</w:t>
      </w:r>
    </w:p>
    <w:p>
      <w:pPr>
        <w:spacing w:after="150"/>
      </w:pPr>
      <w:r>
        <w:rPr/>
        <w:t xml:space="preserve">三、2019-2023年华东地区"规格"销售规模分析 76</w:t>
      </w:r>
    </w:p>
    <w:p>
      <w:pPr>
        <w:spacing w:after="150"/>
      </w:pPr>
      <w:r>
        <w:rPr/>
        <w:t xml:space="preserve">第六节 眼内人工晶体"西北地区"销售分析 76</w:t>
      </w:r>
    </w:p>
    <w:p>
      <w:pPr>
        <w:spacing w:after="150"/>
      </w:pPr>
      <w:r>
        <w:rPr/>
        <w:t xml:space="preserve">一、2019-2023年西北地区销售规模 76</w:t>
      </w:r>
    </w:p>
    <w:p>
      <w:pPr>
        <w:spacing w:after="150"/>
      </w:pPr>
      <w:r>
        <w:rPr/>
        <w:t xml:space="preserve">二、西北地区"规格"销售分析 77</w:t>
      </w:r>
    </w:p>
    <w:p>
      <w:pPr>
        <w:spacing w:after="150"/>
      </w:pPr>
      <w:r>
        <w:rPr>
          <w:b w:val="1"/>
          <w:bCs w:val="1"/>
        </w:rPr>
        <w:t xml:space="preserve">第十六章 2024-2029年中国眼内人工晶体行业投资战略研究 78</w:t>
      </w:r>
    </w:p>
    <w:p>
      <w:pPr>
        <w:spacing w:after="150"/>
      </w:pPr>
      <w:r>
        <w:rPr/>
        <w:t xml:space="preserve">第一节 2024-2029年中国眼内人工晶体行业投资策略分析 78</w:t>
      </w:r>
    </w:p>
    <w:p>
      <w:pPr>
        <w:spacing w:after="150"/>
      </w:pPr>
      <w:r>
        <w:rPr/>
        <w:t xml:space="preserve">一、眼内人工晶体投资策略 78</w:t>
      </w:r>
    </w:p>
    <w:p>
      <w:pPr>
        <w:spacing w:after="150"/>
      </w:pPr>
      <w:r>
        <w:rPr/>
        <w:t xml:space="preserve">二、眼内人工晶体投资筹划策略 78</w:t>
      </w:r>
    </w:p>
    <w:p>
      <w:pPr>
        <w:spacing w:after="150"/>
      </w:pPr>
      <w:r>
        <w:rPr/>
        <w:t xml:space="preserve">三、2019-2023年眼内人工晶体品牌竞争战略 79</w:t>
      </w:r>
    </w:p>
    <w:p>
      <w:pPr>
        <w:spacing w:after="150"/>
      </w:pPr>
      <w:r>
        <w:rPr/>
        <w:t xml:space="preserve">第二节 2024-2029年中国眼内人工晶体行业品牌建设策略 79</w:t>
      </w:r>
    </w:p>
    <w:p>
      <w:pPr>
        <w:spacing w:after="150"/>
      </w:pPr>
      <w:r>
        <w:rPr/>
        <w:t xml:space="preserve">一、眼内人工晶体的规划 79</w:t>
      </w:r>
    </w:p>
    <w:p>
      <w:pPr>
        <w:spacing w:after="150"/>
      </w:pPr>
      <w:r>
        <w:rPr/>
        <w:t xml:space="preserve">二、眼内人工晶体的建设 80</w:t>
      </w:r>
    </w:p>
    <w:p>
      <w:pPr>
        <w:spacing w:after="150"/>
      </w:pPr>
      <w:r>
        <w:rPr/>
        <w:t xml:space="preserve">三、眼内人工晶体业成功之道 81</w:t>
      </w:r>
    </w:p>
    <w:p>
      <w:pPr>
        <w:spacing w:after="150"/>
      </w:pPr>
      <w:r>
        <w:rPr>
          <w:b w:val="1"/>
          <w:bCs w:val="1"/>
        </w:rPr>
        <w:t xml:space="preserve">第十七章 市场指标预测及行业项目投资建议 83</w:t>
      </w:r>
    </w:p>
    <w:p>
      <w:pPr>
        <w:spacing w:after="150"/>
      </w:pPr>
      <w:r>
        <w:rPr/>
        <w:t xml:space="preserve">第一节 中国眼内人工晶体行业市场发展趋势预测 83</w:t>
      </w:r>
    </w:p>
    <w:p>
      <w:pPr>
        <w:spacing w:after="150"/>
      </w:pPr>
      <w:r>
        <w:rPr/>
        <w:t xml:space="preserve">第二节 眼内人工晶体产品投资机会 83</w:t>
      </w:r>
    </w:p>
    <w:p>
      <w:pPr>
        <w:spacing w:after="150"/>
      </w:pPr>
      <w:r>
        <w:rPr/>
        <w:t xml:space="preserve">第三节 眼内人工晶体产品投资趋势分析 83</w:t>
      </w:r>
    </w:p>
    <w:p>
      <w:pPr>
        <w:spacing w:after="150"/>
      </w:pPr>
      <w:r>
        <w:rPr/>
        <w:t xml:space="preserve">第四节 项目投资建议 84</w:t>
      </w:r>
    </w:p>
    <w:p>
      <w:pPr>
        <w:spacing w:after="150"/>
      </w:pPr>
      <w:r>
        <w:rPr/>
        <w:t xml:space="preserve">一、行业投资环境考察 84</w:t>
      </w:r>
    </w:p>
    <w:p>
      <w:pPr>
        <w:spacing w:after="150"/>
      </w:pPr>
      <w:r>
        <w:rPr/>
        <w:t xml:space="preserve">二、投资风险及控制策略 85</w:t>
      </w:r>
    </w:p>
    <w:p>
      <w:pPr>
        <w:spacing w:after="150"/>
      </w:pPr>
      <w:r>
        <w:rPr/>
        <w:t xml:space="preserve">三、产品投资方向建议 88</w:t>
      </w:r>
    </w:p>
    <w:p>
      <w:pPr>
        <w:spacing w:after="150"/>
      </w:pPr>
      <w:r>
        <w:rPr/>
        <w:t xml:space="preserve">四、项目投资建议 90</w:t>
      </w:r>
    </w:p>
    <w:p>
      <w:pPr>
        <w:spacing w:after="150"/>
      </w:pPr>
      <w:r>
        <w:rPr/>
        <w:t xml:space="preserve">1、技术应用注意事项 90</w:t>
      </w:r>
    </w:p>
    <w:p>
      <w:pPr>
        <w:spacing w:after="150"/>
      </w:pPr>
      <w:r>
        <w:rPr/>
        <w:t xml:space="preserve">2、项目投资注意事项 90</w:t>
      </w:r>
    </w:p>
    <w:p>
      <w:pPr>
        <w:spacing w:after="150"/>
      </w:pPr>
      <w:r>
        <w:rPr/>
        <w:t xml:space="preserve">3、生产开发注意事项 91</w:t>
      </w:r>
    </w:p>
    <w:p>
      <w:pPr>
        <w:spacing w:after="150"/>
      </w:pPr>
      <w:r>
        <w:rPr/>
        <w:t xml:space="preserve">4、销售注意事项 91</w:t>
      </w:r>
    </w:p>
    <w:p>
      <w:pPr>
        <w:spacing w:after="150"/>
      </w:pPr>
      <w:r>
        <w:rPr/>
        <w:t xml:space="preserve">附录 92</w:t>
      </w:r>
    </w:p>
    <w:p>
      <w:pPr>
        <w:spacing w:after="150"/>
      </w:pPr>
      <w:r>
        <w:rPr/>
        <w:t xml:space="preserve">一、“十四五”国家战略性新兴产业发展规划 92</w:t>
      </w:r>
    </w:p>
    <w:p>
      <w:pPr>
        <w:spacing w:after="150"/>
      </w:pPr>
      <w:r>
        <w:rPr/>
        <w:t xml:space="preserve">二、中国制造2025 130</w:t>
      </w:r>
    </w:p>
    <w:p>
      <w:pPr>
        <w:spacing w:after="150"/>
      </w:pPr>
      <w:r>
        <w:rPr>
          <w:b w:val="1"/>
          <w:bCs w:val="1"/>
        </w:rPr>
        <w:t xml:space="preserve">图表目录</w:t>
      </w:r>
    </w:p>
    <w:p>
      <w:pPr>
        <w:spacing w:after="150"/>
      </w:pPr>
      <w:r>
        <w:rPr/>
        <w:t xml:space="preserve">图表：2019-2023年全球人工晶体需求规模 3</w:t>
      </w:r>
    </w:p>
    <w:p>
      <w:pPr>
        <w:spacing w:after="150"/>
      </w:pPr>
      <w:r>
        <w:rPr/>
        <w:t xml:space="preserve">图表：2019-2023年美国人工晶体需求规模 5</w:t>
      </w:r>
    </w:p>
    <w:p>
      <w:pPr>
        <w:spacing w:after="150"/>
      </w:pPr>
      <w:r>
        <w:rPr/>
        <w:t xml:space="preserve">图表：2019-2023年亚洲人工晶体需求规模 5</w:t>
      </w:r>
    </w:p>
    <w:p>
      <w:pPr>
        <w:spacing w:after="150"/>
      </w:pPr>
      <w:r>
        <w:rPr/>
        <w:t xml:space="preserve">图表：2019-2023年欧洲人工晶体需求规模 5</w:t>
      </w:r>
    </w:p>
    <w:p>
      <w:pPr>
        <w:spacing w:after="150"/>
      </w:pPr>
      <w:r>
        <w:rPr/>
        <w:t xml:space="preserve">图表：2019-2023年日本人工晶体需求规模 6</w:t>
      </w:r>
    </w:p>
    <w:p>
      <w:pPr>
        <w:spacing w:after="150"/>
      </w:pPr>
      <w:r>
        <w:rPr/>
        <w:t xml:space="preserve">图表：2019-2023年韩国人工晶体需求规模 6</w:t>
      </w:r>
    </w:p>
    <w:p>
      <w:pPr>
        <w:spacing w:after="150"/>
      </w:pPr>
      <w:r>
        <w:rPr/>
        <w:t xml:space="preserve">图表：2019-2023年一季度至2019-2023年三季度国内生产总值增长速度(季度同比) 7</w:t>
      </w:r>
    </w:p>
    <w:p>
      <w:pPr>
        <w:spacing w:after="150"/>
      </w:pPr>
      <w:r>
        <w:rPr/>
        <w:t xml:space="preserve">图表：2019-2023年1月至2019-2023年9月社会消费品零售总额(月度同比) 9</w:t>
      </w:r>
    </w:p>
    <w:p>
      <w:pPr>
        <w:spacing w:after="150"/>
      </w:pPr>
      <w:r>
        <w:rPr/>
        <w:t xml:space="preserve">图表：2019-2023年1月至2019-2023年9月居民消费价格上涨情况(月度同比) 10</w:t>
      </w:r>
    </w:p>
    <w:p>
      <w:pPr>
        <w:spacing w:after="150"/>
      </w:pPr>
      <w:r>
        <w:rPr/>
        <w:t xml:space="preserve">图表：2019-2023年1月至2019-2023年三季度工业生产者出厂价格上涨情况(月度同比) 11</w:t>
      </w:r>
    </w:p>
    <w:p>
      <w:pPr>
        <w:spacing w:after="150"/>
      </w:pPr>
      <w:r>
        <w:rPr/>
        <w:t xml:space="preserve">图表：2019-2023年1月至2019-2023年9月国内规模以上工业增加值增速(月度同比) 12</w:t>
      </w:r>
    </w:p>
    <w:p>
      <w:pPr>
        <w:spacing w:after="150"/>
      </w:pPr>
      <w:r>
        <w:rPr/>
        <w:t xml:space="preserve">图表：2019-2023年1月至2019-2023年9月固定资产投资(不含农户)增速(累计同比) 13</w:t>
      </w:r>
    </w:p>
    <w:p>
      <w:pPr>
        <w:spacing w:after="150"/>
      </w:pPr>
      <w:r>
        <w:rPr/>
        <w:t xml:space="preserve">图表：2019-2023年1月至2019-2023年9月房地产开发投资增速(累计同比) 13</w:t>
      </w:r>
    </w:p>
    <w:p>
      <w:pPr>
        <w:spacing w:after="150"/>
      </w:pPr>
      <w:r>
        <w:rPr/>
        <w:t xml:space="preserve">图表：2019-2023年我国眼内人工晶体行业总体规模 16</w:t>
      </w:r>
    </w:p>
    <w:p>
      <w:pPr>
        <w:spacing w:after="150"/>
      </w:pPr>
      <w:r>
        <w:rPr/>
        <w:t xml:space="preserve">图表：2019-2023年我国眼内人工晶体行业产能 16</w:t>
      </w:r>
    </w:p>
    <w:p>
      <w:pPr>
        <w:spacing w:after="150"/>
      </w:pPr>
      <w:r>
        <w:rPr/>
        <w:t xml:space="preserve">图表：2019-2023年我国眼内人工晶体行业产能 17</w:t>
      </w:r>
    </w:p>
    <w:p>
      <w:pPr>
        <w:spacing w:after="150"/>
      </w:pPr>
      <w:r>
        <w:rPr/>
        <w:t xml:space="preserve">图表：2019-2023年我国眼内人工晶体行业产能利用率调查 18</w:t>
      </w:r>
    </w:p>
    <w:p>
      <w:pPr>
        <w:spacing w:after="150"/>
      </w:pPr>
      <w:r>
        <w:rPr/>
        <w:t xml:space="preserve">图表：2024-2029年市场容量预测 18</w:t>
      </w:r>
    </w:p>
    <w:p>
      <w:pPr>
        <w:spacing w:after="150"/>
      </w:pPr>
      <w:r>
        <w:rPr/>
        <w:t xml:space="preserve">图表：产业生命周期一览表 18</w:t>
      </w:r>
    </w:p>
    <w:p>
      <w:pPr>
        <w:spacing w:after="150"/>
      </w:pPr>
      <w:r>
        <w:rPr/>
        <w:t xml:space="preserve">图表：2019-2023年我国眼内人工晶体产品价格 20</w:t>
      </w:r>
    </w:p>
    <w:p>
      <w:pPr>
        <w:spacing w:after="150"/>
      </w:pPr>
      <w:r>
        <w:rPr/>
        <w:t xml:space="preserve">图表：2019-2023年眼内人工晶体行业销售 22</w:t>
      </w:r>
    </w:p>
    <w:p>
      <w:pPr>
        <w:spacing w:after="150"/>
      </w:pPr>
      <w:r>
        <w:rPr/>
        <w:t xml:space="preserve">图表：消费者眼内人工晶体需求关注点 23</w:t>
      </w:r>
    </w:p>
    <w:p>
      <w:pPr>
        <w:spacing w:after="150"/>
      </w:pPr>
      <w:r>
        <w:rPr/>
        <w:t xml:space="preserve">图表：销售竞争力示意图 36</w:t>
      </w:r>
    </w:p>
    <w:p>
      <w:pPr>
        <w:spacing w:after="150"/>
      </w:pPr>
      <w:r>
        <w:rPr/>
        <w:t xml:space="preserve">图表：软性人工晶体行业产品竞争成功的关键因素 37</w:t>
      </w:r>
    </w:p>
    <w:p>
      <w:pPr>
        <w:spacing w:after="150"/>
      </w:pPr>
      <w:r>
        <w:rPr/>
        <w:t xml:space="preserve">图表：2019-2023—2019-2023年pmma价格指数 47</w:t>
      </w:r>
    </w:p>
    <w:p>
      <w:pPr>
        <w:spacing w:after="150"/>
      </w:pPr>
      <w:r>
        <w:rPr/>
        <w:t xml:space="preserve">图表：2024-2029年中国眼内人工晶体行业市场规模预测 56</w:t>
      </w:r>
    </w:p>
    <w:p>
      <w:pPr>
        <w:spacing w:after="150"/>
      </w:pPr>
      <w:r>
        <w:rPr/>
        <w:t xml:space="preserve">图表：我国软性人工晶体行业主要品牌竞争格局 59</w:t>
      </w:r>
    </w:p>
    <w:p>
      <w:pPr>
        <w:spacing w:after="150"/>
      </w:pPr>
      <w:r>
        <w:rPr/>
        <w:t xml:space="preserve">图表：六六视觉组织机构图 61</w:t>
      </w:r>
    </w:p>
    <w:p>
      <w:pPr>
        <w:spacing w:after="150"/>
      </w:pPr>
      <w:r>
        <w:rPr/>
        <w:t xml:space="preserve">图表：六六视觉股东及出资信息 62</w:t>
      </w:r>
    </w:p>
    <w:p>
      <w:pPr>
        <w:spacing w:after="150"/>
      </w:pPr>
      <w:r>
        <w:rPr/>
        <w:t xml:space="preserve">图表：宇宙人工晶状体股东及出资信息 63</w:t>
      </w:r>
    </w:p>
    <w:p>
      <w:pPr>
        <w:spacing w:after="150"/>
      </w:pPr>
      <w:r>
        <w:rPr/>
        <w:t xml:space="preserve">图表：眼力健(杭州)股东及出资信息 64</w:t>
      </w:r>
    </w:p>
    <w:p>
      <w:pPr>
        <w:spacing w:after="150"/>
      </w:pPr>
      <w:r>
        <w:rPr/>
        <w:t xml:space="preserve">图表：珠海艾格股东及出资信息 65</w:t>
      </w:r>
    </w:p>
    <w:p>
      <w:pPr>
        <w:spacing w:after="150"/>
      </w:pPr>
      <w:r>
        <w:rPr/>
        <w:t xml:space="preserve">图表：北京博士伦股东及出资信息 66</w:t>
      </w:r>
    </w:p>
    <w:p>
      <w:pPr>
        <w:spacing w:after="150"/>
      </w:pPr>
      <w:r>
        <w:rPr/>
        <w:t xml:space="preserve">图表：爱尔康(中国)股东及出资信息 67</w:t>
      </w:r>
    </w:p>
    <w:p>
      <w:pPr>
        <w:spacing w:after="150"/>
      </w:pPr>
      <w:r>
        <w:rPr/>
        <w:t xml:space="preserve">图表：爱博诺德(北京)股东及出资信息 69</w:t>
      </w:r>
    </w:p>
    <w:p>
      <w:pPr>
        <w:spacing w:after="150"/>
      </w:pPr>
      <w:r>
        <w:rPr/>
        <w:t xml:space="preserve">图表：蕾明视康股东及出资信息 71</w:t>
      </w:r>
    </w:p>
    <w:p>
      <w:pPr>
        <w:spacing w:after="150"/>
      </w:pPr>
      <w:r>
        <w:rPr/>
        <w:t xml:space="preserve">图表：2019-2023年我国中国眼内人工晶体区域销售市场结构 72</w:t>
      </w:r>
    </w:p>
    <w:p>
      <w:pPr>
        <w:spacing w:after="150"/>
      </w:pPr>
      <w:r>
        <w:rPr/>
        <w:t xml:space="preserve">图表：2019-2023年东北地区销售规模 72</w:t>
      </w:r>
    </w:p>
    <w:p>
      <w:pPr>
        <w:spacing w:after="150"/>
      </w:pPr>
      <w:r>
        <w:rPr/>
        <w:t xml:space="preserve">图表：东北地区"规格"销售示意图 73</w:t>
      </w:r>
    </w:p>
    <w:p>
      <w:pPr>
        <w:spacing w:after="150"/>
      </w:pPr>
      <w:r>
        <w:rPr/>
        <w:t xml:space="preserve">图表：2019-2023年华北地区销售规模 73</w:t>
      </w:r>
    </w:p>
    <w:p>
      <w:pPr>
        <w:spacing w:after="150"/>
      </w:pPr>
      <w:r>
        <w:rPr/>
        <w:t xml:space="preserve">图表：华北地区"规格"销售示意图 74</w:t>
      </w:r>
    </w:p>
    <w:p>
      <w:pPr>
        <w:spacing w:after="150"/>
      </w:pPr>
      <w:r>
        <w:rPr/>
        <w:t xml:space="preserve">图表：2019-2023年中南地区销售规模 74</w:t>
      </w:r>
    </w:p>
    <w:p>
      <w:pPr>
        <w:spacing w:after="150"/>
      </w:pPr>
      <w:r>
        <w:rPr/>
        <w:t xml:space="preserve">图表：中南地区"规格"销售示意图 75</w:t>
      </w:r>
    </w:p>
    <w:p>
      <w:pPr>
        <w:spacing w:after="150"/>
      </w:pPr>
      <w:r>
        <w:rPr/>
        <w:t xml:space="preserve">图表：2019-2023年华东地区销售规模 75</w:t>
      </w:r>
    </w:p>
    <w:p>
      <w:pPr>
        <w:spacing w:after="150"/>
      </w:pPr>
      <w:r>
        <w:rPr/>
        <w:t xml:space="preserve">图表：华东地区"规格"销售示意图 76</w:t>
      </w:r>
    </w:p>
    <w:p>
      <w:pPr>
        <w:spacing w:after="150"/>
      </w:pPr>
      <w:r>
        <w:rPr/>
        <w:t xml:space="preserve">图表：2019-2023年西北地区销售规模 76</w:t>
      </w:r>
    </w:p>
    <w:p>
      <w:pPr>
        <w:spacing w:after="150"/>
      </w:pPr>
      <w:r>
        <w:rPr/>
        <w:t xml:space="preserve">图表：西北地区"规格"销售示意图 77</w:t>
      </w:r>
    </w:p>
    <w:p>
      <w:pPr>
        <w:spacing w:after="150"/>
      </w:pPr>
      <w:r>
        <w:rPr/>
        <w:t xml:space="preserve">图表：眼内人工晶体发展影响因素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2024-2029年中国眼内人工晶体市场发展前景展望及投资风险预测报告</dc:title>
  <dc:description>2024-2029年中国眼内人工晶体市场发展前景展望及投资风险预测报告</dc:description>
  <dc:subject>2024-2029年中国眼内人工晶体市场发展前景展望及投资风险预测报告</dc:subject>
  <cp:keywords>研究报告</cp:keywords>
  <cp:category>研究报告</cp:category>
  <cp:lastModifiedBy>北京中道泰和信息咨询有限公司</cp:lastModifiedBy>
  <dcterms:created xsi:type="dcterms:W3CDTF">2024-01-22T19:59:29+08:00</dcterms:created>
  <dcterms:modified xsi:type="dcterms:W3CDTF">2024-01-22T19:59:29+08:00</dcterms:modified>
</cp:coreProperties>
</file>

<file path=docProps/custom.xml><?xml version="1.0" encoding="utf-8"?>
<Properties xmlns="http://schemas.openxmlformats.org/officeDocument/2006/custom-properties" xmlns:vt="http://schemas.openxmlformats.org/officeDocument/2006/docPropsVTypes"/>
</file>