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2024-2029年中国养老地产行业深度调研及发展策略研究报告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养老地产逐步成为了新的投资热点，提前步入老龄化的中国社会不得不面对日益突出的养老、医疗和劳动力等多方面的压力。因此，养老地产投资也被认为前景广阔、市场巨大，但是除了正常经营风险外，政策和法规的配套完善，也是投资人，包括打算购买养老公寓、设施和服务的普通大众应该高度关注的。</w:t>
      </w:r>
    </w:p>
    <w:p>
      <w:pPr>
        <w:spacing w:after="150"/>
      </w:pPr>
      <w:r>
        <w:rPr/>
        <w:t xml:space="preserve">按照一个项目最优化床位数为400张计算，未来三年市场上将需要至少4500个项目的建设，粗略估计将有上万亿元投入。但从供应角度看，市场上大部分养老机构配套设施落后，缺乏现代化的管理方式;服务及费用参差不齐，针对中高端消费人群的养老机构缺口仍然很大。在新型城镇化建设中，利用异地生态养老和旅游产业相结合的方式，能有效的化解中心城市土地资源紧张和人口老龄化等问题。</w:t>
      </w:r>
    </w:p>
    <w:p>
      <w:pPr>
        <w:spacing w:after="150"/>
      </w:pPr>
      <w:r>
        <w:rPr/>
        <w:t xml:space="preserve">面对如此庞大的市场，各路资本也都跃跃欲试。目前，社会资本参与养老产业已有所发展，其中以养老社区开发运营为主的养老地产最为集中，越来越多的企业和机构进军养老地产。目前已有万科、保利、首创、绿城、龙湖、复星、远洋地产等开发商在养老地产上争夺市场份额，同时越来越多外资机构也前来试水我国养老地产领域。中国养老地产市场的“巨大蛋糕”在吸引众多资本加入的同时，也对房企的运营开发能力提出了种种考验。面对这一新事物，选择何种盈利模式是摆在开发商面前的首要问题。长投资、长回报特点决定了服务才是养老产业最终的盈利来源，但国内的养老产业都处于较短期阶段，前期的成本无法收回，日常的收支无法平衡，这些都给养老产业的运营带来了比较大的资金压力，造成盈利困局。</w:t>
      </w:r>
    </w:p>
    <w:p>
      <w:pPr>
        <w:spacing w:after="150"/>
      </w:pPr>
      <w:r>
        <w:rPr/>
        <w:t xml:space="preserve">随着养老地产行业竞争的不断加剧，大型企业间并购整合与资本运作日趋频繁，国内外优秀的养老地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养老地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养老地产行业的市场走向和发展趋势。</w:t>
      </w:r>
    </w:p>
    <w:p>
      <w:pPr>
        <w:spacing w:after="150"/>
      </w:pPr>
      <w:r>
        <w:rPr/>
        <w:t xml:space="preserve">本报告专业!权威!报告根据养老地产行业的发展轨迹及多年的实践经验，对中国养老地产行业的内外部环境、行业发展现状、产业链发展状况、市场供需、竞争格局、标杆企业、发展趋势、机会风险、发展策略与投资建议等进行了分析，并重点分析了我国养老地产行业将面临的机遇与挑战，对养老地产行业未来的发展趋势及前景作出审慎分析与预测。是养老地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养老地产行业界定和分类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2019-2023年养老地产行业国内外发展概述</w:t>
      </w:r>
    </w:p>
    <w:p>
      <w:pPr>
        <w:spacing w:after="150"/>
      </w:pPr>
      <w:r>
        <w:rPr/>
        <w:t xml:space="preserve">第一节 全球养老地产行业发展概况</w:t>
      </w:r>
    </w:p>
    <w:p>
      <w:pPr>
        <w:spacing w:after="150"/>
      </w:pPr>
      <w:r>
        <w:rPr/>
        <w:t xml:space="preserve">一、全球养老地产行业发展现状</w:t>
      </w:r>
    </w:p>
    <w:p>
      <w:pPr>
        <w:spacing w:after="150"/>
      </w:pPr>
      <w:r>
        <w:rPr/>
        <w:t xml:space="preserve">二、全球养老地产行业发展趋势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中国养老地产行业发展概况</w:t>
      </w:r>
    </w:p>
    <w:p>
      <w:pPr>
        <w:spacing w:after="150"/>
      </w:pPr>
      <w:r>
        <w:rPr/>
        <w:t xml:space="preserve">一、中国养老地产行业发展历程与现状</w:t>
      </w:r>
    </w:p>
    <w:p>
      <w:pPr>
        <w:spacing w:after="150"/>
      </w:pPr>
      <w:r>
        <w:rPr/>
        <w:t xml:space="preserve">二、中国养老地产行业发展中存在的问题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2019-2023年中国养老地产行业发展环境分析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养老地产行业政策环境</w:t>
      </w:r>
    </w:p>
    <w:p>
      <w:pPr>
        <w:spacing w:after="150"/>
      </w:pPr>
      <w:r>
        <w:rPr/>
        <w:t xml:space="preserve">第四节 养老地产行业技术环境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2019-2023年中国养老地产行业市场分析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一、养老地产行业市场规模及增速</w:t>
      </w:r>
    </w:p>
    <w:p>
      <w:pPr>
        <w:spacing w:after="150"/>
      </w:pPr>
      <w:r>
        <w:rPr/>
        <w:t xml:space="preserve">二、养老地产行业市场饱和度</w:t>
      </w:r>
    </w:p>
    <w:p>
      <w:pPr>
        <w:spacing w:after="150"/>
      </w:pPr>
      <w:r>
        <w:rPr/>
        <w:t xml:space="preserve">三、影响养老地产行业市场规模的因素</w:t>
      </w:r>
    </w:p>
    <w:p>
      <w:pPr>
        <w:spacing w:after="150"/>
      </w:pPr>
      <w:r>
        <w:rPr/>
        <w:t xml:space="preserve">四、2024-2029年养老地产行业市场规模及增速预测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一、养老地产行业所处生命周期</w:t>
      </w:r>
    </w:p>
    <w:p>
      <w:pPr>
        <w:spacing w:after="150"/>
      </w:pPr>
      <w:r>
        <w:rPr/>
        <w:t xml:space="preserve">二、技术变革与行业革新对养老地产行业的影响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2019-2023年中国养老地产行业区域市场分析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2019-2023年中国养老地产行业产业链分析</w:t>
      </w:r>
    </w:p>
    <w:p>
      <w:pPr>
        <w:spacing w:after="150"/>
      </w:pPr>
      <w:r>
        <w:rPr/>
        <w:t xml:space="preserve">第一节 养老地产行业产业链分析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养老地产上游行业分析</w:t>
      </w:r>
    </w:p>
    <w:p>
      <w:pPr>
        <w:spacing w:after="150"/>
      </w:pPr>
      <w:r>
        <w:rPr/>
        <w:t xml:space="preserve">一、养老地产成本构成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四、上游行业对养老地产行业的影响</w:t>
      </w:r>
    </w:p>
    <w:p>
      <w:pPr>
        <w:spacing w:after="150"/>
      </w:pPr>
      <w:r>
        <w:rPr/>
        <w:t xml:space="preserve">第三节 养老地产下游行业分析</w:t>
      </w:r>
    </w:p>
    <w:p>
      <w:pPr>
        <w:spacing w:after="150"/>
      </w:pPr>
      <w:r>
        <w:rPr/>
        <w:t xml:space="preserve">一、养老地产下游行业分布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四、下游需求对养老地产行业的影响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2019-2023年中国养老地产行业主导驱动因素分析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2019-2023年中国养老地产行业偿债能力分析</w:t>
      </w:r>
    </w:p>
    <w:p>
      <w:pPr>
        <w:spacing w:after="150"/>
      </w:pPr>
      <w:r>
        <w:rPr/>
        <w:t xml:space="preserve">第一节 养老地产行业资产负债率分析</w:t>
      </w:r>
    </w:p>
    <w:p>
      <w:pPr>
        <w:spacing w:after="150"/>
      </w:pPr>
      <w:r>
        <w:rPr/>
        <w:t xml:space="preserve">第二节 养老地产行业速动比率分析</w:t>
      </w:r>
    </w:p>
    <w:p>
      <w:pPr>
        <w:spacing w:after="150"/>
      </w:pPr>
      <w:r>
        <w:rPr/>
        <w:t xml:space="preserve">第三节 养老地产行业流动比率分析</w:t>
      </w:r>
    </w:p>
    <w:p>
      <w:pPr>
        <w:spacing w:after="150"/>
      </w:pPr>
      <w:r>
        <w:rPr/>
        <w:t xml:space="preserve">第四节 养老地产行业利息保障倍数分析</w:t>
      </w:r>
    </w:p>
    <w:p>
      <w:pPr>
        <w:spacing w:after="150"/>
      </w:pPr>
      <w:r>
        <w:rPr/>
        <w:t xml:space="preserve">第五节 2024-2029年养老地产行业偿债能力预测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2019-2023年中国养老地产行业营运能力分析</w:t>
      </w:r>
    </w:p>
    <w:p>
      <w:pPr>
        <w:spacing w:after="150"/>
      </w:pPr>
      <w:r>
        <w:rPr/>
        <w:t xml:space="preserve">第一节 养老地产行业总资产周转率分析</w:t>
      </w:r>
    </w:p>
    <w:p>
      <w:pPr>
        <w:spacing w:after="150"/>
      </w:pPr>
      <w:r>
        <w:rPr/>
        <w:t xml:space="preserve">第二节 养老地产行业净资产周转率分析</w:t>
      </w:r>
    </w:p>
    <w:p>
      <w:pPr>
        <w:spacing w:after="150"/>
      </w:pPr>
      <w:r>
        <w:rPr/>
        <w:t xml:space="preserve">第三节 养老地产行业应收账款周转率分析</w:t>
      </w:r>
    </w:p>
    <w:p>
      <w:pPr>
        <w:spacing w:after="150"/>
      </w:pPr>
      <w:r>
        <w:rPr/>
        <w:t xml:space="preserve">第四节 养老地产行业存货周转率分析</w:t>
      </w:r>
    </w:p>
    <w:p>
      <w:pPr>
        <w:spacing w:after="150"/>
      </w:pPr>
      <w:r>
        <w:rPr/>
        <w:t xml:space="preserve">第五节 2024-2029年养老地产行业营运能力预测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2019-2023年中国养老地产行业竞争分析</w:t>
      </w:r>
    </w:p>
    <w:p>
      <w:pPr>
        <w:spacing w:after="150"/>
      </w:pPr>
      <w:r>
        <w:rPr/>
        <w:t xml:space="preserve">第一节 重点养老地产企业市场份额</w:t>
      </w:r>
    </w:p>
    <w:p>
      <w:pPr>
        <w:spacing w:after="150"/>
      </w:pPr>
      <w:r>
        <w:rPr/>
        <w:t xml:space="preserve">第二节 养老地产行业市场集中度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2019-2023年中国养老地产行业重点企业分析</w:t>
      </w:r>
    </w:p>
    <w:p>
      <w:pPr>
        <w:spacing w:after="150"/>
      </w:pPr>
      <w:r>
        <w:rPr/>
        <w:t xml:space="preserve">第一节 保利房地产(集团)股份有限公司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万科企业股份有限公司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华润置地有限公司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首创置业股份有限公司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绿地控股集团有限公司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2024-2029年中国养老地产行业发展与投资风险分析</w:t>
      </w:r>
    </w:p>
    <w:p>
      <w:pPr>
        <w:spacing w:after="150"/>
      </w:pPr>
      <w:r>
        <w:rPr/>
        <w:t xml:space="preserve">第一节 养老地产行业环境风险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养老地产行业政策风险</w:t>
      </w:r>
    </w:p>
    <w:p>
      <w:pPr>
        <w:spacing w:after="150"/>
      </w:pPr>
      <w:r>
        <w:rPr/>
        <w:t xml:space="preserve">第四节 养老地产行业市场风险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2024-2029年中国养老地产行业发展前景及投资机会分析</w:t>
      </w:r>
    </w:p>
    <w:p>
      <w:pPr>
        <w:spacing w:after="150"/>
      </w:pPr>
      <w:r>
        <w:rPr/>
        <w:t xml:space="preserve">第一节 养老地产行业发展前景预测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养老地产行业投资机会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图表：养老地产行业生命周期</w:t>
      </w:r>
    </w:p>
    <w:p>
      <w:pPr>
        <w:spacing w:after="150"/>
      </w:pPr>
      <w:r>
        <w:rPr/>
        <w:t xml:space="preserve">图表：养老地产行业产业链结构</w:t>
      </w:r>
    </w:p>
    <w:p>
      <w:pPr>
        <w:spacing w:after="150"/>
      </w:pPr>
      <w:r>
        <w:rPr/>
        <w:t xml:space="preserve">图表：2019-2023年全球养老地产行业市场规模</w:t>
      </w:r>
    </w:p>
    <w:p>
      <w:pPr>
        <w:spacing w:after="150"/>
      </w:pPr>
      <w:r>
        <w:rPr/>
        <w:t xml:space="preserve">图表：2019-2023年中国养老地产行业市场规模</w:t>
      </w:r>
    </w:p>
    <w:p>
      <w:pPr>
        <w:spacing w:after="150"/>
      </w:pPr>
      <w:r>
        <w:rPr/>
        <w:t xml:space="preserve">图表：2019-2023年中国养老地产市场占全球份额比较</w:t>
      </w:r>
    </w:p>
    <w:p>
      <w:pPr>
        <w:spacing w:after="150"/>
      </w:pPr>
      <w:r>
        <w:rPr/>
        <w:t xml:space="preserve">图表：2019-2023年养老地产行业集中度</w:t>
      </w:r>
    </w:p>
    <w:p>
      <w:pPr>
        <w:spacing w:after="150"/>
      </w:pPr>
      <w:r>
        <w:rPr/>
        <w:t xml:space="preserve">图表：2019-2023年养老地产行业利润总额</w:t>
      </w:r>
    </w:p>
    <w:p>
      <w:pPr>
        <w:spacing w:after="150"/>
      </w:pPr>
      <w:r>
        <w:rPr/>
        <w:t xml:space="preserve">图表：2019-2023年养老地产行业资产总计</w:t>
      </w:r>
    </w:p>
    <w:p>
      <w:pPr>
        <w:spacing w:after="150"/>
      </w:pPr>
      <w:r>
        <w:rPr/>
        <w:t xml:space="preserve">图表：2019-2023年养老地产行业负债总计</w:t>
      </w:r>
    </w:p>
    <w:p>
      <w:pPr>
        <w:spacing w:after="150"/>
      </w:pPr>
      <w:r>
        <w:rPr/>
        <w:t xml:space="preserve">图表：2019-2023年养老地产行业竞争力分析</w:t>
      </w:r>
    </w:p>
    <w:p>
      <w:pPr>
        <w:spacing w:after="150"/>
      </w:pPr>
      <w:r>
        <w:rPr/>
        <w:t xml:space="preserve">图表：2019-2023年养老地产市场价格走势</w:t>
      </w:r>
    </w:p>
    <w:p>
      <w:pPr>
        <w:spacing w:after="150"/>
      </w:pPr>
      <w:r>
        <w:rPr/>
        <w:t xml:space="preserve">图表：2019-2023年养老地产行业主营业务收入</w:t>
      </w:r>
    </w:p>
    <w:p>
      <w:pPr>
        <w:spacing w:after="150"/>
      </w:pPr>
      <w:r>
        <w:rPr/>
        <w:t xml:space="preserve">图表：2019-2023年养老地产行业主营业务成本</w:t>
      </w:r>
    </w:p>
    <w:p>
      <w:pPr>
        <w:spacing w:after="150"/>
      </w:pPr>
      <w:r>
        <w:rPr/>
        <w:t xml:space="preserve">图表：2019-2023年养老地产行业管理费用分析</w:t>
      </w:r>
    </w:p>
    <w:p>
      <w:pPr>
        <w:spacing w:after="150"/>
      </w:pPr>
      <w:r>
        <w:rPr/>
        <w:t xml:space="preserve">图表：2019-2023年养老地产行业财务费用分析</w:t>
      </w:r>
    </w:p>
    <w:p>
      <w:pPr>
        <w:spacing w:after="150"/>
      </w:pPr>
      <w:r>
        <w:rPr/>
        <w:t xml:space="preserve">图表：2019-2023年养老地产行业重要数据指标比较</w:t>
      </w:r>
    </w:p>
    <w:p>
      <w:pPr>
        <w:spacing w:after="150"/>
      </w:pPr>
      <w:r>
        <w:rPr/>
        <w:t xml:space="preserve">图表：2019-2023年中国养老地产行业盈利能力分析</w:t>
      </w:r>
    </w:p>
    <w:p>
      <w:pPr>
        <w:spacing w:after="150"/>
      </w:pPr>
      <w:r>
        <w:rPr/>
        <w:t xml:space="preserve">图表：2019-2023年中国养老地产行业运营能力分析</w:t>
      </w:r>
    </w:p>
    <w:p>
      <w:pPr>
        <w:spacing w:after="150"/>
      </w:pPr>
      <w:r>
        <w:rPr/>
        <w:t xml:space="preserve">图表：2019-2023年中国养老地产行业偿债能力分析</w:t>
      </w:r>
    </w:p>
    <w:p>
      <w:pPr>
        <w:spacing w:after="150"/>
      </w:pPr>
      <w:r>
        <w:rPr/>
        <w:t xml:space="preserve">图表：2019-2023年中国养老地产行业发展能力分析</w:t>
      </w:r>
    </w:p>
    <w:p>
      <w:pPr>
        <w:spacing w:after="150"/>
      </w:pPr>
      <w:r>
        <w:rPr/>
        <w:t xml:space="preserve">图表：2019-2023年养老地产行业不同规模企业数量分布</w:t>
      </w:r>
    </w:p>
    <w:p>
      <w:pPr>
        <w:spacing w:after="150"/>
      </w:pPr>
      <w:r>
        <w:rPr/>
        <w:t xml:space="preserve">图表：2019-2023年养老地产行业不同规模企业从业人员分布</w:t>
      </w:r>
    </w:p>
    <w:p>
      <w:pPr>
        <w:spacing w:after="150"/>
      </w:pPr>
      <w:r>
        <w:rPr/>
        <w:t xml:space="preserve">图表：2019-2023年养老地产行业不同规模企业资产总额分布</w:t>
      </w:r>
    </w:p>
    <w:p>
      <w:pPr>
        <w:spacing w:after="150"/>
      </w:pPr>
      <w:r>
        <w:rPr/>
        <w:t xml:space="preserve">图表：2019-2023年养老地产行业不同规模企业利润总额分布</w:t>
      </w:r>
    </w:p>
    <w:p>
      <w:pPr>
        <w:spacing w:after="150"/>
      </w:pPr>
      <w:r>
        <w:rPr/>
        <w:t xml:space="preserve">图表：2019-2023年养老地产行业不同性质企业数量分布</w:t>
      </w:r>
    </w:p>
    <w:p>
      <w:pPr>
        <w:spacing w:after="150"/>
      </w:pPr>
      <w:r>
        <w:rPr/>
        <w:t xml:space="preserve">图表：2019-2023年养老地产行业不同性质企业从业人员分布</w:t>
      </w:r>
    </w:p>
    <w:p>
      <w:pPr>
        <w:spacing w:after="150"/>
      </w:pPr>
      <w:r>
        <w:rPr/>
        <w:t xml:space="preserve">图表：2019-2023年养老地产行业不同性质企业资产总额分布</w:t>
      </w:r>
    </w:p>
    <w:p>
      <w:pPr>
        <w:spacing w:after="150"/>
      </w:pPr>
      <w:r>
        <w:rPr/>
        <w:t xml:space="preserve">图表：2019-2023年养老地产行业不同性质企业利润总额分布</w:t>
      </w:r>
    </w:p>
    <w:p>
      <w:pPr>
        <w:spacing w:after="150"/>
      </w:pPr>
      <w:r>
        <w:rPr/>
        <w:t xml:space="preserve">图表：2024-2029年养老地产行业市场规模预测</w:t>
      </w:r>
    </w:p>
    <w:p>
      <w:pPr>
        <w:spacing w:after="150"/>
      </w:pPr>
      <w:r>
        <w:rPr/>
        <w:t xml:space="preserve">图表：2024-2029年养老地产行业竞争格局预测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2024-2029年中国养老地产行业深度调研及发展策略研究报告</dc:title>
  <dc:description>2024-2029年中国养老地产行业深度调研及发展策略研究报告</dc:description>
  <dc:subject>2024-2029年中国养老地产行业深度调研及发展策略研究报告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2024-01-22T19:44:15+08:00</dcterms:created>
  <dcterms:modified xsi:type="dcterms:W3CDTF">2024-01-22T19:44:15+08:00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