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2024-2029年中国智能网(IN) 行业发展前景与投资战略规划分析报告</w:t>
      </w:r>
    </w:p>
    <w:p>
      <w:pPr>
        <w:spacing w:after="150"/>
      </w:pPr>
      <w:r>
        <w:rPr>
          <w:b w:val="1"/>
          <w:bCs w:val="1"/>
        </w:rPr>
        <w:t xml:space="preserve">报告简介</w:t>
      </w:r>
    </w:p>
    <w:p>
      <w:pPr>
        <w:spacing w:after="150"/>
      </w:pPr>
      <w:r>
        <w:rPr/>
        <w:t xml:space="preserve">智能网(IN)是在通信网上快速、经济、方便、有效地生成和提供智能业务的网络体系结构。它是在原有通信网络的基础上为用户提供新业务而设置的附加网络结构，它的最大特点是将网络的交换功能与控制功能分开。由于在原有通信网络中采用智能网技术可向用户提供业务特性强、功能全面、灵活多变的移动新业务，具有很大市场需求，因此，智能网已逐步成为现代通信提供新业务的首选解决方案。智能网的目标是为所有通信网络提供满足用户需要的新业务，包括PSTN、ISDN、PLMN、Internet等，智能化是通信网络的发展方向。</w:t>
      </w:r>
    </w:p>
    <w:p>
      <w:pPr>
        <w:spacing w:after="150"/>
      </w:pPr>
      <w:r>
        <w:rPr/>
        <w:t xml:space="preserve">近年来，智能网在各类通信网络、特别是移动通信领域中取得了广泛应用，在包括我国在内的世界各国得到了迅速发展。然而，从目前世界范围内智能网系统的应用情况看，智能网并没有完全达到其预先设定的设计思想和目标----“为所有的通信网络服务，快速、灵活、经济、有效地生成和实现各种新业务”。随着网络技术的不断发展和业务提供方式的日益多样化，传统智能网系统的局限性日益显现。在这种情况下，智能网的发展必将在顺应网络开放、融合的技术趋势的前提下，充分考虑现有网络的演进性，实现向未来的综合性，分布性、开放性体系和业务执行环境的平滑过渡。</w:t>
      </w:r>
    </w:p>
    <w:p>
      <w:pPr>
        <w:spacing w:after="150"/>
      </w:pPr>
      <w:r>
        <w:rPr/>
        <w:t xml:space="preserve">智能网(IN)研究报告对智能网(IN)行业研究的内容和方法进行全面的阐述和论证，对研究过程中所获取的智能网(IN)资料进行全面系统的整理和分析，通过图表、统计结果及文献资料，或以纵向的发展过程，或横向类别分析提出论点、分析论据，进行论证。智能网(IN)报告绝对如实地反映客观情况，叙述、说明、推断、引用均恰如其分。文字、用词应力求准确。研究报告的文字也简单、明了、通顺、流畅，既明白如话，又把研究的效果准确地、科学地表达出来。智能网(IN)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网(IN)行业的发展状况进行了深入透彻地分析，对我国行业市场情况、技术现状、供需形势作了详尽研究，重点分析了国内外重点企业、行业发展趋势以及行业投资情况，报告还对智能网(IN)下游行业的发展进行了探讨，是智能网(IN)及相关企业、投资部门、研究机构准确了解目前中国市场发展动态，把握智能网(IN)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智能网相关概述</w:t>
      </w:r>
    </w:p>
    <w:p>
      <w:pPr>
        <w:spacing w:after="150"/>
      </w:pPr>
      <w:r>
        <w:rPr/>
        <w:t xml:space="preserve">第一节 智能网概述</w:t>
      </w:r>
    </w:p>
    <w:p>
      <w:pPr>
        <w:spacing w:after="150"/>
      </w:pPr>
      <w:r>
        <w:rPr/>
        <w:t xml:space="preserve">一、智能网意义涵盖</w:t>
      </w:r>
    </w:p>
    <w:p>
      <w:pPr>
        <w:spacing w:after="150"/>
      </w:pPr>
      <w:r>
        <w:rPr/>
        <w:t xml:space="preserve">二、智能网发展历程</w:t>
      </w:r>
    </w:p>
    <w:p>
      <w:pPr>
        <w:spacing w:after="150"/>
      </w:pPr>
      <w:r>
        <w:rPr/>
        <w:t xml:space="preserve">三、智能网标准的演化</w:t>
      </w:r>
    </w:p>
    <w:p>
      <w:pPr>
        <w:spacing w:after="150"/>
      </w:pPr>
      <w:r>
        <w:rPr/>
        <w:t xml:space="preserve">第二节 智能网与通信网的关系</w:t>
      </w:r>
    </w:p>
    <w:p>
      <w:pPr>
        <w:spacing w:after="150"/>
      </w:pPr>
      <w:r>
        <w:rPr/>
        <w:t xml:space="preserve">一、体系结构</w:t>
      </w:r>
    </w:p>
    <w:p>
      <w:pPr>
        <w:spacing w:after="150"/>
      </w:pPr>
      <w:r>
        <w:rPr/>
        <w:t xml:space="preserve">二、与通信网的关系</w:t>
      </w:r>
    </w:p>
    <w:p>
      <w:pPr>
        <w:spacing w:after="150"/>
      </w:pPr>
      <w:r>
        <w:rPr/>
        <w:t xml:space="preserve">第三节 智能网建设动因</w:t>
      </w:r>
    </w:p>
    <w:p>
      <w:pPr>
        <w:spacing w:after="150"/>
      </w:pPr>
      <w:r>
        <w:rPr/>
        <w:t xml:space="preserve">一、方便开发新业务</w:t>
      </w:r>
    </w:p>
    <w:p>
      <w:pPr>
        <w:spacing w:after="150"/>
      </w:pPr>
      <w:r>
        <w:rPr/>
        <w:t xml:space="preserve">二、便于管理</w:t>
      </w:r>
    </w:p>
    <w:p>
      <w:pPr>
        <w:spacing w:after="150"/>
      </w:pPr>
      <w:r>
        <w:rPr/>
        <w:t xml:space="preserve">三、降低成本</w:t>
      </w:r>
    </w:p>
    <w:p>
      <w:pPr>
        <w:spacing w:after="150"/>
      </w:pPr>
      <w:r>
        <w:rPr/>
        <w:t xml:space="preserve">第四节 智能网业务</w:t>
      </w:r>
    </w:p>
    <w:p>
      <w:pPr>
        <w:spacing w:after="150"/>
      </w:pPr>
      <w:r>
        <w:rPr/>
        <w:t xml:space="preserve">一、in与pstn综合的业务</w:t>
      </w:r>
    </w:p>
    <w:p>
      <w:pPr>
        <w:spacing w:after="150"/>
      </w:pPr>
      <w:r>
        <w:rPr/>
        <w:t xml:space="preserve">二、in与internet综合的新业务</w:t>
      </w:r>
    </w:p>
    <w:p>
      <w:pPr>
        <w:spacing w:after="150"/>
      </w:pPr>
      <w:r>
        <w:rPr/>
        <w:t xml:space="preserve">三、in与移动网综合的新业务</w:t>
      </w:r>
    </w:p>
    <w:p>
      <w:pPr>
        <w:spacing w:after="150"/>
      </w:pPr>
      <w:r>
        <w:rPr/>
        <w:t xml:space="preserve">四、in与b-isdn综合的新业务</w:t>
      </w:r>
    </w:p>
    <w:p>
      <w:pPr>
        <w:spacing w:after="150"/>
      </w:pPr>
      <w:r>
        <w:rPr>
          <w:b w:val="1"/>
          <w:bCs w:val="1"/>
        </w:rPr>
        <w:t xml:space="preserve">第二章 2019-2023年国外智能网业务运行态势分析</w:t>
      </w:r>
    </w:p>
    <w:p>
      <w:pPr>
        <w:spacing w:after="150"/>
      </w:pPr>
      <w:r>
        <w:rPr/>
        <w:t xml:space="preserve">第一节 2019-2023年国外智能网业务运行环境分析</w:t>
      </w:r>
    </w:p>
    <w:p>
      <w:pPr>
        <w:spacing w:after="150"/>
      </w:pPr>
      <w:r>
        <w:rPr/>
        <w:t xml:space="preserve">一、国外智能网业务政策环境及影响分析</w:t>
      </w:r>
    </w:p>
    <w:p>
      <w:pPr>
        <w:spacing w:after="150"/>
      </w:pPr>
      <w:r>
        <w:rPr/>
        <w:t xml:space="preserve">二、国外智能网业务技术发展环境分析</w:t>
      </w:r>
    </w:p>
    <w:p>
      <w:pPr>
        <w:spacing w:after="150"/>
      </w:pPr>
      <w:r>
        <w:rPr/>
        <w:t xml:space="preserve">第二节 2019-2023年世界上已经提供的常用的智能新业务分析</w:t>
      </w:r>
    </w:p>
    <w:p>
      <w:pPr>
        <w:spacing w:after="150"/>
      </w:pPr>
      <w:r>
        <w:rPr/>
        <w:t xml:space="preserve">一、集中付费业务</w:t>
      </w:r>
    </w:p>
    <w:p>
      <w:pPr>
        <w:spacing w:after="150"/>
      </w:pPr>
      <w:r>
        <w:rPr/>
        <w:t xml:space="preserve">二、大众服务业务</w:t>
      </w:r>
    </w:p>
    <w:p>
      <w:pPr>
        <w:spacing w:after="150"/>
      </w:pPr>
      <w:r>
        <w:rPr/>
        <w:t xml:space="preserve">三、可选记账业务</w:t>
      </w:r>
    </w:p>
    <w:p>
      <w:pPr>
        <w:spacing w:after="150"/>
      </w:pPr>
      <w:r>
        <w:rPr/>
        <w:t xml:space="preserve">四、专用虚拟网业务</w:t>
      </w:r>
    </w:p>
    <w:p>
      <w:pPr>
        <w:spacing w:after="150"/>
      </w:pPr>
      <w:r>
        <w:rPr/>
        <w:t xml:space="preserve">五、广域集中小交换机业务(wac业务)</w:t>
      </w:r>
    </w:p>
    <w:p>
      <w:pPr>
        <w:spacing w:after="150"/>
      </w:pPr>
      <w:r>
        <w:rPr/>
        <w:t xml:space="preserve">六、通用号码业务</w:t>
      </w:r>
    </w:p>
    <w:p>
      <w:pPr>
        <w:spacing w:after="150"/>
      </w:pPr>
      <w:r>
        <w:rPr/>
        <w:t xml:space="preserve">第三节 国外智能网业务对国内运营商的启示</w:t>
      </w:r>
    </w:p>
    <w:p>
      <w:pPr>
        <w:spacing w:after="150"/>
      </w:pPr>
      <w:r>
        <w:rPr/>
        <w:t xml:space="preserve">一、注重市场细分</w:t>
      </w:r>
    </w:p>
    <w:p>
      <w:pPr>
        <w:spacing w:after="150"/>
      </w:pPr>
      <w:r>
        <w:rPr/>
        <w:t xml:space="preserve">二、树立品牌意识</w:t>
      </w:r>
    </w:p>
    <w:p>
      <w:pPr>
        <w:spacing w:after="150"/>
      </w:pPr>
      <w:r>
        <w:rPr>
          <w:b w:val="1"/>
          <w:bCs w:val="1"/>
        </w:rPr>
        <w:t xml:space="preserve">第三章 中国智能网业务运行环境解析</w:t>
      </w:r>
    </w:p>
    <w:p>
      <w:pPr>
        <w:spacing w:after="150"/>
      </w:pPr>
      <w:r>
        <w:rPr/>
        <w:t xml:space="preserve">第一节 国内智能网经济环境分析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三、2018中国智能网经济发展预测分析</w:t>
      </w:r>
    </w:p>
    <w:p>
      <w:pPr>
        <w:spacing w:after="150"/>
      </w:pPr>
      <w:r>
        <w:rPr/>
        <w:t xml:space="preserve">第二节 中国智能网行业政策环境分析</w:t>
      </w:r>
    </w:p>
    <w:p>
      <w:pPr>
        <w:spacing w:after="150"/>
      </w:pPr>
      <w:r>
        <w:rPr>
          <w:b w:val="1"/>
          <w:bCs w:val="1"/>
        </w:rPr>
        <w:t xml:space="preserve">第四章 2019-2023年中国互联网产业市场运行态势分析</w:t>
      </w:r>
    </w:p>
    <w:p>
      <w:pPr>
        <w:spacing w:after="150"/>
      </w:pPr>
      <w:r>
        <w:rPr/>
        <w:t xml:space="preserve">第一节 2019-2023年中国互联网产业市场规模分析</w:t>
      </w:r>
    </w:p>
    <w:p>
      <w:pPr>
        <w:spacing w:after="150"/>
      </w:pPr>
      <w:r>
        <w:rPr/>
        <w:t xml:space="preserve">一、近年来中国网络用户规模分析</w:t>
      </w:r>
    </w:p>
    <w:p>
      <w:pPr>
        <w:spacing w:after="150"/>
      </w:pPr>
      <w:r>
        <w:rPr/>
        <w:t xml:space="preserve">二、网络用户增长率分析</w:t>
      </w:r>
    </w:p>
    <w:p>
      <w:pPr>
        <w:spacing w:after="150"/>
      </w:pPr>
      <w:r>
        <w:rPr/>
        <w:t xml:space="preserve">第二节 2019-2023年中国互联网消费结构与特点分析</w:t>
      </w:r>
    </w:p>
    <w:p>
      <w:pPr>
        <w:spacing w:after="150"/>
      </w:pPr>
      <w:r>
        <w:rPr/>
        <w:t xml:space="preserve">一、互联网消费结构分析</w:t>
      </w:r>
    </w:p>
    <w:p>
      <w:pPr>
        <w:spacing w:after="150"/>
      </w:pPr>
      <w:r>
        <w:rPr/>
        <w:t xml:space="preserve">二、互联网消费特点分析</w:t>
      </w:r>
    </w:p>
    <w:p>
      <w:pPr>
        <w:spacing w:after="150"/>
      </w:pPr>
      <w:r>
        <w:rPr/>
        <w:t xml:space="preserve">第三节 2024-2029年中国互联网产业面临的机遇与挑战</w:t>
      </w:r>
    </w:p>
    <w:p>
      <w:pPr>
        <w:spacing w:after="150"/>
      </w:pPr>
      <w:r>
        <w:rPr>
          <w:b w:val="1"/>
          <w:bCs w:val="1"/>
        </w:rPr>
        <w:t xml:space="preserve">第五章 2019-2023年中国智能网业务运行透析</w:t>
      </w:r>
    </w:p>
    <w:p>
      <w:pPr>
        <w:spacing w:after="150"/>
      </w:pPr>
      <w:r>
        <w:rPr/>
        <w:t xml:space="preserve">第一节 2019-2023年中国智能网产业运行总况</w:t>
      </w:r>
    </w:p>
    <w:p>
      <w:pPr>
        <w:spacing w:after="150"/>
      </w:pPr>
      <w:r>
        <w:rPr/>
        <w:t xml:space="preserve">一、中国智能网产业新亮点呈现</w:t>
      </w:r>
    </w:p>
    <w:p>
      <w:pPr>
        <w:spacing w:after="150"/>
      </w:pPr>
      <w:r>
        <w:rPr/>
        <w:t xml:space="preserve">二、中国智能能源网产业规模</w:t>
      </w:r>
    </w:p>
    <w:p>
      <w:pPr>
        <w:spacing w:after="150"/>
      </w:pPr>
      <w:r>
        <w:rPr/>
        <w:t xml:space="preserve">三、中国智能网动态分析</w:t>
      </w:r>
    </w:p>
    <w:p>
      <w:pPr>
        <w:spacing w:after="150"/>
      </w:pPr>
      <w:r>
        <w:rPr/>
        <w:t xml:space="preserve">四、发展中面临的主要问题探讨</w:t>
      </w:r>
    </w:p>
    <w:p>
      <w:pPr>
        <w:spacing w:after="150"/>
      </w:pPr>
      <w:r>
        <w:rPr/>
        <w:t xml:space="preserve">第二节 2019-2023年中国成熟智能网业务分析</w:t>
      </w:r>
    </w:p>
    <w:p>
      <w:pPr>
        <w:spacing w:after="150"/>
      </w:pPr>
      <w:r>
        <w:rPr/>
        <w:t xml:space="preserve">一、虚拟专用网vpn</w:t>
      </w:r>
    </w:p>
    <w:p>
      <w:pPr>
        <w:spacing w:after="150"/>
      </w:pPr>
      <w:r>
        <w:rPr/>
        <w:t xml:space="preserve">二、通用个人通信upt</w:t>
      </w:r>
    </w:p>
    <w:p>
      <w:pPr>
        <w:spacing w:after="150"/>
      </w:pPr>
      <w:r>
        <w:rPr/>
        <w:t xml:space="preserve">三、被叫集中付费fph</w:t>
      </w:r>
    </w:p>
    <w:p>
      <w:pPr>
        <w:spacing w:after="150"/>
      </w:pPr>
      <w:r>
        <w:rPr/>
        <w:t xml:space="preserve">四、预付费业务</w:t>
      </w:r>
    </w:p>
    <w:p>
      <w:pPr>
        <w:spacing w:after="150"/>
      </w:pPr>
      <w:r>
        <w:rPr/>
        <w:t xml:space="preserve">五、分区分时计费业务</w:t>
      </w:r>
    </w:p>
    <w:p>
      <w:pPr>
        <w:spacing w:after="150"/>
      </w:pPr>
      <w:r>
        <w:rPr/>
        <w:t xml:space="preserve">六、个人优惠业务</w:t>
      </w:r>
    </w:p>
    <w:p>
      <w:pPr>
        <w:spacing w:after="150"/>
      </w:pPr>
      <w:r>
        <w:rPr/>
        <w:t xml:space="preserve">第三节 2019-2023年中国智能网新业务发展分析</w:t>
      </w:r>
    </w:p>
    <w:p>
      <w:pPr>
        <w:spacing w:after="150"/>
      </w:pPr>
      <w:r>
        <w:rPr/>
        <w:t xml:space="preserve">一、语音增值业务</w:t>
      </w:r>
    </w:p>
    <w:p>
      <w:pPr>
        <w:spacing w:after="150"/>
      </w:pPr>
      <w:r>
        <w:rPr/>
        <w:t xml:space="preserve">二、ip视讯</w:t>
      </w:r>
    </w:p>
    <w:p>
      <w:pPr>
        <w:spacing w:after="150"/>
      </w:pPr>
      <w:r>
        <w:rPr>
          <w:b w:val="1"/>
          <w:bCs w:val="1"/>
        </w:rPr>
        <w:t xml:space="preserve">第六章 2019-2023年中国运营商智能网投资建设情况分析</w:t>
      </w:r>
    </w:p>
    <w:p>
      <w:pPr>
        <w:spacing w:after="150"/>
      </w:pPr>
      <w:r>
        <w:rPr/>
        <w:t xml:space="preserve">第一节 中国电信</w:t>
      </w:r>
    </w:p>
    <w:p>
      <w:pPr>
        <w:spacing w:after="150"/>
      </w:pPr>
      <w:r>
        <w:rPr/>
        <w:t xml:space="preserve">一、“十四五”发展规划</w:t>
      </w:r>
    </w:p>
    <w:p>
      <w:pPr>
        <w:spacing w:after="150"/>
      </w:pPr>
      <w:r>
        <w:rPr/>
        <w:t xml:space="preserve">二、业务市场状况分析</w:t>
      </w:r>
    </w:p>
    <w:p>
      <w:pPr>
        <w:spacing w:after="150"/>
      </w:pPr>
      <w:r>
        <w:rPr/>
        <w:t xml:space="preserve">三、智能网业务分析</w:t>
      </w:r>
    </w:p>
    <w:p>
      <w:pPr>
        <w:spacing w:after="150"/>
      </w:pPr>
      <w:r>
        <w:rPr/>
        <w:t xml:space="preserve">第二节 中国联通</w:t>
      </w:r>
    </w:p>
    <w:p>
      <w:pPr>
        <w:spacing w:after="150"/>
      </w:pPr>
      <w:r>
        <w:rPr/>
        <w:t xml:space="preserve">一、“十四五”发展规划</w:t>
      </w:r>
    </w:p>
    <w:p>
      <w:pPr>
        <w:spacing w:after="150"/>
      </w:pPr>
      <w:r>
        <w:rPr/>
        <w:t xml:space="preserve">二、业务市场状况分析</w:t>
      </w:r>
    </w:p>
    <w:p>
      <w:pPr>
        <w:spacing w:after="150"/>
      </w:pPr>
      <w:r>
        <w:rPr/>
        <w:t xml:space="preserve">三、智能网业务发展分析</w:t>
      </w:r>
    </w:p>
    <w:p>
      <w:pPr>
        <w:spacing w:after="150"/>
      </w:pPr>
      <w:r>
        <w:rPr/>
        <w:t xml:space="preserve">四、中国联通运营数据分析</w:t>
      </w:r>
    </w:p>
    <w:p>
      <w:pPr>
        <w:spacing w:after="150"/>
      </w:pPr>
      <w:r>
        <w:rPr/>
        <w:t xml:space="preserve">第三节 中国移动</w:t>
      </w:r>
    </w:p>
    <w:p>
      <w:pPr>
        <w:spacing w:after="150"/>
      </w:pPr>
      <w:r>
        <w:rPr/>
        <w:t xml:space="preserve">一、“十四五”规划</w:t>
      </w:r>
    </w:p>
    <w:p>
      <w:pPr>
        <w:spacing w:after="150"/>
      </w:pPr>
      <w:r>
        <w:rPr/>
        <w:t xml:space="preserve">二、业务市场状况分析</w:t>
      </w:r>
    </w:p>
    <w:p>
      <w:pPr>
        <w:spacing w:after="150"/>
      </w:pPr>
      <w:r>
        <w:rPr/>
        <w:t xml:space="preserve">三、智能网业务分析</w:t>
      </w:r>
    </w:p>
    <w:p>
      <w:pPr>
        <w:spacing w:after="150"/>
      </w:pPr>
      <w:r>
        <w:rPr>
          <w:b w:val="1"/>
          <w:bCs w:val="1"/>
        </w:rPr>
        <w:t xml:space="preserve">第七章 2024-2029年中国智能网业务前景预测分析</w:t>
      </w:r>
    </w:p>
    <w:p>
      <w:pPr>
        <w:spacing w:after="150"/>
      </w:pPr>
      <w:r>
        <w:rPr/>
        <w:t xml:space="preserve">第一节 2024-2029年中国智能网技术发展趋势</w:t>
      </w:r>
    </w:p>
    <w:p>
      <w:pPr>
        <w:spacing w:after="150"/>
      </w:pPr>
      <w:r>
        <w:rPr/>
        <w:t xml:space="preserve">第二节 2024-2029年中国智能网市场趋势分析</w:t>
      </w:r>
    </w:p>
    <w:p>
      <w:pPr>
        <w:spacing w:after="150"/>
      </w:pPr>
      <w:r>
        <w:rPr/>
        <w:t xml:space="preserve">一、固定智能网业务</w:t>
      </w:r>
    </w:p>
    <w:p>
      <w:pPr>
        <w:spacing w:after="150"/>
      </w:pPr>
      <w:r>
        <w:rPr/>
        <w:t xml:space="preserve">二、移动智能网业务</w:t>
      </w:r>
    </w:p>
    <w:p>
      <w:pPr>
        <w:spacing w:after="150"/>
      </w:pPr>
      <w:r>
        <w:rPr/>
        <w:t xml:space="preserve">第三节 2024-2029年中国智能网产业前景分析</w:t>
      </w:r>
    </w:p>
    <w:p>
      <w:pPr>
        <w:spacing w:after="150"/>
      </w:pPr>
      <w:r>
        <w:rPr/>
        <w:t xml:space="preserve">一、电信智能网前景广阔</w:t>
      </w:r>
    </w:p>
    <w:p>
      <w:pPr>
        <w:spacing w:after="150"/>
      </w:pPr>
      <w:r>
        <w:rPr/>
        <w:t xml:space="preserve">二、无线智能网前景预测分析</w:t>
      </w:r>
    </w:p>
    <w:p>
      <w:pPr>
        <w:spacing w:after="150"/>
      </w:pPr>
      <w:r>
        <w:rPr/>
        <w:t xml:space="preserve">三、无线智能网业务前景预测分析</w:t>
      </w:r>
    </w:p>
    <w:p>
      <w:pPr>
        <w:spacing w:after="150"/>
      </w:pPr>
      <w:r>
        <w:rPr>
          <w:b w:val="1"/>
          <w:bCs w:val="1"/>
        </w:rPr>
        <w:t xml:space="preserve">第八章 2024-2029年中国智能网产业投资分析</w:t>
      </w:r>
    </w:p>
    <w:p>
      <w:pPr>
        <w:spacing w:after="150"/>
      </w:pPr>
      <w:r>
        <w:rPr/>
        <w:t xml:space="preserve">第一节 中国智能网行业投资概况</w:t>
      </w:r>
    </w:p>
    <w:p>
      <w:pPr>
        <w:spacing w:after="150"/>
      </w:pPr>
      <w:r>
        <w:rPr/>
        <w:t xml:space="preserve">一、智能网行业投资特性</w:t>
      </w:r>
    </w:p>
    <w:p>
      <w:pPr>
        <w:spacing w:after="150"/>
      </w:pPr>
      <w:r>
        <w:rPr/>
        <w:t xml:space="preserve">二、智能网具有良好的投资价值</w:t>
      </w:r>
    </w:p>
    <w:p>
      <w:pPr>
        <w:spacing w:after="150"/>
      </w:pPr>
      <w:r>
        <w:rPr/>
        <w:t xml:space="preserve">第二节 2024-2029年中国智能网投资机会分析</w:t>
      </w:r>
    </w:p>
    <w:p>
      <w:pPr>
        <w:spacing w:after="150"/>
      </w:pPr>
      <w:r>
        <w:rPr/>
        <w:t xml:space="preserve">一、智能网投资热点</w:t>
      </w:r>
    </w:p>
    <w:p>
      <w:pPr>
        <w:spacing w:after="150"/>
      </w:pPr>
      <w:r>
        <w:rPr/>
        <w:t xml:space="preserve">二、智能网投资吸引力分析</w:t>
      </w:r>
    </w:p>
    <w:p>
      <w:pPr>
        <w:spacing w:after="150"/>
      </w:pPr>
      <w:r>
        <w:rPr/>
        <w:t xml:space="preserve">三、智能能源网有望拉动万亿投资</w:t>
      </w:r>
    </w:p>
    <w:p>
      <w:pPr>
        <w:spacing w:after="150"/>
      </w:pPr>
      <w:r>
        <w:rPr/>
        <w:t xml:space="preserve">第三节 2024-2029年中国智能网投资风险及防范</w:t>
      </w:r>
    </w:p>
    <w:p>
      <w:pPr>
        <w:spacing w:after="150"/>
      </w:pPr>
      <w:r>
        <w:rPr/>
        <w:t xml:space="preserve">一、技术风险分析</w:t>
      </w:r>
    </w:p>
    <w:p>
      <w:pPr>
        <w:spacing w:after="150"/>
      </w:pPr>
      <w:r>
        <w:rPr/>
        <w:t xml:space="preserve">二、金融风险分析</w:t>
      </w:r>
    </w:p>
    <w:p>
      <w:pPr>
        <w:spacing w:after="150"/>
      </w:pPr>
      <w:r>
        <w:rPr/>
        <w:t xml:space="preserve">三、政策风险分析</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图表：智能网标准的演进</w:t>
      </w:r>
    </w:p>
    <w:p>
      <w:pPr>
        <w:spacing w:after="150"/>
      </w:pPr>
      <w:r>
        <w:rPr/>
        <w:t xml:space="preserve">图表：智能网体系结构图</w:t>
      </w:r>
    </w:p>
    <w:p>
      <w:pPr>
        <w:spacing w:after="150"/>
      </w:pPr>
      <w:r>
        <w:rPr/>
        <w:t xml:space="preserve">图表：智能网与现有通信网的关系</w:t>
      </w:r>
    </w:p>
    <w:p>
      <w:pPr>
        <w:spacing w:after="150"/>
      </w:pPr>
      <w:r>
        <w:rPr/>
        <w:t xml:space="preserve">图表：美国移动智能网用户各种接入方式比例</w:t>
      </w:r>
    </w:p>
    <w:p>
      <w:pPr>
        <w:spacing w:after="150"/>
      </w:pPr>
      <w:r>
        <w:rPr/>
        <w:t xml:space="preserve">图表：欧洲移动智能网细分市场收入趋势图</w:t>
      </w:r>
    </w:p>
    <w:p>
      <w:pPr>
        <w:spacing w:after="150"/>
      </w:pPr>
      <w:r>
        <w:rPr/>
        <w:t xml:space="preserve">图表：欧洲移动智能网细分市场收入分析图</w:t>
      </w:r>
    </w:p>
    <w:p>
      <w:pPr>
        <w:spacing w:after="150"/>
      </w:pPr>
      <w:r>
        <w:rPr/>
        <w:t xml:space="preserve">图表：欧洲移动智能网市场最终用户平均用户细分收入比较</w:t>
      </w:r>
    </w:p>
    <w:p>
      <w:pPr>
        <w:spacing w:after="150"/>
      </w:pPr>
      <w:r>
        <w:rPr/>
        <w:t xml:space="preserve">图表：通用个人通信业务实现流程图</w:t>
      </w:r>
    </w:p>
    <w:p>
      <w:pPr>
        <w:spacing w:after="150"/>
      </w:pPr>
      <w:r>
        <w:rPr/>
        <w:t xml:space="preserve">图表：预付费业务实现流程图</w:t>
      </w:r>
    </w:p>
    <w:p>
      <w:pPr>
        <w:spacing w:after="150"/>
      </w:pPr>
      <w:r>
        <w:rPr/>
        <w:t xml:space="preserve">图表：分时分区计费业务流程图</w:t>
      </w:r>
    </w:p>
    <w:p>
      <w:pPr>
        <w:spacing w:after="150"/>
      </w:pPr>
      <w:r>
        <w:rPr/>
        <w:t xml:space="preserve">图表：视讯业务应用</w:t>
      </w:r>
    </w:p>
    <w:p>
      <w:pPr>
        <w:spacing w:after="150"/>
      </w:pPr>
      <w:r>
        <w:rPr/>
        <w:t xml:space="preserve">图表：视讯业务市场占有率</w:t>
      </w:r>
    </w:p>
    <w:p>
      <w:pPr>
        <w:spacing w:after="150"/>
      </w:pPr>
      <w:r>
        <w:rPr/>
        <w:t xml:space="preserve">图表：四类群体的数量总体分布</w:t>
      </w:r>
    </w:p>
    <w:p>
      <w:pPr>
        <w:spacing w:after="150"/>
      </w:pPr>
      <w:r>
        <w:rPr/>
        <w:t xml:space="preserve">图表：网通主要业务模型</w:t>
      </w:r>
    </w:p>
    <w:p>
      <w:pPr>
        <w:spacing w:after="150"/>
      </w:pPr>
      <w:r>
        <w:rPr/>
        <w:t xml:space="preserve">图表：中国移动用户发展规模(单位：亿户)</w:t>
      </w:r>
    </w:p>
    <w:p>
      <w:pPr>
        <w:spacing w:after="150"/>
      </w:pPr>
      <w:r>
        <w:rPr/>
        <w:t xml:space="preserve">图表：全球智能网市场发展时段表</w:t>
      </w:r>
    </w:p>
    <w:p>
      <w:pPr>
        <w:spacing w:after="150"/>
      </w:pPr>
      <w:r>
        <w:rPr/>
        <w:t xml:space="preserve">图表：美国移动运营服务市场的增长趋势</w:t>
      </w:r>
    </w:p>
    <w:p>
      <w:pPr>
        <w:spacing w:after="150"/>
      </w:pPr>
      <w:r>
        <w:rPr/>
        <w:t xml:space="preserve">图表：美国移动运营商各种价格方案的用户使用情况及发展趋势(单位：百万户)</w:t>
      </w:r>
    </w:p>
    <w:p>
      <w:pPr>
        <w:spacing w:after="150"/>
      </w:pPr>
      <w:r>
        <w:rPr/>
        <w:t xml:space="preserve">图表：美国移动运营商各种价格方案产生的营业收入及发展趋势(单位：亿美元)</w:t>
      </w:r>
    </w:p>
    <w:p>
      <w:pPr>
        <w:spacing w:after="150"/>
      </w:pPr>
      <w:r>
        <w:rPr/>
        <w:t xml:space="preserve">图表：欧洲移动智能网细分市场收入统计及预测</w:t>
      </w:r>
    </w:p>
    <w:p>
      <w:pPr>
        <w:spacing w:after="150"/>
      </w:pPr>
      <w:r>
        <w:rPr/>
        <w:t xml:space="preserve">图表：欧洲移动市场来自最终用户的收入百分比统计及预测</w:t>
      </w:r>
    </w:p>
    <w:p>
      <w:pPr>
        <w:spacing w:after="150"/>
      </w:pPr>
      <w:r>
        <w:rPr/>
        <w:t xml:space="preserve">图表：欧洲移动智能网市场最终用户平均用户细分收入比较</w:t>
      </w:r>
    </w:p>
    <w:p>
      <w:pPr>
        <w:spacing w:after="150"/>
      </w:pPr>
      <w:r>
        <w:rPr/>
        <w:t xml:space="preserve">图表：欧洲各移动智能网运营商arpu比较</w:t>
      </w:r>
    </w:p>
    <w:p>
      <w:pPr>
        <w:spacing w:after="150"/>
      </w:pPr>
      <w:r>
        <w:rPr/>
        <w:t xml:space="preserve">图表：欧洲移动运营商市场arpu值统计预测</w:t>
      </w:r>
    </w:p>
    <w:p>
      <w:pPr>
        <w:spacing w:after="150"/>
      </w:pPr>
      <w:r>
        <w:rPr/>
        <w:t xml:space="preserve">图表：欧洲移动运营商市场话音和非话音应用arpu值</w:t>
      </w:r>
    </w:p>
    <w:p>
      <w:pPr>
        <w:spacing w:after="150"/>
      </w:pPr>
      <w:r>
        <w:rPr/>
        <w:t xml:space="preserve">图表：欧洲移动市场个体用户话音和非话音服务arpu值</w:t>
      </w:r>
    </w:p>
    <w:p>
      <w:pPr>
        <w:spacing w:after="150"/>
      </w:pPr>
      <w:r>
        <w:rPr/>
        <w:t xml:space="preserve">图表：欧洲移动市场商务用户话音和非话音服务arpu值</w:t>
      </w:r>
    </w:p>
    <w:p>
      <w:pPr>
        <w:spacing w:after="150"/>
      </w:pPr>
      <w:r>
        <w:rPr/>
        <w:t xml:space="preserve">图表：2019-2023年通信行业主要业务完成情况</w:t>
      </w:r>
    </w:p>
    <w:p>
      <w:pPr>
        <w:spacing w:after="150"/>
      </w:pPr>
      <w:r>
        <w:rPr/>
        <w:t xml:space="preserve">图表：全球企业视频会议应用收入预测</w:t>
      </w:r>
    </w:p>
    <w:p>
      <w:pPr>
        <w:spacing w:after="150"/>
      </w:pPr>
      <w:r>
        <w:rPr/>
        <w:t xml:space="preserve">图表：网通主要客户类型</w:t>
      </w:r>
    </w:p>
    <w:p>
      <w:pPr>
        <w:spacing w:after="150"/>
      </w:pPr>
      <w:r>
        <w:rPr/>
        <w:t xml:space="preserve">图表：中国联通主要经济指标走势图</w:t>
      </w:r>
    </w:p>
    <w:p>
      <w:pPr>
        <w:spacing w:after="150"/>
      </w:pPr>
      <w:r>
        <w:rPr/>
        <w:t xml:space="preserve">图表：中国联通经营收入走势图</w:t>
      </w:r>
    </w:p>
    <w:p>
      <w:pPr>
        <w:spacing w:after="150"/>
      </w:pPr>
      <w:r>
        <w:rPr/>
        <w:t xml:space="preserve">图表：中国联通盈利指标走势图</w:t>
      </w:r>
    </w:p>
    <w:p>
      <w:pPr>
        <w:spacing w:after="150"/>
      </w:pPr>
      <w:r>
        <w:rPr/>
        <w:t xml:space="preserve">图表：中国联通负债情况图</w:t>
      </w:r>
    </w:p>
    <w:p>
      <w:pPr>
        <w:spacing w:after="150"/>
      </w:pPr>
      <w:r>
        <w:rPr/>
        <w:t xml:space="preserve">图表：中国联通负债指标走势图</w:t>
      </w:r>
    </w:p>
    <w:p>
      <w:pPr>
        <w:spacing w:after="150"/>
      </w:pPr>
      <w:r>
        <w:rPr/>
        <w:t xml:space="preserve">图表：中国联通运营能力指标走势图</w:t>
      </w:r>
    </w:p>
    <w:p>
      <w:pPr>
        <w:spacing w:after="150"/>
      </w:pPr>
      <w:r>
        <w:rPr/>
        <w:t xml:space="preserve">图表：中国联通成长能力指标走势图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2024-2029年中国智能网(IN) 行业发展前景与投资战略规划分析报告</dc:title>
  <dc:description>2024-2029年中国智能网(IN) 行业发展前景与投资战略规划分析报告</dc:description>
  <dc:subject>2024-2029年中国智能网(IN) 行业发展前景与投资战略规划分析报告</dc:subject>
  <cp:keywords>研究报告</cp:keywords>
  <cp:category>研究报告</cp:category>
  <cp:lastModifiedBy>北京中道泰和信息咨询有限公司</cp:lastModifiedBy>
  <dcterms:created xsi:type="dcterms:W3CDTF">2024-01-22T19:29:33+08:00</dcterms:created>
  <dcterms:modified xsi:type="dcterms:W3CDTF">2024-01-22T19:29:33+08:00</dcterms:modified>
</cp:coreProperties>
</file>

<file path=docProps/custom.xml><?xml version="1.0" encoding="utf-8"?>
<Properties xmlns="http://schemas.openxmlformats.org/officeDocument/2006/custom-properties" xmlns:vt="http://schemas.openxmlformats.org/officeDocument/2006/docPropsVTypes"/>
</file>