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2024-2029年中国可燃冰开发利用行业发展预测及未来前景研究咨询报告</w:t>
      </w:r>
    </w:p>
    <w:p>
      <w:pPr>
        <w:spacing w:after="150"/>
      </w:pPr>
      <w:r>
        <w:rPr>
          <w:b w:val="1"/>
          <w:bCs w:val="1"/>
        </w:rPr>
        <w:t xml:space="preserve">报告简介</w:t>
      </w:r>
    </w:p>
    <w:p>
      <w:pPr>
        <w:spacing w:after="150"/>
      </w:pPr>
      <w:r>
        <w:rPr/>
        <w:t xml:space="preserve">天然气水合物又称“可燃冰”，是分布于深海沉积物或陆域的永久冻土中，由天然气与水在高压低温条件下形成的类冰状的结晶物质。因其外观像冰一样而且遇火即可燃烧，所以又被称作“可燃冰”。其资源密度高，全球分布广泛，具有极高的资源价值，因而成为油气工业界长期研究热点。自上世纪60年代起，以美国、日本、德国、我国、韩国、印度为代表的一些国家都制订了天然气水合物勘探开发研究计划。迄今，人们已在近海海域与冻土区发现水合物矿点超过230处，涌现出一大批天然气水合物热点研究区。</w:t>
      </w:r>
    </w:p>
    <w:p>
      <w:pPr>
        <w:spacing w:after="150"/>
      </w:pPr>
      <w:r>
        <w:rPr/>
        <w:t xml:space="preserve">可燃冰开发利用研究报告对可燃冰开发利用行业研究的内容和方法进行全面的阐述和论证，对研究过程中所获取的可燃冰开发利用资料进行全面系统的整理和分析，通过图表、统计结果及文献资料，或以纵向的发展过程，或横向类别分析提出论点、分析论据，进行论证。可燃冰开发利用报告绝对如实地反映客观情况，叙述、说明、推断、引用均恰如其分。文字、用词应力求准确。研究报告的文字也简单、明了、通顺、流畅，既明白如话，又把研究的效果准确地、科学地表达出来。可燃冰开发利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燃冰开发利用行业的发展状况进行了深入透彻地分析，对我国行业市场情况、技术现状、供需形势作了详尽研究，重点分析了国内外重点企业、行业发展趋势以及行业投资情况，报告还对可燃冰开发利用下游行业的发展进行了探讨，是可燃冰开发利用及相关企业、投资部门、研究机构准确了解目前中国市场发展动态，把握可燃冰开发利用行业发展方向，为企业经营决策提供重要参考的依据。</w:t>
      </w:r>
    </w:p>
    <w:p>
      <w:pPr>
        <w:spacing w:after="150"/>
      </w:pPr>
      <w:r>
        <w:rPr>
          <w:b w:val="1"/>
          <w:bCs w:val="1"/>
        </w:rPr>
        <w:t xml:space="preserve">报告目录</w:t>
      </w:r>
    </w:p>
    <w:p>
      <w:pPr>
        <w:spacing w:after="150"/>
      </w:pPr>
      <w:r>
        <w:rPr>
          <w:b w:val="1"/>
          <w:bCs w:val="1"/>
        </w:rPr>
        <w:t xml:space="preserve">第一章 可燃冰相关概述</w:t>
      </w:r>
    </w:p>
    <w:p>
      <w:pPr>
        <w:spacing w:after="150"/>
      </w:pPr>
      <w:r>
        <w:rPr/>
        <w:t xml:space="preserve">第一节 可燃冰介绍</w:t>
      </w:r>
    </w:p>
    <w:p>
      <w:pPr>
        <w:spacing w:after="150"/>
      </w:pPr>
      <w:r>
        <w:rPr/>
        <w:t xml:space="preserve">第二节 可燃冰的特点</w:t>
      </w:r>
    </w:p>
    <w:p>
      <w:pPr>
        <w:spacing w:after="150"/>
      </w:pPr>
      <w:r>
        <w:rPr/>
        <w:t xml:space="preserve">第三节 可燃冰的成份</w:t>
      </w:r>
    </w:p>
    <w:p>
      <w:pPr>
        <w:spacing w:after="150"/>
      </w:pPr>
      <w:r>
        <w:rPr/>
        <w:t xml:space="preserve">第四节 可燃冰成因</w:t>
      </w:r>
    </w:p>
    <w:p>
      <w:pPr>
        <w:spacing w:after="150"/>
      </w:pPr>
      <w:r>
        <w:rPr/>
        <w:t xml:space="preserve">第五节 可燃冰的资源量</w:t>
      </w:r>
    </w:p>
    <w:p>
      <w:pPr>
        <w:spacing w:after="150"/>
      </w:pPr>
      <w:r>
        <w:rPr>
          <w:b w:val="1"/>
          <w:bCs w:val="1"/>
        </w:rPr>
        <w:t xml:space="preserve">第二章 2019-2023年世界可燃冰行业整体运营状况分析</w:t>
      </w:r>
    </w:p>
    <w:p>
      <w:pPr>
        <w:spacing w:after="150"/>
      </w:pPr>
      <w:r>
        <w:rPr/>
        <w:t xml:space="preserve">第一节 世界可燃冰的探索发现历程</w:t>
      </w:r>
    </w:p>
    <w:p>
      <w:pPr>
        <w:spacing w:after="150"/>
      </w:pPr>
      <w:r>
        <w:rPr/>
        <w:t xml:space="preserve">第二节 2019-2023年世界可燃冰运行格局分析</w:t>
      </w:r>
    </w:p>
    <w:p>
      <w:pPr>
        <w:spacing w:after="150"/>
      </w:pPr>
      <w:r>
        <w:rPr/>
        <w:t xml:space="preserve">一、世界可燃冰市场特征分析</w:t>
      </w:r>
    </w:p>
    <w:p>
      <w:pPr>
        <w:spacing w:after="150"/>
      </w:pPr>
      <w:r>
        <w:rPr/>
        <w:t xml:space="preserve">二、世界上可燃冰的分布</w:t>
      </w:r>
    </w:p>
    <w:p>
      <w:pPr>
        <w:spacing w:after="150"/>
      </w:pPr>
      <w:r>
        <w:rPr/>
        <w:t xml:space="preserve">三、可燃冰成为全球替代能源研究新热点</w:t>
      </w:r>
    </w:p>
    <w:p>
      <w:pPr>
        <w:spacing w:after="150"/>
      </w:pPr>
      <w:r>
        <w:rPr/>
        <w:t xml:space="preserve">第三节 2019-2023年世界主要国家可燃冰开发现状分析</w:t>
      </w:r>
    </w:p>
    <w:p>
      <w:pPr>
        <w:spacing w:after="150"/>
      </w:pPr>
      <w:r>
        <w:rPr/>
        <w:t xml:space="preserve">一、美研究人员称有望用"减压法"开采可燃冰</w:t>
      </w:r>
    </w:p>
    <w:p>
      <w:pPr>
        <w:spacing w:after="150"/>
      </w:pPr>
      <w:r>
        <w:rPr/>
        <w:t xml:space="preserve">二、日本基本完成周边可燃冰资源调查</w:t>
      </w:r>
    </w:p>
    <w:p>
      <w:pPr>
        <w:spacing w:after="150"/>
      </w:pPr>
      <w:r>
        <w:rPr/>
        <w:t xml:space="preserve">三、德国有望进入6000米海底寻可燃冰</w:t>
      </w:r>
    </w:p>
    <w:p>
      <w:pPr>
        <w:spacing w:after="150"/>
      </w:pPr>
      <w:r>
        <w:rPr/>
        <w:t xml:space="preserve">第四节 2019-2023年世界可燃冰行业发展趋势分析</w:t>
      </w:r>
    </w:p>
    <w:p>
      <w:pPr>
        <w:spacing w:after="150"/>
      </w:pPr>
      <w:r>
        <w:rPr>
          <w:b w:val="1"/>
          <w:bCs w:val="1"/>
        </w:rPr>
        <w:t xml:space="preserve">第三章 2019-2023年中国新能源产业运行环境解析</w:t>
      </w:r>
    </w:p>
    <w:p>
      <w:pPr>
        <w:spacing w:after="150"/>
      </w:pPr>
      <w:r>
        <w:rPr/>
        <w:t xml:space="preserve">第一节 2019-2023年中国宏观经济环境分析</w:t>
      </w:r>
    </w:p>
    <w:p>
      <w:pPr>
        <w:spacing w:after="150"/>
      </w:pPr>
      <w:r>
        <w:rPr/>
        <w:t xml:space="preserve">一、扩大内需保增长政策解析</w:t>
      </w:r>
    </w:p>
    <w:p>
      <w:pPr>
        <w:spacing w:after="150"/>
      </w:pPr>
      <w:r>
        <w:rPr/>
        <w:t xml:space="preserve">二、中国gdp分析</w:t>
      </w:r>
    </w:p>
    <w:p>
      <w:pPr>
        <w:spacing w:after="150"/>
      </w:pPr>
      <w:r>
        <w:rPr/>
        <w:t xml:space="preserve">三、中国cpi指数分析</w:t>
      </w:r>
    </w:p>
    <w:p>
      <w:pPr>
        <w:spacing w:after="150"/>
      </w:pPr>
      <w:r>
        <w:rPr/>
        <w:t xml:space="preserve">第二节 2019-2023年中国可燃冰相关政策环境分析</w:t>
      </w:r>
    </w:p>
    <w:p>
      <w:pPr>
        <w:spacing w:after="150"/>
      </w:pPr>
      <w:r>
        <w:rPr/>
        <w:t xml:space="preserve">一、新能源产业振兴规划</w:t>
      </w:r>
    </w:p>
    <w:p>
      <w:pPr>
        <w:spacing w:after="150"/>
      </w:pPr>
      <w:r>
        <w:rPr/>
        <w:t xml:space="preserve">二、新能源扶持政策</w:t>
      </w:r>
    </w:p>
    <w:p>
      <w:pPr>
        <w:spacing w:after="150"/>
      </w:pPr>
      <w:r>
        <w:rPr/>
        <w:t xml:space="preserve">三、新能源产业面临三大政策障碍</w:t>
      </w:r>
    </w:p>
    <w:p>
      <w:pPr>
        <w:spacing w:after="150"/>
      </w:pPr>
      <w:r>
        <w:rPr/>
        <w:t xml:space="preserve">四、新能源政策或将年内出台财税鼓励提上日程</w:t>
      </w:r>
    </w:p>
    <w:p>
      <w:pPr>
        <w:spacing w:after="150"/>
      </w:pPr>
      <w:r>
        <w:rPr/>
        <w:t xml:space="preserve">第三节 2019-2023年中国可燃冰社会环境分析</w:t>
      </w:r>
    </w:p>
    <w:p>
      <w:pPr>
        <w:spacing w:after="150"/>
      </w:pPr>
      <w:r>
        <w:rPr/>
        <w:t xml:space="preserve">一、能源日益紧缺</w:t>
      </w:r>
    </w:p>
    <w:p>
      <w:pPr>
        <w:spacing w:after="150"/>
      </w:pPr>
      <w:r>
        <w:rPr/>
        <w:t xml:space="preserve">二、环境保护</w:t>
      </w:r>
    </w:p>
    <w:p>
      <w:pPr>
        <w:spacing w:after="150"/>
      </w:pPr>
      <w:r>
        <w:rPr>
          <w:b w:val="1"/>
          <w:bCs w:val="1"/>
        </w:rPr>
        <w:t xml:space="preserve">第四章 2019-2023年中国可燃冰行业市场运行态势剖析</w:t>
      </w:r>
    </w:p>
    <w:p>
      <w:pPr>
        <w:spacing w:after="150"/>
      </w:pPr>
      <w:r>
        <w:rPr/>
        <w:t xml:space="preserve">第一节 中国可燃冰探索历程</w:t>
      </w:r>
    </w:p>
    <w:p>
      <w:pPr>
        <w:spacing w:after="150"/>
      </w:pPr>
      <w:r>
        <w:rPr/>
        <w:t xml:space="preserve">第二节 2019-2023年中国可燃冰开发动态分析</w:t>
      </w:r>
    </w:p>
    <w:p>
      <w:pPr>
        <w:spacing w:after="150"/>
      </w:pPr>
      <w:r>
        <w:rPr/>
        <w:t xml:space="preserve">一、可燃冰首次亮相广州</w:t>
      </w:r>
    </w:p>
    <w:p>
      <w:pPr>
        <w:spacing w:after="150"/>
      </w:pPr>
      <w:r>
        <w:rPr/>
        <w:t xml:space="preserve">二、我国对可燃冰展开重大基础研究</w:t>
      </w:r>
    </w:p>
    <w:p>
      <w:pPr>
        <w:spacing w:after="150"/>
      </w:pPr>
      <w:r>
        <w:rPr/>
        <w:t xml:space="preserve">三、南海可燃冰资源量探明</w:t>
      </w:r>
    </w:p>
    <w:p>
      <w:pPr>
        <w:spacing w:after="150"/>
      </w:pPr>
      <w:r>
        <w:rPr/>
        <w:t xml:space="preserve">第三节 2019-2023年中国可燃冰开发现状透析</w:t>
      </w:r>
    </w:p>
    <w:p>
      <w:pPr>
        <w:spacing w:after="150"/>
      </w:pPr>
      <w:r>
        <w:rPr/>
        <w:t xml:space="preserve">一、中国成为全球第四个钻获“可燃冰”国家</w:t>
      </w:r>
    </w:p>
    <w:p>
      <w:pPr>
        <w:spacing w:after="150"/>
      </w:pPr>
      <w:r>
        <w:rPr/>
        <w:t xml:space="preserve">二、中国南海“可燃冰”资源丰富</w:t>
      </w:r>
    </w:p>
    <w:p>
      <w:pPr>
        <w:spacing w:after="150"/>
      </w:pPr>
      <w:r>
        <w:rPr/>
        <w:t xml:space="preserve">三、南海可燃冰研究计划2010年正式启动</w:t>
      </w:r>
    </w:p>
    <w:p>
      <w:pPr>
        <w:spacing w:after="150"/>
      </w:pPr>
      <w:r>
        <w:rPr/>
        <w:t xml:space="preserve">第四节 2019-2023年中国可燃冰开发现</w:t>
      </w:r>
    </w:p>
    <w:p>
      <w:pPr>
        <w:spacing w:after="150"/>
      </w:pPr>
      <w:r>
        <w:rPr/>
        <w:t xml:space="preserve">一、中国绘制可燃冰的商业开发路线</w:t>
      </w:r>
    </w:p>
    <w:p>
      <w:pPr>
        <w:spacing w:after="150"/>
      </w:pPr>
      <w:r>
        <w:rPr/>
        <w:t xml:space="preserve">二、投资8亿勘探开发可燃冰</w:t>
      </w:r>
    </w:p>
    <w:p>
      <w:pPr>
        <w:spacing w:after="150"/>
      </w:pPr>
      <w:r>
        <w:rPr/>
        <w:t xml:space="preserve">三、中国南海成功钻获“可燃冰”</w:t>
      </w:r>
    </w:p>
    <w:p>
      <w:pPr>
        <w:spacing w:after="150"/>
      </w:pPr>
      <w:r>
        <w:rPr/>
        <w:t xml:space="preserve">四、南海可燃冰开采攻略</w:t>
      </w:r>
    </w:p>
    <w:p>
      <w:pPr>
        <w:spacing w:after="150"/>
      </w:pPr>
      <w:r>
        <w:rPr/>
        <w:t xml:space="preserve">第五节 中国近海可燃冰调研方兴未艾</w:t>
      </w:r>
    </w:p>
    <w:p>
      <w:pPr>
        <w:spacing w:after="150"/>
      </w:pPr>
      <w:r>
        <w:rPr>
          <w:b w:val="1"/>
          <w:bCs w:val="1"/>
        </w:rPr>
        <w:t xml:space="preserve">第五章 2019-2023年中国可燃冰开发技术新进展</w:t>
      </w:r>
    </w:p>
    <w:p>
      <w:pPr>
        <w:spacing w:after="150"/>
      </w:pPr>
      <w:r>
        <w:rPr/>
        <w:t xml:space="preserve">第一节 可燃冰开采技术概述</w:t>
      </w:r>
    </w:p>
    <w:p>
      <w:pPr>
        <w:spacing w:after="150"/>
      </w:pPr>
      <w:r>
        <w:rPr/>
        <w:t xml:space="preserve">第二节 2019-2023年中国可燃冰技术动态分析</w:t>
      </w:r>
    </w:p>
    <w:p>
      <w:pPr>
        <w:spacing w:after="150"/>
      </w:pPr>
      <w:r>
        <w:rPr/>
        <w:t xml:space="preserve">一、我国可燃冰开采的自主勘察技术体系</w:t>
      </w:r>
    </w:p>
    <w:p>
      <w:pPr>
        <w:spacing w:after="150"/>
      </w:pPr>
      <w:r>
        <w:rPr/>
        <w:t xml:space="preserve">二、中国的可燃冰三维实验模拟技术启动</w:t>
      </w:r>
    </w:p>
    <w:p>
      <w:pPr>
        <w:spacing w:after="150"/>
      </w:pPr>
      <w:r>
        <w:rPr/>
        <w:t xml:space="preserve">三、中国可燃冰研究利用技术取得新进展</w:t>
      </w:r>
    </w:p>
    <w:p>
      <w:pPr>
        <w:spacing w:after="150"/>
      </w:pPr>
      <w:r>
        <w:rPr/>
        <w:t xml:space="preserve">第三节 可燃冰开采面临的技术难题</w:t>
      </w:r>
    </w:p>
    <w:p>
      <w:pPr>
        <w:spacing w:after="150"/>
      </w:pPr>
      <w:r>
        <w:rPr>
          <w:b w:val="1"/>
          <w:bCs w:val="1"/>
        </w:rPr>
        <w:t xml:space="preserve">第六章 2019-2023年中国可燃冰相关企业竞争力及关键性数据分析</w:t>
      </w:r>
    </w:p>
    <w:p>
      <w:pPr>
        <w:spacing w:after="150"/>
      </w:pPr>
      <w:r>
        <w:rPr/>
        <w:t xml:space="preserve">第一节 中国石油化工股份有限公司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六、企业竞争力分析</w:t>
      </w:r>
    </w:p>
    <w:p>
      <w:pPr>
        <w:spacing w:after="150"/>
      </w:pPr>
      <w:r>
        <w:rPr/>
        <w:t xml:space="preserve">第二节 海洋石油总公司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六、企业竞争力分析</w:t>
      </w:r>
    </w:p>
    <w:p>
      <w:pPr>
        <w:spacing w:after="150"/>
      </w:pPr>
      <w:r>
        <w:rPr/>
        <w:t xml:space="preserve">第三节 石油天然气集团公司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第七章 2024-2029年中国可燃冰行业发展趋势与前景展望</w:t>
      </w:r>
    </w:p>
    <w:p>
      <w:pPr>
        <w:spacing w:after="150"/>
      </w:pPr>
      <w:r>
        <w:rPr/>
        <w:t xml:space="preserve">第一节 2024-2029年中国可燃冰行业发展前景分析</w:t>
      </w:r>
    </w:p>
    <w:p>
      <w:pPr>
        <w:spacing w:after="150"/>
      </w:pPr>
      <w:r>
        <w:rPr/>
        <w:t xml:space="preserve">一、可燃冰有望成为全球替代能源</w:t>
      </w:r>
    </w:p>
    <w:p>
      <w:pPr>
        <w:spacing w:after="150"/>
      </w:pPr>
      <w:r>
        <w:rPr/>
        <w:t xml:space="preserve">二、我国南海可燃冰的开采前景</w:t>
      </w:r>
    </w:p>
    <w:p>
      <w:pPr>
        <w:spacing w:after="150"/>
      </w:pPr>
      <w:r>
        <w:rPr/>
        <w:t xml:space="preserve">第二节 2024-2029年中国可燃冰行业发展趋势分析</w:t>
      </w:r>
    </w:p>
    <w:p>
      <w:pPr>
        <w:spacing w:after="150"/>
      </w:pPr>
      <w:r>
        <w:rPr>
          <w:b w:val="1"/>
          <w:bCs w:val="1"/>
        </w:rPr>
        <w:t xml:space="preserve">第八章 2024-2029年中国可燃冰行业投资机会与风险规避指引</w:t>
      </w:r>
    </w:p>
    <w:p>
      <w:pPr>
        <w:spacing w:after="150"/>
      </w:pPr>
      <w:r>
        <w:rPr/>
        <w:t xml:space="preserve">第一节 2024-2029年中国可燃冰行业投资机会分析</w:t>
      </w:r>
    </w:p>
    <w:p>
      <w:pPr>
        <w:spacing w:after="150"/>
      </w:pPr>
      <w:r>
        <w:rPr/>
        <w:t xml:space="preserve">一、投资潜力分析</w:t>
      </w:r>
    </w:p>
    <w:p>
      <w:pPr>
        <w:spacing w:after="150"/>
      </w:pPr>
      <w:r>
        <w:rPr/>
        <w:t xml:space="preserve">二、投资吸引力分析</w:t>
      </w:r>
    </w:p>
    <w:p>
      <w:pPr>
        <w:spacing w:after="150"/>
      </w:pPr>
      <w:r>
        <w:rPr/>
        <w:t xml:space="preserve">第二节 2024-2029年中国可燃冰行业投资风险预警</w:t>
      </w:r>
    </w:p>
    <w:p>
      <w:pPr>
        <w:spacing w:after="150"/>
      </w:pPr>
      <w:r>
        <w:rPr/>
        <w:t xml:space="preserve">一、宏观调控政策风险</w:t>
      </w:r>
    </w:p>
    <w:p>
      <w:pPr>
        <w:spacing w:after="150"/>
      </w:pPr>
      <w:r>
        <w:rPr/>
        <w:t xml:space="preserve">二、技术风险</w:t>
      </w:r>
    </w:p>
    <w:p>
      <w:pPr>
        <w:spacing w:after="150"/>
      </w:pPr>
      <w:r>
        <w:rPr/>
        <w:t xml:space="preserve">三、市场运营机制风险</w:t>
      </w:r>
    </w:p>
    <w:p>
      <w:pPr>
        <w:spacing w:after="150"/>
      </w:pPr>
      <w:r>
        <w:rPr/>
        <w:t xml:space="preserve">第三节 2024-2029年中国可燃冰行业投资规划指引</w:t>
      </w:r>
    </w:p>
    <w:p>
      <w:pPr>
        <w:spacing w:after="150"/>
      </w:pPr>
      <w:r>
        <w:rPr>
          <w:b w:val="1"/>
          <w:bCs w:val="1"/>
        </w:rPr>
        <w:t xml:space="preserve">图表目录</w:t>
      </w:r>
    </w:p>
    <w:p>
      <w:pPr>
        <w:spacing w:after="150"/>
      </w:pPr>
      <w:r>
        <w:rPr/>
        <w:t xml:space="preserve">图表：中国gdp分析</w:t>
      </w:r>
    </w:p>
    <w:p>
      <w:pPr>
        <w:spacing w:after="150"/>
      </w:pPr>
      <w:r>
        <w:rPr/>
        <w:t xml:space="preserve">图表：中国cpi指数分析</w:t>
      </w:r>
    </w:p>
    <w:p>
      <w:pPr>
        <w:spacing w:after="150"/>
      </w:pPr>
      <w:r>
        <w:rPr/>
        <w:t xml:space="preserve">图表：中国石油化工股份有限公司主营业务收入增长趋势图</w:t>
      </w:r>
    </w:p>
    <w:p>
      <w:pPr>
        <w:spacing w:after="150"/>
      </w:pPr>
      <w:r>
        <w:rPr/>
        <w:t xml:space="preserve">图表：中国石油化工股份有限公司净利润增长趋势图</w:t>
      </w:r>
    </w:p>
    <w:p>
      <w:pPr>
        <w:spacing w:after="150"/>
      </w:pPr>
      <w:r>
        <w:rPr/>
        <w:t xml:space="preserve">图表：中国石油化工股份有限公司利润率走势图</w:t>
      </w:r>
    </w:p>
    <w:p>
      <w:pPr>
        <w:spacing w:after="150"/>
      </w:pPr>
      <w:r>
        <w:rPr/>
        <w:t xml:space="preserve">图表：中国石油化工股份有限公司成长能力指标表</w:t>
      </w:r>
    </w:p>
    <w:p>
      <w:pPr>
        <w:spacing w:after="150"/>
      </w:pPr>
      <w:r>
        <w:rPr/>
        <w:t xml:space="preserve">图表：中国石油化工股份有限公司经营能力指标表</w:t>
      </w:r>
    </w:p>
    <w:p>
      <w:pPr>
        <w:spacing w:after="150"/>
      </w:pPr>
      <w:r>
        <w:rPr/>
        <w:t xml:space="preserve">图表：中国石油化工股份有限公司盈利能力指标表</w:t>
      </w:r>
    </w:p>
    <w:p>
      <w:pPr>
        <w:spacing w:after="150"/>
      </w:pPr>
      <w:r>
        <w:rPr/>
        <w:t xml:space="preserve">图表：中国石油化工股份有限公司偿债能力指标表</w:t>
      </w:r>
    </w:p>
    <w:p>
      <w:pPr>
        <w:spacing w:after="150"/>
      </w:pPr>
      <w:r>
        <w:rPr/>
        <w:t xml:space="preserve">图表：海洋石油总公司主营业务收入增长趋势图</w:t>
      </w:r>
    </w:p>
    <w:p>
      <w:pPr>
        <w:spacing w:after="150"/>
      </w:pPr>
      <w:r>
        <w:rPr/>
        <w:t xml:space="preserve">图表：海洋石油总公司净利润增长趋势图</w:t>
      </w:r>
    </w:p>
    <w:p>
      <w:pPr>
        <w:spacing w:after="150"/>
      </w:pPr>
      <w:r>
        <w:rPr/>
        <w:t xml:space="preserve">图表：海洋石油总公司利润率走势图</w:t>
      </w:r>
    </w:p>
    <w:p>
      <w:pPr>
        <w:spacing w:after="150"/>
      </w:pPr>
      <w:r>
        <w:rPr/>
        <w:t xml:space="preserve">图表：海洋石油总公司成长能力指标表</w:t>
      </w:r>
    </w:p>
    <w:p>
      <w:pPr>
        <w:spacing w:after="150"/>
      </w:pPr>
      <w:r>
        <w:rPr/>
        <w:t xml:space="preserve">图表：海洋石油总公司经营能力指标表</w:t>
      </w:r>
    </w:p>
    <w:p>
      <w:pPr>
        <w:spacing w:after="150"/>
      </w:pPr>
      <w:r>
        <w:rPr/>
        <w:t xml:space="preserve">图表：海洋石油总公司盈利能力指标表</w:t>
      </w:r>
    </w:p>
    <w:p>
      <w:pPr>
        <w:spacing w:after="150"/>
      </w:pPr>
      <w:r>
        <w:rPr/>
        <w:t xml:space="preserve">图表：海洋石油总公司偿债能力指标表</w:t>
      </w:r>
    </w:p>
    <w:p>
      <w:pPr>
        <w:spacing w:after="150"/>
      </w:pPr>
      <w:r>
        <w:rPr/>
        <w:t xml:space="preserve">图表：石油天然气集团公司销售收入情况</w:t>
      </w:r>
    </w:p>
    <w:p>
      <w:pPr>
        <w:spacing w:after="150"/>
      </w:pPr>
      <w:r>
        <w:rPr/>
        <w:t xml:space="preserve">图表：石油天然气集团公司盈利指标情况</w:t>
      </w:r>
    </w:p>
    <w:p>
      <w:pPr>
        <w:spacing w:after="150"/>
      </w:pPr>
      <w:r>
        <w:rPr/>
        <w:t xml:space="preserve">图表：石油天然气集团公司盈利能力情况</w:t>
      </w:r>
    </w:p>
    <w:p>
      <w:pPr>
        <w:spacing w:after="150"/>
      </w:pPr>
      <w:r>
        <w:rPr/>
        <w:t xml:space="preserve">图表：石油天然气集团公司资产运行指标状况</w:t>
      </w:r>
    </w:p>
    <w:p>
      <w:pPr>
        <w:spacing w:after="150"/>
      </w:pPr>
      <w:r>
        <w:rPr/>
        <w:t xml:space="preserve">图表：石油天然气集团公司资产负债能力指标分析</w:t>
      </w:r>
    </w:p>
    <w:p>
      <w:pPr>
        <w:spacing w:after="150"/>
      </w:pPr>
      <w:r>
        <w:rPr/>
        <w:t xml:space="preserve">图表：石油天然气集团公司成本费用构成情况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2024-2029年中国可燃冰开发利用行业发展预测及未来前景研究咨询报告</dc:title>
  <dc:description>2024-2029年中国可燃冰开发利用行业发展预测及未来前景研究咨询报告</dc:description>
  <dc:subject>2024-2029年中国可燃冰开发利用行业发展预测及未来前景研究咨询报告</dc:subject>
  <cp:keywords>研究报告</cp:keywords>
  <cp:category>研究报告</cp:category>
  <cp:lastModifiedBy>北京中道泰和信息咨询有限公司</cp:lastModifiedBy>
  <dcterms:created xsi:type="dcterms:W3CDTF">2024-01-22T19:13:08+08:00</dcterms:created>
  <dcterms:modified xsi:type="dcterms:W3CDTF">2024-01-22T19:13:08+08:00</dcterms:modified>
</cp:coreProperties>
</file>

<file path=docProps/custom.xml><?xml version="1.0" encoding="utf-8"?>
<Properties xmlns="http://schemas.openxmlformats.org/officeDocument/2006/custom-properties" xmlns:vt="http://schemas.openxmlformats.org/officeDocument/2006/docPropsVTypes"/>
</file>