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2024-2029年中国钒钛行业前景评估及投资战略决策研究报告</w:t>
      </w:r>
    </w:p>
    <w:p>
      <w:pPr>
        <w:spacing w:after="150"/>
      </w:pPr>
      <w:r>
        <w:rPr>
          <w:b w:val="1"/>
          <w:bCs w:val="1"/>
        </w:rPr>
        <w:t xml:space="preserve">报告简介</w:t>
      </w:r>
    </w:p>
    <w:p>
      <w:pPr>
        <w:spacing w:after="150"/>
      </w:pPr>
      <w:r>
        <w:rPr/>
        <w:t xml:space="preserve">钒被称为“现代工业的味精”，在钢铁、化工、航空航天等领域应用广泛。钒钛的衍生产品有：钛白粉，钛氧化物，着色剂，钒粉，钒钛矿等。钒钛，作为稀有金属，用途非常广泛。据了解，钒主要用于合金以改善钢的性能。同时，目前钒电池已在美、加、欧、日、澳等商业化应用于风电储能、光伏储能及电网调峰。钛在传统领域广泛运用于漂白、油漆、造纸等行业，加工后的钛材则用于高端的航天航空、军事等领域。专家曾预测，随着新能源的迅猛发展和对钢性能要求的提高，两种材料未来运用前景将十分广阔。</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钛行业市场跟踪搜集的一手市场数据，应用先进的科学分析模型，全面而准确地为您从行业的整体高度来架构分析体系。报告结合钒钛行业的背景，深入而客观地剖析了中国钒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钛行业的发展轨迹及多年的实践经验，对行业未来的发展趋势做出审慎分析与预测，是钒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钒钛市场发展概况</w:t>
      </w:r>
    </w:p>
    <w:p>
      <w:pPr>
        <w:spacing w:after="150"/>
      </w:pPr>
      <w:r>
        <w:rPr/>
        <w:t xml:space="preserve">第一节 钒钛市场及产品介绍</w:t>
      </w:r>
    </w:p>
    <w:p>
      <w:pPr>
        <w:spacing w:after="150"/>
      </w:pPr>
      <w:r>
        <w:rPr/>
        <w:t xml:space="preserve">一、关联概念</w:t>
      </w:r>
    </w:p>
    <w:p>
      <w:pPr>
        <w:spacing w:after="150"/>
      </w:pPr>
      <w:r>
        <w:rPr/>
        <w:t xml:space="preserve">二、钒钛资源</w:t>
      </w:r>
    </w:p>
    <w:p>
      <w:pPr>
        <w:spacing w:after="150"/>
      </w:pPr>
      <w:r>
        <w:rPr/>
        <w:t xml:space="preserve">三、钒钛市场</w:t>
      </w:r>
    </w:p>
    <w:p>
      <w:pPr>
        <w:spacing w:after="150"/>
      </w:pPr>
      <w:r>
        <w:rPr/>
        <w:t xml:space="preserve">第二节 2019-2023年钒钛市场发展概况</w:t>
      </w:r>
    </w:p>
    <w:p>
      <w:pPr>
        <w:spacing w:after="150"/>
      </w:pPr>
      <w:r>
        <w:rPr/>
        <w:t xml:space="preserve">一、市场环境</w:t>
      </w:r>
    </w:p>
    <w:p>
      <w:pPr>
        <w:spacing w:after="150"/>
      </w:pPr>
      <w:r>
        <w:rPr/>
        <w:t xml:space="preserve">二、2019-2023年钒钛市场发展概况</w:t>
      </w:r>
    </w:p>
    <w:p>
      <w:pPr>
        <w:spacing w:after="150"/>
      </w:pPr>
      <w:r>
        <w:rPr/>
        <w:t xml:space="preserve">三、存在的问题</w:t>
      </w:r>
    </w:p>
    <w:p>
      <w:pPr>
        <w:spacing w:after="150"/>
      </w:pPr>
      <w:r>
        <w:rPr/>
        <w:t xml:space="preserve">第三节 钒钛市场相关政策法规</w:t>
      </w:r>
    </w:p>
    <w:p>
      <w:pPr>
        <w:spacing w:after="150"/>
      </w:pPr>
      <w:r>
        <w:rPr/>
        <w:t xml:space="preserve">一、规划</w:t>
      </w:r>
    </w:p>
    <w:p>
      <w:pPr>
        <w:spacing w:after="150"/>
      </w:pPr>
      <w:r>
        <w:rPr/>
        <w:t xml:space="preserve">二、攀西钒钛政策规划</w:t>
      </w:r>
    </w:p>
    <w:p>
      <w:pPr>
        <w:spacing w:after="150"/>
      </w:pPr>
      <w:r>
        <w:rPr/>
        <w:t xml:space="preserve">三、行业标准</w:t>
      </w:r>
    </w:p>
    <w:p>
      <w:pPr>
        <w:spacing w:after="150"/>
      </w:pPr>
      <w:r>
        <w:rPr/>
        <w:t xml:space="preserve">第四节 2024-2029年钒钛市场发展前景预测</w:t>
      </w:r>
    </w:p>
    <w:p>
      <w:pPr>
        <w:spacing w:after="150"/>
      </w:pPr>
      <w:r>
        <w:rPr/>
        <w:t xml:space="preserve">第五节 行业技术水平</w:t>
      </w:r>
    </w:p>
    <w:p>
      <w:pPr>
        <w:spacing w:after="150"/>
      </w:pPr>
      <w:r>
        <w:rPr/>
        <w:t xml:space="preserve">一、技术水平</w:t>
      </w:r>
    </w:p>
    <w:p>
      <w:pPr>
        <w:spacing w:after="150"/>
      </w:pPr>
      <w:r>
        <w:rPr/>
        <w:t xml:space="preserve">二、钒钛资源综合利用产业技术路线图</w:t>
      </w:r>
    </w:p>
    <w:p>
      <w:pPr>
        <w:spacing w:after="150"/>
      </w:pPr>
      <w:r>
        <w:rPr/>
        <w:t xml:space="preserve">三、钒钛技术突围方向</w:t>
      </w:r>
    </w:p>
    <w:p>
      <w:pPr>
        <w:spacing w:after="150"/>
      </w:pPr>
      <w:r>
        <w:rPr/>
        <w:t xml:space="preserve">第六节 市场推广在钒钛行业的重要性</w:t>
      </w:r>
    </w:p>
    <w:p>
      <w:pPr>
        <w:spacing w:after="150"/>
      </w:pPr>
      <w:r>
        <w:rPr/>
        <w:t xml:space="preserve">第七节 营销渠道建设是钒钛市场的关键</w:t>
      </w:r>
    </w:p>
    <w:p>
      <w:pPr>
        <w:spacing w:after="150"/>
      </w:pPr>
      <w:r>
        <w:rPr>
          <w:b w:val="1"/>
          <w:bCs w:val="1"/>
        </w:rPr>
        <w:t xml:space="preserve">第二部分 行业市场分析</w:t>
      </w:r>
    </w:p>
    <w:p>
      <w:pPr>
        <w:spacing w:after="150"/>
      </w:pPr>
      <w:r>
        <w:rPr>
          <w:b w:val="1"/>
          <w:bCs w:val="1"/>
        </w:rPr>
        <w:t xml:space="preserve">第二章 钒钛市场容量/市场分析</w:t>
      </w:r>
    </w:p>
    <w:p>
      <w:pPr>
        <w:spacing w:after="150"/>
      </w:pPr>
      <w:r>
        <w:rPr/>
        <w:t xml:space="preserve">第一节 2019-2023年钒钛市场容量/市场规模</w:t>
      </w:r>
    </w:p>
    <w:p>
      <w:pPr>
        <w:spacing w:after="150"/>
      </w:pPr>
      <w:r>
        <w:rPr/>
        <w:t xml:space="preserve">一、2019-2023年钒钛市场容量/市场规模统计</w:t>
      </w:r>
    </w:p>
    <w:p>
      <w:pPr>
        <w:spacing w:after="150"/>
      </w:pPr>
      <w:r>
        <w:rPr/>
        <w:t xml:space="preserve">二、钒生产和消费</w:t>
      </w:r>
    </w:p>
    <w:p>
      <w:pPr>
        <w:spacing w:after="150"/>
      </w:pPr>
      <w:r>
        <w:rPr/>
        <w:t xml:space="preserve">三、钛矿产量</w:t>
      </w:r>
    </w:p>
    <w:p>
      <w:pPr>
        <w:spacing w:after="150"/>
      </w:pPr>
      <w:r>
        <w:rPr/>
        <w:t xml:space="preserve">第二节 钒钛下游应用市场结构</w:t>
      </w:r>
    </w:p>
    <w:p>
      <w:pPr>
        <w:spacing w:after="150"/>
      </w:pPr>
      <w:r>
        <w:rPr/>
        <w:t xml:space="preserve">第三节 影响钒钛市场容量/市场规模增长的因素</w:t>
      </w:r>
    </w:p>
    <w:p>
      <w:pPr>
        <w:spacing w:after="150"/>
      </w:pPr>
      <w:r>
        <w:rPr/>
        <w:t xml:space="preserve">一、影响钒钛市场容量/市场规模增长的因素</w:t>
      </w:r>
    </w:p>
    <w:p>
      <w:pPr>
        <w:spacing w:after="150"/>
      </w:pPr>
      <w:r>
        <w:rPr/>
        <w:t xml:space="preserve">二、提升钒钛资源综合利用水平</w:t>
      </w:r>
    </w:p>
    <w:p>
      <w:pPr>
        <w:spacing w:after="150"/>
      </w:pPr>
      <w:r>
        <w:rPr/>
        <w:t xml:space="preserve">第四节 2024-2029年我国钒钛市场容量/市场规模预测</w:t>
      </w:r>
    </w:p>
    <w:p>
      <w:pPr>
        <w:spacing w:after="150"/>
      </w:pPr>
      <w:r>
        <w:rPr>
          <w:b w:val="1"/>
          <w:bCs w:val="1"/>
        </w:rPr>
        <w:t xml:space="preserve">第三章 钒钛市场推广研究</w:t>
      </w:r>
    </w:p>
    <w:p>
      <w:pPr>
        <w:spacing w:after="150"/>
      </w:pPr>
      <w:r>
        <w:rPr/>
        <w:t xml:space="preserve">第一节 钒钛行业新品推广模式研究</w:t>
      </w:r>
    </w:p>
    <w:p>
      <w:pPr>
        <w:spacing w:after="150"/>
      </w:pPr>
      <w:r>
        <w:rPr/>
        <w:t xml:space="preserve">第二节 钒钛市场终端产品发布特点</w:t>
      </w:r>
    </w:p>
    <w:p>
      <w:pPr>
        <w:spacing w:after="150"/>
      </w:pPr>
      <w:r>
        <w:rPr/>
        <w:t xml:space="preserve">第三节 钒钛市场中间商、代理商参与机制</w:t>
      </w:r>
    </w:p>
    <w:p>
      <w:pPr>
        <w:spacing w:after="150"/>
      </w:pPr>
      <w:r>
        <w:rPr/>
        <w:t xml:space="preserve">第四节 钒钛市场网络推广策略研究</w:t>
      </w:r>
    </w:p>
    <w:p>
      <w:pPr>
        <w:spacing w:after="150"/>
      </w:pPr>
      <w:r>
        <w:rPr/>
        <w:t xml:space="preserve">第五节 钒钛市场广告宣传策略</w:t>
      </w:r>
    </w:p>
    <w:p>
      <w:pPr>
        <w:spacing w:after="150"/>
      </w:pPr>
      <w:r>
        <w:rPr/>
        <w:t xml:space="preserve">第六节 钒钛市场推广与配套供货渠道建立</w:t>
      </w:r>
    </w:p>
    <w:p>
      <w:pPr>
        <w:spacing w:after="150"/>
      </w:pPr>
      <w:r>
        <w:rPr/>
        <w:t xml:space="preserve">第七节 钒钛新产品推广常见问题</w:t>
      </w:r>
    </w:p>
    <w:p>
      <w:pPr>
        <w:spacing w:after="150"/>
      </w:pPr>
      <w:r>
        <w:rPr/>
        <w:t xml:space="preserve">一、新产品推广常见问题</w:t>
      </w:r>
    </w:p>
    <w:p>
      <w:pPr>
        <w:spacing w:after="150"/>
      </w:pPr>
      <w:r>
        <w:rPr/>
        <w:t xml:space="preserve">二、提高新产品市场推广力度的措施</w:t>
      </w:r>
    </w:p>
    <w:p>
      <w:pPr>
        <w:spacing w:after="150"/>
      </w:pPr>
      <w:r>
        <w:rPr/>
        <w:t xml:space="preserve">第八节 直销模式在钒钛推广过程中的应用</w:t>
      </w:r>
    </w:p>
    <w:p>
      <w:pPr>
        <w:spacing w:after="150"/>
      </w:pPr>
      <w:r>
        <w:rPr/>
        <w:t xml:space="preserve">第九节 国外钒钛市场推广经验介绍(欧美、韩日市场)</w:t>
      </w:r>
    </w:p>
    <w:p>
      <w:pPr>
        <w:spacing w:after="150"/>
      </w:pPr>
      <w:r>
        <w:rPr>
          <w:b w:val="1"/>
          <w:bCs w:val="1"/>
        </w:rPr>
        <w:t xml:space="preserve">第四章 钒钛盈利模式研究</w:t>
      </w:r>
    </w:p>
    <w:p>
      <w:pPr>
        <w:spacing w:after="150"/>
      </w:pPr>
      <w:r>
        <w:rPr/>
        <w:t xml:space="preserve">第一节 钒钛市场盈利模式的分类</w:t>
      </w:r>
    </w:p>
    <w:p>
      <w:pPr>
        <w:spacing w:after="150"/>
      </w:pPr>
      <w:r>
        <w:rPr/>
        <w:t xml:space="preserve">第二节 钒钛生产企业的盈利模式研究</w:t>
      </w:r>
    </w:p>
    <w:p>
      <w:pPr>
        <w:spacing w:after="150"/>
      </w:pPr>
      <w:r>
        <w:rPr/>
        <w:t xml:space="preserve">第三节 钒钛经销代理商盈利模式研究</w:t>
      </w:r>
    </w:p>
    <w:p>
      <w:pPr>
        <w:spacing w:after="150"/>
      </w:pPr>
      <w:r>
        <w:rPr/>
        <w:t xml:space="preserve">第四节 盈利模式对市场推广策略选择的影响</w:t>
      </w:r>
    </w:p>
    <w:p>
      <w:pPr>
        <w:spacing w:after="150"/>
      </w:pPr>
      <w:r>
        <w:rPr/>
        <w:t xml:space="preserve">第五节 独立经销网络盈利模式改进研</w:t>
      </w:r>
    </w:p>
    <w:p>
      <w:pPr>
        <w:spacing w:after="150"/>
      </w:pPr>
      <w:r>
        <w:rPr/>
        <w:t xml:space="preserve">第六节 第三方经销网络优化管理研究</w:t>
      </w:r>
    </w:p>
    <w:p>
      <w:pPr>
        <w:spacing w:after="150"/>
      </w:pPr>
      <w:r>
        <w:rPr>
          <w:b w:val="1"/>
          <w:bCs w:val="1"/>
        </w:rPr>
        <w:t xml:space="preserve">第三部分 行业营销策略</w:t>
      </w:r>
    </w:p>
    <w:p>
      <w:pPr>
        <w:spacing w:after="150"/>
      </w:pPr>
      <w:r>
        <w:rPr>
          <w:b w:val="1"/>
          <w:bCs w:val="1"/>
        </w:rPr>
        <w:t xml:space="preserve">第五章 钒钛营销渠道建立策略</w:t>
      </w:r>
    </w:p>
    <w:p>
      <w:pPr>
        <w:spacing w:after="150"/>
      </w:pPr>
      <w:r>
        <w:rPr/>
        <w:t xml:space="preserve">第一节 钒钛市场营销渠道结构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钒钛市场伙伴型渠道研究</w:t>
      </w:r>
    </w:p>
    <w:p>
      <w:pPr>
        <w:spacing w:after="150"/>
      </w:pPr>
      <w:r>
        <w:rPr/>
        <w:t xml:space="preserve">第三节 钒钛市场直接分销渠道与间接分销渠道管理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钒钛市场客户群研究与渠道匹配分析</w:t>
      </w:r>
    </w:p>
    <w:p>
      <w:pPr>
        <w:spacing w:after="150"/>
      </w:pPr>
      <w:r>
        <w:rPr/>
        <w:t xml:space="preserve">第一节 钒钛主要客户群消费特征分析</w:t>
      </w:r>
    </w:p>
    <w:p>
      <w:pPr>
        <w:spacing w:after="150"/>
      </w:pPr>
      <w:r>
        <w:rPr/>
        <w:t xml:space="preserve">第二节 钒钛主要销售渠道客户群稳定性分析</w:t>
      </w:r>
    </w:p>
    <w:p>
      <w:pPr>
        <w:spacing w:after="150"/>
      </w:pPr>
      <w:r>
        <w:rPr/>
        <w:t xml:space="preserve">第三节 大客户经销渠道构建问题研究</w:t>
      </w:r>
    </w:p>
    <w:p>
      <w:pPr>
        <w:spacing w:after="150"/>
      </w:pPr>
      <w:r>
        <w:rPr/>
        <w:t xml:space="preserve">第四节 网络客户渠道化发展建议</w:t>
      </w:r>
    </w:p>
    <w:p>
      <w:pPr>
        <w:spacing w:after="150"/>
      </w:pPr>
      <w:r>
        <w:rPr/>
        <w:t xml:space="preserve">第五节 渠道经销商维护策略研究</w:t>
      </w:r>
    </w:p>
    <w:p>
      <w:pPr>
        <w:spacing w:after="150"/>
      </w:pPr>
      <w:r>
        <w:rPr/>
        <w:t xml:space="preserve">第六节 钒钛市场客户群消费趋势与营销渠道发展方向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攀钢集团钒钛资源股份有限公司</w:t>
      </w:r>
    </w:p>
    <w:p>
      <w:pPr>
        <w:spacing w:after="150"/>
      </w:pPr>
      <w:r>
        <w:rPr/>
        <w:t xml:space="preserve">一、企业介绍与钒钛相关业务</w:t>
      </w:r>
    </w:p>
    <w:p>
      <w:pPr>
        <w:spacing w:after="150"/>
      </w:pPr>
      <w:r>
        <w:rPr/>
        <w:t xml:space="preserve">二、2019-2023年产销统计数据</w:t>
      </w:r>
    </w:p>
    <w:p>
      <w:pPr>
        <w:spacing w:after="150"/>
      </w:pPr>
      <w:r>
        <w:rPr/>
        <w:t xml:space="preserve">三、企业钒钛市场推广策略与渠道管理</w:t>
      </w:r>
    </w:p>
    <w:p>
      <w:pPr>
        <w:spacing w:after="150"/>
      </w:pPr>
      <w:r>
        <w:rPr/>
        <w:t xml:space="preserve">四、钒钛营销体系布局与商务政策设计分析</w:t>
      </w:r>
    </w:p>
    <w:p>
      <w:pPr>
        <w:spacing w:after="150"/>
      </w:pPr>
      <w:r>
        <w:rPr/>
        <w:t xml:space="preserve">第二节 河北钢铁股份有限公司</w:t>
      </w:r>
    </w:p>
    <w:p>
      <w:pPr>
        <w:spacing w:after="150"/>
      </w:pPr>
      <w:r>
        <w:rPr/>
        <w:t xml:space="preserve">一、企业介绍与钒钛相关业务</w:t>
      </w:r>
    </w:p>
    <w:p>
      <w:pPr>
        <w:spacing w:after="150"/>
      </w:pPr>
      <w:r>
        <w:rPr/>
        <w:t xml:space="preserve">二、2019-2023年产销统计数据</w:t>
      </w:r>
    </w:p>
    <w:p>
      <w:pPr>
        <w:spacing w:after="150"/>
      </w:pPr>
      <w:r>
        <w:rPr/>
        <w:t xml:space="preserve">三、企业钒钛市场推广策略与渠道管理</w:t>
      </w:r>
    </w:p>
    <w:p>
      <w:pPr>
        <w:spacing w:after="150"/>
      </w:pPr>
      <w:r>
        <w:rPr/>
        <w:t xml:space="preserve">四、钒钛营销体系布局与商务政策设计分析</w:t>
      </w:r>
    </w:p>
    <w:p>
      <w:pPr>
        <w:spacing w:after="150"/>
      </w:pPr>
      <w:r>
        <w:rPr/>
        <w:t xml:space="preserve">第三节 宝鸡钛业股份有限公司</w:t>
      </w:r>
    </w:p>
    <w:p>
      <w:pPr>
        <w:spacing w:after="150"/>
      </w:pPr>
      <w:r>
        <w:rPr/>
        <w:t xml:space="preserve">一、企业介绍与钒钛相关业务</w:t>
      </w:r>
    </w:p>
    <w:p>
      <w:pPr>
        <w:spacing w:after="150"/>
      </w:pPr>
      <w:r>
        <w:rPr/>
        <w:t xml:space="preserve">二、2019-2023年产销统计数据</w:t>
      </w:r>
    </w:p>
    <w:p>
      <w:pPr>
        <w:spacing w:after="150"/>
      </w:pPr>
      <w:r>
        <w:rPr/>
        <w:t xml:space="preserve">三、企业钒钛市场推广策略与渠道管理</w:t>
      </w:r>
    </w:p>
    <w:p>
      <w:pPr>
        <w:spacing w:after="150"/>
      </w:pPr>
      <w:r>
        <w:rPr/>
        <w:t xml:space="preserve">四、钒钛营销体系布局与商务政策设计分析</w:t>
      </w:r>
    </w:p>
    <w:p>
      <w:pPr>
        <w:spacing w:after="150"/>
      </w:pPr>
      <w:r>
        <w:rPr/>
        <w:t xml:space="preserve">第四节 西部金属材料股份有限公司</w:t>
      </w:r>
    </w:p>
    <w:p>
      <w:pPr>
        <w:spacing w:after="150"/>
      </w:pPr>
      <w:r>
        <w:rPr/>
        <w:t xml:space="preserve">一、企业介绍与钒钛相关业务</w:t>
      </w:r>
    </w:p>
    <w:p>
      <w:pPr>
        <w:spacing w:after="150"/>
      </w:pPr>
      <w:r>
        <w:rPr/>
        <w:t xml:space="preserve">二、2019-2023年产销统计数据</w:t>
      </w:r>
    </w:p>
    <w:p>
      <w:pPr>
        <w:spacing w:after="150"/>
      </w:pPr>
      <w:r>
        <w:rPr/>
        <w:t xml:space="preserve">三、企业钒钛市场推广策略与渠道管理</w:t>
      </w:r>
    </w:p>
    <w:p>
      <w:pPr>
        <w:spacing w:after="150"/>
      </w:pPr>
      <w:r>
        <w:rPr/>
        <w:t xml:space="preserve">四、钒钛营销体系布局与商务政策设计分析</w:t>
      </w:r>
    </w:p>
    <w:p>
      <w:pPr>
        <w:spacing w:after="150"/>
      </w:pPr>
      <w:r>
        <w:rPr/>
        <w:t xml:space="preserve">第五节 西宁特殊钢股份有限公司</w:t>
      </w:r>
    </w:p>
    <w:p>
      <w:pPr>
        <w:spacing w:after="150"/>
      </w:pPr>
      <w:r>
        <w:rPr/>
        <w:t xml:space="preserve">一、企业介绍与钒钛相关业务</w:t>
      </w:r>
    </w:p>
    <w:p>
      <w:pPr>
        <w:spacing w:after="150"/>
      </w:pPr>
      <w:r>
        <w:rPr/>
        <w:t xml:space="preserve">二、2019-2023年产销统计数据</w:t>
      </w:r>
    </w:p>
    <w:p>
      <w:pPr>
        <w:spacing w:after="150"/>
      </w:pPr>
      <w:r>
        <w:rPr/>
        <w:t xml:space="preserve">三、企业钒钛市场推广策略与渠道管理</w:t>
      </w:r>
    </w:p>
    <w:p>
      <w:pPr>
        <w:spacing w:after="150"/>
      </w:pPr>
      <w:r>
        <w:rPr/>
        <w:t xml:space="preserve">四、钒钛营销体系布局与商务政策设计分析</w:t>
      </w:r>
    </w:p>
    <w:p>
      <w:pPr>
        <w:spacing w:after="150"/>
      </w:pPr>
      <w:r>
        <w:rPr>
          <w:b w:val="1"/>
          <w:bCs w:val="1"/>
        </w:rPr>
        <w:t xml:space="preserve">第八章 中道泰和钒钛产业研究总结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中国钒钛产业发展趋势分析</w:t>
      </w:r>
    </w:p>
    <w:p>
      <w:pPr>
        <w:spacing w:after="150"/>
      </w:pPr>
      <w:r>
        <w:rPr/>
        <w:t xml:space="preserve">一、中国钒钛市场趋势</w:t>
      </w:r>
    </w:p>
    <w:p>
      <w:pPr>
        <w:spacing w:after="150"/>
      </w:pPr>
      <w:r>
        <w:rPr/>
        <w:t xml:space="preserve">二、钒钛发展展望</w:t>
      </w:r>
    </w:p>
    <w:p>
      <w:pPr>
        <w:spacing w:after="150"/>
      </w:pPr>
      <w:r>
        <w:rPr/>
        <w:t xml:space="preserve">三、钒钛企业竞争趋向</w:t>
      </w:r>
    </w:p>
    <w:p>
      <w:pPr>
        <w:spacing w:after="150"/>
      </w:pPr>
      <w:r>
        <w:rPr>
          <w:b w:val="1"/>
          <w:bCs w:val="1"/>
        </w:rPr>
        <w:t xml:space="preserve">图表目录</w:t>
      </w:r>
    </w:p>
    <w:p>
      <w:pPr>
        <w:spacing w:after="150"/>
      </w:pPr>
      <w:r>
        <w:rPr/>
        <w:t xml:space="preserve">图表：2019-2023年中国钒钛市场规模</w:t>
      </w:r>
    </w:p>
    <w:p>
      <w:pPr>
        <w:spacing w:after="150"/>
      </w:pPr>
      <w:r>
        <w:rPr/>
        <w:t xml:space="preserve">图表：2024-2029年中国钒钛行业市场规模预测</w:t>
      </w:r>
    </w:p>
    <w:p>
      <w:pPr>
        <w:spacing w:after="150"/>
      </w:pPr>
      <w:r>
        <w:rPr/>
        <w:t xml:space="preserve">图表：2019-2023年中国钒钛市场容量</w:t>
      </w:r>
    </w:p>
    <w:p>
      <w:pPr>
        <w:spacing w:after="150"/>
      </w:pPr>
      <w:r>
        <w:rPr/>
        <w:t xml:space="preserve">图表：2019-2023年中国钒钛市场规模</w:t>
      </w:r>
    </w:p>
    <w:p>
      <w:pPr>
        <w:spacing w:after="150"/>
      </w:pPr>
      <w:r>
        <w:rPr/>
        <w:t xml:space="preserve">图表：2019-2023年中国钒行业产量规模</w:t>
      </w:r>
    </w:p>
    <w:p>
      <w:pPr>
        <w:spacing w:after="150"/>
      </w:pPr>
      <w:r>
        <w:rPr/>
        <w:t xml:space="preserve">图表：2019-2023年中国钛精矿产量规模</w:t>
      </w:r>
    </w:p>
    <w:p>
      <w:pPr>
        <w:spacing w:after="150"/>
      </w:pPr>
      <w:r>
        <w:rPr/>
        <w:t xml:space="preserve">图表：2024-2029年中国钒钛行业市场容量预测</w:t>
      </w:r>
    </w:p>
    <w:p>
      <w:pPr>
        <w:spacing w:after="150"/>
      </w:pPr>
      <w:r>
        <w:rPr/>
        <w:t xml:space="preserve">图表：2024-2029年中国钒钛行业市场规模预测</w:t>
      </w:r>
    </w:p>
    <w:p>
      <w:pPr>
        <w:spacing w:after="150"/>
      </w:pPr>
      <w:r>
        <w:rPr/>
        <w:t xml:space="preserve">图表：2019-2023年中国钒钛行业客户结构</w:t>
      </w:r>
    </w:p>
    <w:p>
      <w:pPr>
        <w:spacing w:after="150"/>
      </w:pPr>
      <w:r>
        <w:rPr/>
        <w:t xml:space="preserve">图表：攀钢集团钒钛资源股份有限公司主要经济指标</w:t>
      </w:r>
    </w:p>
    <w:p>
      <w:pPr>
        <w:spacing w:after="150"/>
      </w:pPr>
      <w:r>
        <w:rPr/>
        <w:t xml:space="preserve">图表：攀钢集团钒钛资源股份有限公司盈利能力</w:t>
      </w:r>
    </w:p>
    <w:p>
      <w:pPr>
        <w:spacing w:after="150"/>
      </w:pPr>
      <w:r>
        <w:rPr/>
        <w:t xml:space="preserve">图表：攀钢集团钒钛资源股份有限公司运营能力</w:t>
      </w:r>
    </w:p>
    <w:p>
      <w:pPr>
        <w:spacing w:after="150"/>
      </w:pPr>
      <w:r>
        <w:rPr/>
        <w:t xml:space="preserve">图表：攀钢集团钒钛资源股份有限公司偿债能力</w:t>
      </w:r>
    </w:p>
    <w:p>
      <w:pPr>
        <w:spacing w:after="150"/>
      </w:pPr>
      <w:r>
        <w:rPr/>
        <w:t xml:space="preserve">图表：2019-2023年攀钢集团钒钛资源股份有限公司钒钛产量统计数据</w:t>
      </w:r>
    </w:p>
    <w:p>
      <w:pPr>
        <w:spacing w:after="150"/>
      </w:pPr>
      <w:r>
        <w:rPr/>
        <w:t xml:space="preserve">图表：2019-2023年攀钢集团钒钛资源股份有限公司钒钛销量统计数据</w:t>
      </w:r>
    </w:p>
    <w:p>
      <w:pPr>
        <w:spacing w:after="150"/>
      </w:pPr>
      <w:r>
        <w:rPr/>
        <w:t xml:space="preserve">图表：河北钢铁股份有限公司主要经济指标</w:t>
      </w:r>
    </w:p>
    <w:p>
      <w:pPr>
        <w:spacing w:after="150"/>
      </w:pPr>
      <w:r>
        <w:rPr/>
        <w:t xml:space="preserve">图表：河北钢铁股份有限公司盈利能力</w:t>
      </w:r>
    </w:p>
    <w:p>
      <w:pPr>
        <w:spacing w:after="150"/>
      </w:pPr>
      <w:r>
        <w:rPr/>
        <w:t xml:space="preserve">图表：河北钢铁股份有限公司运营能力</w:t>
      </w:r>
    </w:p>
    <w:p>
      <w:pPr>
        <w:spacing w:after="150"/>
      </w:pPr>
      <w:r>
        <w:rPr/>
        <w:t xml:space="preserve">图表：河北钢铁股份有限公司偿债能力</w:t>
      </w:r>
    </w:p>
    <w:p>
      <w:pPr>
        <w:spacing w:after="150"/>
      </w:pPr>
      <w:r>
        <w:rPr/>
        <w:t xml:space="preserve">图表：2019-2023年河北钢铁股份有限公司钒钛产量统计数据</w:t>
      </w:r>
    </w:p>
    <w:p>
      <w:pPr>
        <w:spacing w:after="150"/>
      </w:pPr>
      <w:r>
        <w:rPr/>
        <w:t xml:space="preserve">图表：2019-2023年河北钢铁股份有限公司钒钛销量统计数据</w:t>
      </w:r>
    </w:p>
    <w:p>
      <w:pPr>
        <w:spacing w:after="150"/>
      </w:pPr>
      <w:r>
        <w:rPr/>
        <w:t xml:space="preserve">图表：宝鸡钛业股份有限公司主要经济指标</w:t>
      </w:r>
    </w:p>
    <w:p>
      <w:pPr>
        <w:spacing w:after="150"/>
      </w:pPr>
      <w:r>
        <w:rPr/>
        <w:t xml:space="preserve">图表：宝鸡钛业股份有限公司盈利能力</w:t>
      </w:r>
    </w:p>
    <w:p>
      <w:pPr>
        <w:spacing w:after="150"/>
      </w:pPr>
      <w:r>
        <w:rPr/>
        <w:t xml:space="preserve">图表：宝鸡钛业股份有限公司运营能力</w:t>
      </w:r>
    </w:p>
    <w:p>
      <w:pPr>
        <w:spacing w:after="150"/>
      </w:pPr>
      <w:r>
        <w:rPr/>
        <w:t xml:space="preserve">图表：宝鸡钛业股份有限公司偿债能力</w:t>
      </w:r>
    </w:p>
    <w:p>
      <w:pPr>
        <w:spacing w:after="150"/>
      </w:pPr>
      <w:r>
        <w:rPr/>
        <w:t xml:space="preserve">图表：2019-2023年宝鸡钛业股份有限公司钒钛产量统计数据</w:t>
      </w:r>
    </w:p>
    <w:p>
      <w:pPr>
        <w:spacing w:after="150"/>
      </w:pPr>
      <w:r>
        <w:rPr/>
        <w:t xml:space="preserve">图表：2019-2023年宝鸡钛业股份有限公司钒钛销量统计数据</w:t>
      </w:r>
    </w:p>
    <w:p>
      <w:pPr>
        <w:spacing w:after="150"/>
      </w:pPr>
      <w:r>
        <w:rPr/>
        <w:t xml:space="preserve">图表：西部金属材料股份有限公司主要经济指标</w:t>
      </w:r>
    </w:p>
    <w:p>
      <w:pPr>
        <w:spacing w:after="150"/>
      </w:pPr>
      <w:r>
        <w:rPr/>
        <w:t xml:space="preserve">图表：西部金属材料股份有限公司盈利能力</w:t>
      </w:r>
    </w:p>
    <w:p>
      <w:pPr>
        <w:spacing w:after="150"/>
      </w:pPr>
      <w:r>
        <w:rPr/>
        <w:t xml:space="preserve">图表：西部金属材料股份有限公司运营能力</w:t>
      </w:r>
    </w:p>
    <w:p>
      <w:pPr>
        <w:spacing w:after="150"/>
      </w:pPr>
      <w:r>
        <w:rPr/>
        <w:t xml:space="preserve">图表：西部金属材料股份有限公司偿债能力</w:t>
      </w:r>
    </w:p>
    <w:p>
      <w:pPr>
        <w:spacing w:after="150"/>
      </w:pPr>
      <w:r>
        <w:rPr/>
        <w:t xml:space="preserve">图表：2019-2023年西部金属材料股份有限公司钒钛产量统计数据</w:t>
      </w:r>
    </w:p>
    <w:p>
      <w:pPr>
        <w:spacing w:after="150"/>
      </w:pPr>
      <w:r>
        <w:rPr/>
        <w:t xml:space="preserve">图表：2019-2023年西部金属材料股份有限公司钒钛销量统计数据</w:t>
      </w:r>
    </w:p>
    <w:p>
      <w:pPr>
        <w:spacing w:after="150"/>
      </w:pPr>
      <w:r>
        <w:rPr/>
        <w:t xml:space="preserve">图表：西宁特殊钢股份有限公司主要经济指标</w:t>
      </w:r>
    </w:p>
    <w:p>
      <w:pPr>
        <w:spacing w:after="150"/>
      </w:pPr>
      <w:r>
        <w:rPr/>
        <w:t xml:space="preserve">图表：西宁特殊钢股份有限公司盈利能力</w:t>
      </w:r>
    </w:p>
    <w:p>
      <w:pPr>
        <w:spacing w:after="150"/>
      </w:pPr>
      <w:r>
        <w:rPr/>
        <w:t xml:space="preserve">图表：西宁特殊钢股份有限公司运营能力</w:t>
      </w:r>
    </w:p>
    <w:p>
      <w:pPr>
        <w:spacing w:after="150"/>
      </w:pPr>
      <w:r>
        <w:rPr/>
        <w:t xml:space="preserve">图表：西宁特殊钢股份有限公司偿债能力</w:t>
      </w:r>
    </w:p>
    <w:p>
      <w:pPr>
        <w:spacing w:after="150"/>
      </w:pPr>
      <w:r>
        <w:rPr/>
        <w:t xml:space="preserve">图表：2019-2023年西宁特殊钢股份有限公司钒钛产量统计数据</w:t>
      </w:r>
    </w:p>
    <w:p>
      <w:pPr>
        <w:spacing w:after="150"/>
      </w:pPr>
      <w:r>
        <w:rPr/>
        <w:t xml:space="preserve">图表：2019-2023年西宁特殊钢股份有限公司钒钛销量统计数据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2024-2029年中国钒钛行业前景评估及投资战略决策研究报告</dc:title>
  <dc:description>2024-2029年中国钒钛行业前景评估及投资战略决策研究报告</dc:description>
  <dc:subject>2024-2029年中国钒钛行业前景评估及投资战略决策研究报告</dc:subject>
  <cp:keywords>研究报告</cp:keywords>
  <cp:category>研究报告</cp:category>
  <cp:lastModifiedBy>北京中道泰和信息咨询有限公司</cp:lastModifiedBy>
  <dcterms:created xsi:type="dcterms:W3CDTF">2024-01-22T18:52:54+08:00</dcterms:created>
  <dcterms:modified xsi:type="dcterms:W3CDTF">2024-01-22T18:52:54+08:00</dcterms:modified>
</cp:coreProperties>
</file>

<file path=docProps/custom.xml><?xml version="1.0" encoding="utf-8"?>
<Properties xmlns="http://schemas.openxmlformats.org/officeDocument/2006/custom-properties" xmlns:vt="http://schemas.openxmlformats.org/officeDocument/2006/docPropsVTypes"/>
</file>