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2026-2031年中国远程智能柜员机(VTM) 行业发展评估与投资前景预测分析报告</w:t>
      </w:r>
    </w:p>
    <w:p>
      <w:pPr>
        <w:spacing w:after="150"/>
      </w:pPr>
      <w:r>
        <w:rPr>
          <w:b w:val="1"/>
          <w:bCs w:val="1"/>
        </w:rPr>
        <w:t xml:space="preserve">报告简介</w:t>
      </w:r>
    </w:p>
    <w:p>
      <w:pPr>
        <w:spacing w:after="150"/>
      </w:pPr>
      <w:r>
        <w:rPr/>
        <w:t xml:space="preserve">VTM(Virtual Teller Machine 或Video Teller Machine)一般称为远程智能柜员机或者虚拟柜员机。VTM最早出现在2011年9月1日的中国国际金融展上，是目前银行与金融设备制造商合作开发的新一代电子银行设备。与ATM相比，VTM功能更全面，能够取代90%以上的传统人工柜台的服务，包括储蓄业务、银行卡业务、对公业务、缴费业务、理财业务、信息业务等。VTM远程银行的推出，填补了“面对面”的银行服务和自助银行服务间的空缺。</w:t>
      </w:r>
    </w:p>
    <w:p>
      <w:pPr>
        <w:spacing w:after="150"/>
      </w:pPr>
      <w:r>
        <w:rPr/>
        <w:t xml:space="preserve">当前，全球掀起VTM试用热潮，包括美国银行、北卡罗莱纳沿海联邦信用合作社、土耳其最大的银行土耳其农行、巴西最大的银行之一的布拉德斯科银行和中东最大的银行阿联酋银行纷纷试用VTM产品。全球多家大型商业银行试用VTM，表明它们看中VTM的市场应用前景。</w:t>
      </w:r>
    </w:p>
    <w:p>
      <w:pPr>
        <w:spacing w:after="150"/>
      </w:pPr>
      <w:r>
        <w:rPr/>
        <w:t xml:space="preserve">VTM国内外站在同一起跑线，目前处于市场推广和布局阶段，竞争不太激烈。国内VTM参与者大致可以分为三类，最多的是传统ATM等自助设备供应商，第二类是银行整体解决方案供应商，第三类是通信设备提供商。</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随着远程智能柜员机(VTM) 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本报告利用中道泰和长期对远程智能柜员机(VTM) 行业市场跟踪搜集的一手市场数据，应用先进的科学分析模型，全面而准确地为您从行业的整体高度来架构分析体系。报告结合远程智能柜员机(VTM) 行业的背景，深入而客观地剖析了中国远程智能柜员机(VTM) 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本报告最大的特点就是前瞻性和适时性。报告根据远程智能柜员机(VTM) 行业的发展轨迹及多年的实践经验，对行业未来的发展趋势做出审慎分析与预测，是远程智能柜员机(VTM) 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本报告将帮助远程智能柜员机(VTM) 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远程智能柜员机（vtm）概念界定及发展潜力</w:t>
      </w:r>
    </w:p>
    <w:p>
      <w:pPr>
        <w:spacing w:before="75" w:after="0"/>
      </w:pPr>
      <w:r>
        <w:rPr/>
        <w:t xml:space="preserve">1.1 vtm定义及优势</w:t>
      </w:r>
    </w:p>
    <w:p>
      <w:pPr>
        <w:spacing w:before="75" w:after="0"/>
      </w:pPr>
      <w:r>
        <w:rPr/>
        <w:t xml:space="preserve">1.1.1 概念解析</w:t>
      </w:r>
    </w:p>
    <w:p>
      <w:pPr>
        <w:spacing w:before="75" w:after="0"/>
      </w:pPr>
      <w:r>
        <w:rPr/>
        <w:t xml:space="preserve">1.1.2 基本功能</w:t>
      </w:r>
    </w:p>
    <w:p>
      <w:pPr>
        <w:spacing w:before="75" w:after="0"/>
      </w:pPr>
      <w:r>
        <w:rPr/>
        <w:t xml:space="preserve">1.1.3 独特优势</w:t>
      </w:r>
    </w:p>
    <w:p>
      <w:pPr>
        <w:spacing w:before="75" w:after="0"/>
      </w:pPr>
      <w:r>
        <w:rPr/>
        <w:t xml:space="preserve">1.2 vtm发展潜力分析</w:t>
      </w:r>
    </w:p>
    <w:p>
      <w:pPr>
        <w:spacing w:before="75" w:after="0"/>
      </w:pPr>
      <w:r>
        <w:rPr/>
        <w:t xml:space="preserve">1.2.1 应用价值</w:t>
      </w:r>
    </w:p>
    <w:p>
      <w:pPr>
        <w:spacing w:before="75" w:after="0"/>
      </w:pPr>
      <w:r>
        <w:rPr/>
        <w:t xml:space="preserve">1.2.2 社会意义</w:t>
      </w:r>
    </w:p>
    <w:p>
      <w:pPr>
        <w:spacing w:before="75" w:after="0"/>
      </w:pPr>
      <w:r>
        <w:rPr/>
        <w:t xml:space="preserve">1.2.3 对银行的意义</w:t>
      </w:r>
    </w:p>
    <w:p>
      <w:pPr>
        <w:spacing w:before="75" w:after="0"/>
      </w:pPr>
      <w:r>
        <w:rPr>
          <w:b w:val="1"/>
          <w:bCs w:val="1"/>
        </w:rPr>
        <w:t xml:space="preserve">第二章 2021-2026年远程智能柜员机（vtm）行业产业链解析</w:t>
      </w:r>
    </w:p>
    <w:p>
      <w:pPr>
        <w:spacing w:before="75" w:after="0"/>
      </w:pPr>
      <w:r>
        <w:rPr/>
        <w:t xml:space="preserve">2.1 vtm产业链构成及影响分析</w:t>
      </w:r>
    </w:p>
    <w:p>
      <w:pPr>
        <w:spacing w:before="75" w:after="0"/>
      </w:pPr>
      <w:r>
        <w:rPr/>
        <w:t xml:space="preserve">2.1.1 产业链构成情况</w:t>
      </w:r>
    </w:p>
    <w:p>
      <w:pPr>
        <w:spacing w:before="75" w:after="0"/>
      </w:pPr>
      <w:r>
        <w:rPr/>
        <w:t xml:space="preserve">2.1.2 上下游行业影响</w:t>
      </w:r>
    </w:p>
    <w:p>
      <w:pPr>
        <w:spacing w:before="75" w:after="0"/>
      </w:pPr>
      <w:r>
        <w:rPr/>
        <w:t xml:space="preserve">2.2 2021-2026年vtm产业链上游行业发展分析</w:t>
      </w:r>
    </w:p>
    <w:p>
      <w:pPr>
        <w:spacing w:before="75" w:after="0"/>
      </w:pPr>
      <w:r>
        <w:rPr/>
        <w:t xml:space="preserve">2.2.1 钢材市场发展分析</w:t>
      </w:r>
    </w:p>
    <w:p>
      <w:pPr>
        <w:spacing w:before="75" w:after="0"/>
      </w:pPr>
      <w:r>
        <w:rPr/>
        <w:t xml:space="preserve">2.2.2 塑料市场发展分析</w:t>
      </w:r>
    </w:p>
    <w:p>
      <w:pPr>
        <w:spacing w:before="75" w:after="0"/>
      </w:pPr>
      <w:r>
        <w:rPr/>
        <w:t xml:space="preserve">2.2.3 液晶显示行业分析</w:t>
      </w:r>
    </w:p>
    <w:p>
      <w:pPr>
        <w:spacing w:before="75" w:after="0"/>
      </w:pPr>
      <w:r>
        <w:rPr/>
        <w:t xml:space="preserve">2.2.4 电机行业发展分析</w:t>
      </w:r>
    </w:p>
    <w:p>
      <w:pPr>
        <w:spacing w:before="75" w:after="0"/>
      </w:pPr>
      <w:r>
        <w:rPr/>
        <w:t xml:space="preserve">2.2.5 电路板行业发展分析</w:t>
      </w:r>
    </w:p>
    <w:p>
      <w:pPr>
        <w:spacing w:before="75" w:after="0"/>
      </w:pPr>
      <w:r>
        <w:rPr/>
        <w:t xml:space="preserve">2.2.6 电子元器件行业分析</w:t>
      </w:r>
    </w:p>
    <w:p>
      <w:pPr>
        <w:spacing w:before="75" w:after="0"/>
      </w:pPr>
      <w:r>
        <w:rPr/>
        <w:t xml:space="preserve">2.3 2021-2026年vtm产业链下游行业发展分析</w:t>
      </w:r>
    </w:p>
    <w:p>
      <w:pPr>
        <w:spacing w:before="75" w:after="0"/>
      </w:pPr>
      <w:r>
        <w:rPr/>
        <w:t xml:space="preserve">2.3.1 银行业发展分析</w:t>
      </w:r>
    </w:p>
    <w:p>
      <w:pPr>
        <w:spacing w:before="75" w:after="0"/>
      </w:pPr>
      <w:r>
        <w:rPr/>
        <w:t xml:space="preserve">2.3.2 零售业发展分析</w:t>
      </w:r>
    </w:p>
    <w:p>
      <w:pPr>
        <w:spacing w:before="75" w:after="0"/>
      </w:pPr>
      <w:r>
        <w:rPr/>
        <w:t xml:space="preserve">2.3.3 邮政行业发展分析</w:t>
      </w:r>
    </w:p>
    <w:p>
      <w:pPr>
        <w:spacing w:before="75" w:after="0"/>
      </w:pPr>
      <w:r>
        <w:rPr/>
        <w:t xml:space="preserve">2.3.4 税务行业发展分析</w:t>
      </w:r>
    </w:p>
    <w:p>
      <w:pPr>
        <w:spacing w:before="75" w:after="0"/>
      </w:pPr>
      <w:r>
        <w:rPr/>
        <w:t xml:space="preserve">2.3.5 证券行业发展分析</w:t>
      </w:r>
    </w:p>
    <w:p>
      <w:pPr>
        <w:spacing w:before="75" w:after="0"/>
      </w:pPr>
      <w:r>
        <w:rPr>
          <w:b w:val="1"/>
          <w:bCs w:val="1"/>
        </w:rPr>
        <w:t xml:space="preserve">第三章 2021-2026年远程智能柜员机（vtm）行业发展环境分析</w:t>
      </w:r>
    </w:p>
    <w:p>
      <w:pPr>
        <w:spacing w:before="75" w:after="0"/>
      </w:pPr>
      <w:r>
        <w:rPr/>
        <w:t xml:space="preserve">3.1 经济环境</w:t>
      </w:r>
    </w:p>
    <w:p>
      <w:pPr>
        <w:spacing w:before="75" w:after="0"/>
      </w:pPr>
      <w:r>
        <w:rPr/>
        <w:t xml:space="preserve">3.1.1 中国宏观经济运行综述</w:t>
      </w:r>
    </w:p>
    <w:p>
      <w:pPr>
        <w:spacing w:before="75" w:after="0"/>
      </w:pPr>
      <w:r>
        <w:rPr/>
        <w:t xml:space="preserve">3.1.2 中国产业经济结构分析</w:t>
      </w:r>
    </w:p>
    <w:p>
      <w:pPr>
        <w:spacing w:before="75" w:after="0"/>
      </w:pPr>
      <w:r>
        <w:rPr/>
        <w:t xml:space="preserve">3.1.3 中国金融市场运行现状</w:t>
      </w:r>
    </w:p>
    <w:p>
      <w:pPr>
        <w:spacing w:before="75" w:after="0"/>
      </w:pPr>
      <w:r>
        <w:rPr/>
        <w:t xml:space="preserve">3.1.4 中国宏观经济政策走势</w:t>
      </w:r>
    </w:p>
    <w:p>
      <w:pPr>
        <w:spacing w:before="75" w:after="0"/>
      </w:pPr>
      <w:r>
        <w:rPr/>
        <w:t xml:space="preserve">3.2 政策环境</w:t>
      </w:r>
    </w:p>
    <w:p>
      <w:pPr>
        <w:spacing w:before="75" w:after="0"/>
      </w:pPr>
      <w:r>
        <w:rPr/>
        <w:t xml:space="preserve">3.2.1 国家政策鼓励与支持情况</w:t>
      </w:r>
    </w:p>
    <w:p>
      <w:pPr>
        <w:spacing w:before="75" w:after="0"/>
      </w:pPr>
      <w:r>
        <w:rPr/>
        <w:t xml:space="preserve">3.2.2 电子支付政策出台实施情况</w:t>
      </w:r>
    </w:p>
    <w:p>
      <w:pPr>
        <w:spacing w:before="75" w:after="0"/>
      </w:pPr>
      <w:r>
        <w:rPr/>
        <w:t xml:space="preserve">3.2.3 国家拟禁止外资金融机具</w:t>
      </w:r>
    </w:p>
    <w:p>
      <w:pPr>
        <w:spacing w:before="75" w:after="0"/>
      </w:pPr>
      <w:r>
        <w:rPr/>
        <w:t xml:space="preserve">3.2.4 金融自助设备安全规范标准</w:t>
      </w:r>
    </w:p>
    <w:p>
      <w:pPr>
        <w:spacing w:before="75" w:after="0"/>
      </w:pPr>
      <w:r>
        <w:rPr/>
        <w:t xml:space="preserve">3.3 产业环境</w:t>
      </w:r>
    </w:p>
    <w:p>
      <w:pPr>
        <w:spacing w:before="75" w:after="0"/>
      </w:pPr>
      <w:r>
        <w:rPr/>
        <w:t xml:space="preserve">3.3.1 金融机具行业运行现状</w:t>
      </w:r>
    </w:p>
    <w:p>
      <w:pPr>
        <w:spacing w:before="75" w:after="0"/>
      </w:pPr>
      <w:r>
        <w:rPr/>
        <w:t xml:space="preserve">3.3.2 金融机具行业运行特征</w:t>
      </w:r>
    </w:p>
    <w:p>
      <w:pPr>
        <w:spacing w:before="75" w:after="0"/>
      </w:pPr>
      <w:r>
        <w:rPr/>
        <w:t xml:space="preserve">3.3.3 金融机具行业影响因素</w:t>
      </w:r>
    </w:p>
    <w:p>
      <w:pPr>
        <w:spacing w:before="75" w:after="0"/>
      </w:pPr>
      <w:r>
        <w:rPr/>
        <w:t xml:space="preserve">3.3.4 金融机具行业发展趋势</w:t>
      </w:r>
    </w:p>
    <w:p>
      <w:pPr>
        <w:spacing w:before="75" w:after="0"/>
      </w:pPr>
      <w:r>
        <w:rPr/>
        <w:t xml:space="preserve">3.3.5 金融机具行业发展机遇</w:t>
      </w:r>
    </w:p>
    <w:p>
      <w:pPr>
        <w:spacing w:before="75" w:after="0"/>
      </w:pPr>
      <w:r>
        <w:rPr/>
        <w:t xml:space="preserve">3.4 社会环境</w:t>
      </w:r>
    </w:p>
    <w:p>
      <w:pPr>
        <w:spacing w:before="75" w:after="0"/>
      </w:pPr>
      <w:r>
        <w:rPr/>
        <w:t xml:space="preserve">3.4.1 中国居民收入水平现状</w:t>
      </w:r>
    </w:p>
    <w:p>
      <w:pPr>
        <w:spacing w:before="75" w:after="0"/>
      </w:pPr>
      <w:r>
        <w:rPr/>
        <w:t xml:space="preserve">3.4.2 中国居民储蓄行为分析</w:t>
      </w:r>
    </w:p>
    <w:p>
      <w:pPr>
        <w:spacing w:before="75" w:after="0"/>
      </w:pPr>
      <w:r>
        <w:rPr/>
        <w:t xml:space="preserve">3.4.3 中国居民持卡消费习惯</w:t>
      </w:r>
    </w:p>
    <w:p>
      <w:pPr>
        <w:spacing w:before="75" w:after="0"/>
      </w:pPr>
      <w:r>
        <w:rPr/>
        <w:t xml:space="preserve">3.4.4 银行自助终端使用行为</w:t>
      </w:r>
    </w:p>
    <w:p>
      <w:pPr>
        <w:spacing w:before="75" w:after="0"/>
      </w:pPr>
      <w:r>
        <w:rPr/>
        <w:t xml:space="preserve">3.5 技术环境</w:t>
      </w:r>
    </w:p>
    <w:p>
      <w:pPr>
        <w:spacing w:before="75" w:after="0"/>
      </w:pPr>
      <w:r>
        <w:rPr/>
        <w:t xml:space="preserve">3.5.1 vtm技术支撑及功能实现</w:t>
      </w:r>
    </w:p>
    <w:p>
      <w:pPr>
        <w:spacing w:before="75" w:after="0"/>
      </w:pPr>
      <w:r>
        <w:rPr/>
        <w:t xml:space="preserve">3.5.2 vtm的关键技术研发分析</w:t>
      </w:r>
    </w:p>
    <w:p>
      <w:pPr>
        <w:spacing w:before="75" w:after="0"/>
      </w:pPr>
      <w:r>
        <w:rPr/>
        <w:t xml:space="preserve">3.5.3 我国机芯自主化研发状况</w:t>
      </w:r>
    </w:p>
    <w:p>
      <w:pPr>
        <w:spacing w:before="75" w:after="0"/>
      </w:pPr>
      <w:r>
        <w:rPr/>
        <w:t xml:space="preserve">3.5.4 我国加密键盘自主化状况</w:t>
      </w:r>
    </w:p>
    <w:p>
      <w:pPr>
        <w:spacing w:before="75" w:after="0"/>
      </w:pPr>
      <w:r>
        <w:rPr/>
        <w:t xml:space="preserve">3.5.5 vtm系统软件开发的难点</w:t>
      </w:r>
    </w:p>
    <w:p>
      <w:pPr>
        <w:spacing w:before="75" w:after="0"/>
      </w:pPr>
      <w:r>
        <w:rPr>
          <w:b w:val="1"/>
          <w:bCs w:val="1"/>
        </w:rPr>
        <w:t xml:space="preserve">第四章 2021-2026年远程智能柜员机（vtm）行业深度分析</w:t>
      </w:r>
    </w:p>
    <w:p>
      <w:pPr>
        <w:spacing w:before="75" w:after="0"/>
      </w:pPr>
      <w:r>
        <w:rPr/>
        <w:t xml:space="preserve">4.1 国内外vtm产业发展概况</w:t>
      </w:r>
    </w:p>
    <w:p>
      <w:pPr>
        <w:spacing w:before="75" w:after="0"/>
      </w:pPr>
      <w:r>
        <w:rPr/>
        <w:t xml:space="preserve">4.1.1 国外vtm产业发展态势</w:t>
      </w:r>
    </w:p>
    <w:p>
      <w:pPr>
        <w:spacing w:before="75" w:after="0"/>
      </w:pPr>
      <w:r>
        <w:rPr/>
        <w:t xml:space="preserve">4.1.2 中国vtm产业发展背景剖析</w:t>
      </w:r>
    </w:p>
    <w:p>
      <w:pPr>
        <w:spacing w:before="75" w:after="0"/>
      </w:pPr>
      <w:r>
        <w:rPr/>
        <w:t xml:space="preserve">4.1.3 中国vtm业务普及推广状况</w:t>
      </w:r>
    </w:p>
    <w:p>
      <w:pPr>
        <w:spacing w:before="75" w:after="0"/>
      </w:pPr>
      <w:r>
        <w:rPr/>
        <w:t xml:space="preserve">4.2 2021-2026年中国vtm行业运行态势</w:t>
      </w:r>
    </w:p>
    <w:p>
      <w:pPr>
        <w:spacing w:before="75" w:after="0"/>
      </w:pPr>
      <w:r>
        <w:rPr/>
        <w:t xml:space="preserve">4.2.1 2021-2026年中国vtm行业萌芽崛起</w:t>
      </w:r>
    </w:p>
    <w:p>
      <w:pPr>
        <w:spacing w:before="75" w:after="0"/>
      </w:pPr>
      <w:r>
        <w:rPr/>
        <w:t xml:space="preserve">4.2.2 2021-2026年中国vtm行业迅速扩张</w:t>
      </w:r>
    </w:p>
    <w:p>
      <w:pPr>
        <w:spacing w:before="75" w:after="0"/>
      </w:pPr>
      <w:r>
        <w:rPr/>
        <w:t xml:space="preserve">4.2.3 2021-2026年中国vtm行业布局状况</w:t>
      </w:r>
    </w:p>
    <w:p>
      <w:pPr>
        <w:spacing w:before="75" w:after="0"/>
      </w:pPr>
      <w:r>
        <w:rPr/>
        <w:t xml:space="preserve">4.3 中国vtm行业竞争格局分析</w:t>
      </w:r>
    </w:p>
    <w:p>
      <w:pPr>
        <w:spacing w:before="75" w:after="0"/>
      </w:pPr>
      <w:r>
        <w:rPr/>
        <w:t xml:space="preserve">4.4 中国vtm行业发展障碍分析</w:t>
      </w:r>
    </w:p>
    <w:p>
      <w:pPr>
        <w:spacing w:before="75" w:after="0"/>
      </w:pPr>
      <w:r>
        <w:rPr>
          <w:b w:val="1"/>
          <w:bCs w:val="1"/>
        </w:rPr>
        <w:t xml:space="preserve">第五章 2021-2026年远程智能柜员机（vtm）市场需求分析</w:t>
      </w:r>
    </w:p>
    <w:p>
      <w:pPr>
        <w:spacing w:before="75" w:after="0"/>
      </w:pPr>
      <w:r>
        <w:rPr/>
        <w:t xml:space="preserve">5.1 vtm客户调查分析</w:t>
      </w:r>
    </w:p>
    <w:p>
      <w:pPr>
        <w:spacing w:before="75" w:after="0"/>
      </w:pPr>
      <w:r>
        <w:rPr/>
        <w:t xml:space="preserve">5.1.1 客户行为调查分析</w:t>
      </w:r>
    </w:p>
    <w:p>
      <w:pPr>
        <w:spacing w:before="75" w:after="0"/>
      </w:pPr>
      <w:r>
        <w:rPr/>
        <w:t xml:space="preserve">5.1.2 客户需求调查分析</w:t>
      </w:r>
    </w:p>
    <w:p>
      <w:pPr>
        <w:spacing w:before="75" w:after="0"/>
      </w:pPr>
      <w:r>
        <w:rPr/>
        <w:t xml:space="preserve">5.1.3 客户采购与渠道分析</w:t>
      </w:r>
    </w:p>
    <w:p>
      <w:pPr>
        <w:spacing w:before="75" w:after="0"/>
      </w:pPr>
      <w:r>
        <w:rPr/>
        <w:t xml:space="preserve">5.2 vtm市场需求环境分析</w:t>
      </w:r>
    </w:p>
    <w:p>
      <w:pPr>
        <w:spacing w:before="75" w:after="0"/>
      </w:pPr>
      <w:r>
        <w:rPr/>
        <w:t xml:space="preserve">5.2.1 货币发行数量变化趋势</w:t>
      </w:r>
    </w:p>
    <w:p>
      <w:pPr>
        <w:spacing w:before="75" w:after="0"/>
      </w:pPr>
      <w:r>
        <w:rPr/>
        <w:t xml:space="preserve">5.2.2 金融电子化现状与趋势</w:t>
      </w:r>
    </w:p>
    <w:p>
      <w:pPr>
        <w:spacing w:before="75" w:after="0"/>
      </w:pPr>
      <w:r>
        <w:rPr/>
        <w:t xml:space="preserve">5.2.3 银行卡发卡量与渗透率</w:t>
      </w:r>
    </w:p>
    <w:p>
      <w:pPr>
        <w:spacing w:before="75" w:after="0"/>
      </w:pPr>
      <w:r>
        <w:rPr/>
        <w:t xml:space="preserve">5.3 金融机构vtm需求分析</w:t>
      </w:r>
    </w:p>
    <w:p>
      <w:pPr>
        <w:spacing w:before="75" w:after="0"/>
      </w:pPr>
      <w:r>
        <w:rPr/>
        <w:t xml:space="preserve">5.3.1 银行业金融机构运营情况</w:t>
      </w:r>
    </w:p>
    <w:p>
      <w:pPr>
        <w:spacing w:before="75" w:after="0"/>
      </w:pPr>
      <w:r>
        <w:rPr/>
        <w:t xml:space="preserve">5.3.2 银行业自助服务渠道建设</w:t>
      </w:r>
    </w:p>
    <w:p>
      <w:pPr>
        <w:spacing w:before="75" w:after="0"/>
      </w:pPr>
      <w:r>
        <w:rPr/>
        <w:t xml:space="preserve">5.3.3 银行业vtm业务布局</w:t>
      </w:r>
    </w:p>
    <w:p>
      <w:pPr>
        <w:spacing w:before="75" w:after="0"/>
      </w:pPr>
      <w:r>
        <w:rPr/>
        <w:t xml:space="preserve">5.3.4 银行业vtm需求动力</w:t>
      </w:r>
    </w:p>
    <w:p>
      <w:pPr>
        <w:spacing w:before="75" w:after="0"/>
      </w:pPr>
      <w:r>
        <w:rPr/>
        <w:t xml:space="preserve">5.3.5 社区银行vtm需求测算</w:t>
      </w:r>
    </w:p>
    <w:p>
      <w:pPr>
        <w:spacing w:before="75" w:after="0"/>
      </w:pPr>
      <w:r>
        <w:rPr>
          <w:b w:val="1"/>
          <w:bCs w:val="1"/>
        </w:rPr>
        <w:t xml:space="preserve">第六章 2021-2026年重点金融机构vtm业务部署分析</w:t>
      </w:r>
    </w:p>
    <w:p>
      <w:pPr>
        <w:spacing w:before="75" w:after="0"/>
      </w:pPr>
      <w:r>
        <w:rPr/>
        <w:t xml:space="preserve">6.1 中国银行</w:t>
      </w:r>
    </w:p>
    <w:p>
      <w:pPr>
        <w:spacing w:before="75" w:after="0"/>
      </w:pPr>
      <w:r>
        <w:rPr/>
        <w:t xml:space="preserve">6.1.1 中国银行物理网点规模分析</w:t>
      </w:r>
    </w:p>
    <w:p>
      <w:pPr>
        <w:spacing w:before="75" w:after="0"/>
      </w:pPr>
      <w:r>
        <w:rPr/>
        <w:t xml:space="preserve">6.1.2 中国银行自助金融建设状况</w:t>
      </w:r>
    </w:p>
    <w:p>
      <w:pPr>
        <w:spacing w:before="75" w:after="0"/>
      </w:pPr>
      <w:r>
        <w:rPr/>
        <w:t xml:space="preserve">6.1.3 中国银行vtm业务发展状况</w:t>
      </w:r>
    </w:p>
    <w:p>
      <w:pPr>
        <w:spacing w:before="75" w:after="0"/>
      </w:pPr>
      <w:r>
        <w:rPr/>
        <w:t xml:space="preserve">6.2 农业银行</w:t>
      </w:r>
    </w:p>
    <w:p>
      <w:pPr>
        <w:spacing w:before="75" w:after="0"/>
      </w:pPr>
      <w:r>
        <w:rPr/>
        <w:t xml:space="preserve">6.2.1 农业银行物理网点规模分析</w:t>
      </w:r>
    </w:p>
    <w:p>
      <w:pPr>
        <w:spacing w:before="75" w:after="0"/>
      </w:pPr>
      <w:r>
        <w:rPr/>
        <w:t xml:space="preserve">6.2.2 农业银行自助金融建设状况</w:t>
      </w:r>
    </w:p>
    <w:p>
      <w:pPr>
        <w:spacing w:before="75" w:after="0"/>
      </w:pPr>
      <w:r>
        <w:rPr/>
        <w:t xml:space="preserve">6.2.3 农业银行vtm业务发展状况</w:t>
      </w:r>
    </w:p>
    <w:p>
      <w:pPr>
        <w:spacing w:before="75" w:after="0"/>
      </w:pPr>
      <w:r>
        <w:rPr/>
        <w:t xml:space="preserve">6.3 广发银行</w:t>
      </w:r>
    </w:p>
    <w:p>
      <w:pPr>
        <w:spacing w:before="75" w:after="0"/>
      </w:pPr>
      <w:r>
        <w:rPr/>
        <w:t xml:space="preserve">6.3.1 广发银行物理网点规模分析</w:t>
      </w:r>
    </w:p>
    <w:p>
      <w:pPr>
        <w:spacing w:before="75" w:after="0"/>
      </w:pPr>
      <w:r>
        <w:rPr/>
        <w:t xml:space="preserve">6.3.2 广发银行自助金融建设状况</w:t>
      </w:r>
    </w:p>
    <w:p>
      <w:pPr>
        <w:spacing w:before="75" w:after="0"/>
      </w:pPr>
      <w:r>
        <w:rPr/>
        <w:t xml:space="preserve">6.3.3 广发银行vtm业务发展状况</w:t>
      </w:r>
    </w:p>
    <w:p>
      <w:pPr>
        <w:spacing w:before="75" w:after="0"/>
      </w:pPr>
      <w:r>
        <w:rPr/>
        <w:t xml:space="preserve">6.4 交通银行</w:t>
      </w:r>
    </w:p>
    <w:p>
      <w:pPr>
        <w:spacing w:before="75" w:after="0"/>
      </w:pPr>
      <w:r>
        <w:rPr/>
        <w:t xml:space="preserve">6.4.1 交通银行物理网点规模分析</w:t>
      </w:r>
    </w:p>
    <w:p>
      <w:pPr>
        <w:spacing w:before="75" w:after="0"/>
      </w:pPr>
      <w:r>
        <w:rPr/>
        <w:t xml:space="preserve">6.4.2 交通银行自助金融建设状况</w:t>
      </w:r>
    </w:p>
    <w:p>
      <w:pPr>
        <w:spacing w:before="75" w:after="0"/>
      </w:pPr>
      <w:r>
        <w:rPr/>
        <w:t xml:space="preserve">6.4.3 交通银行vtm业务发展状况</w:t>
      </w:r>
    </w:p>
    <w:p>
      <w:pPr>
        <w:spacing w:before="75" w:after="0"/>
      </w:pPr>
      <w:r>
        <w:rPr/>
        <w:t xml:space="preserve">6.5 光大银行</w:t>
      </w:r>
    </w:p>
    <w:p>
      <w:pPr>
        <w:spacing w:before="75" w:after="0"/>
      </w:pPr>
      <w:r>
        <w:rPr/>
        <w:t xml:space="preserve">6.5.1 光大银行物理网点规模分析</w:t>
      </w:r>
    </w:p>
    <w:p>
      <w:pPr>
        <w:spacing w:before="75" w:after="0"/>
      </w:pPr>
      <w:r>
        <w:rPr/>
        <w:t xml:space="preserve">6.5.2 光大银行自助金融建设状况</w:t>
      </w:r>
    </w:p>
    <w:p>
      <w:pPr>
        <w:spacing w:before="75" w:after="0"/>
      </w:pPr>
      <w:r>
        <w:rPr/>
        <w:t xml:space="preserve">6.5.3 光大银行vtm业务发展状况</w:t>
      </w:r>
    </w:p>
    <w:p>
      <w:pPr>
        <w:spacing w:before="75" w:after="0"/>
      </w:pPr>
      <w:r>
        <w:rPr/>
        <w:t xml:space="preserve">6.6 民生银行</w:t>
      </w:r>
    </w:p>
    <w:p>
      <w:pPr>
        <w:spacing w:before="75" w:after="0"/>
      </w:pPr>
      <w:r>
        <w:rPr/>
        <w:t xml:space="preserve">6.6.1 民生银行物理网点规模分析</w:t>
      </w:r>
    </w:p>
    <w:p>
      <w:pPr>
        <w:spacing w:before="75" w:after="0"/>
      </w:pPr>
      <w:r>
        <w:rPr/>
        <w:t xml:space="preserve">6.6.2 民生银行自助金融建设状况</w:t>
      </w:r>
    </w:p>
    <w:p>
      <w:pPr>
        <w:spacing w:before="75" w:after="0"/>
      </w:pPr>
      <w:r>
        <w:rPr/>
        <w:t xml:space="preserve">6.6.3 民生银行vtm业务发展状况</w:t>
      </w:r>
    </w:p>
    <w:p>
      <w:pPr>
        <w:spacing w:before="75" w:after="0"/>
      </w:pPr>
      <w:r>
        <w:rPr>
          <w:b w:val="1"/>
          <w:bCs w:val="1"/>
        </w:rPr>
        <w:t xml:space="preserve">第七章 2021-2026年远程智能柜员机（vtm）主要替代品竞争分析</w:t>
      </w:r>
    </w:p>
    <w:p>
      <w:pPr>
        <w:spacing w:before="75" w:after="0"/>
      </w:pPr>
      <w:r>
        <w:rPr/>
        <w:t xml:space="preserve">7.1 自动柜员机(ATM)</w:t>
      </w:r>
    </w:p>
    <w:p>
      <w:pPr>
        <w:spacing w:before="75" w:after="0"/>
      </w:pPr>
      <w:r>
        <w:rPr/>
        <w:t xml:space="preserve">7.1.1 atm行业运行特征</w:t>
      </w:r>
    </w:p>
    <w:p>
      <w:pPr>
        <w:spacing w:before="75" w:after="0"/>
      </w:pPr>
      <w:r>
        <w:rPr/>
        <w:t xml:space="preserve">7.1.2 atm行业规模现状</w:t>
      </w:r>
    </w:p>
    <w:p>
      <w:pPr>
        <w:spacing w:before="75" w:after="0"/>
      </w:pPr>
      <w:r>
        <w:rPr/>
        <w:t xml:space="preserve">7.1.3 atm行业竞争格局</w:t>
      </w:r>
    </w:p>
    <w:p>
      <w:pPr>
        <w:spacing w:before="75" w:after="0"/>
      </w:pPr>
      <w:r>
        <w:rPr/>
        <w:t xml:space="preserve">7.1.4 atm行业商业模式</w:t>
      </w:r>
    </w:p>
    <w:p>
      <w:pPr>
        <w:spacing w:before="75" w:after="0"/>
      </w:pPr>
      <w:r>
        <w:rPr/>
        <w:t xml:space="preserve">7.1.5 atm市场未来前景</w:t>
      </w:r>
    </w:p>
    <w:p>
      <w:pPr>
        <w:spacing w:before="75" w:after="0"/>
      </w:pPr>
      <w:r>
        <w:rPr/>
        <w:t xml:space="preserve">7.2 存取款一体机(crs)</w:t>
      </w:r>
    </w:p>
    <w:p>
      <w:pPr>
        <w:spacing w:before="75" w:after="0"/>
      </w:pPr>
      <w:r>
        <w:rPr/>
        <w:t xml:space="preserve">7.2.1 crs行业发展现状</w:t>
      </w:r>
    </w:p>
    <w:p>
      <w:pPr>
        <w:spacing w:before="75" w:after="0"/>
      </w:pPr>
      <w:r>
        <w:rPr/>
        <w:t xml:space="preserve">7.2.2 crs行业竞争格局</w:t>
      </w:r>
    </w:p>
    <w:p>
      <w:pPr>
        <w:spacing w:before="75" w:after="0"/>
      </w:pPr>
      <w:r>
        <w:rPr/>
        <w:t xml:space="preserve">7.2.3 crs行业技术进展</w:t>
      </w:r>
    </w:p>
    <w:p>
      <w:pPr>
        <w:spacing w:before="75" w:after="0"/>
      </w:pPr>
      <w:r>
        <w:rPr/>
        <w:t xml:space="preserve">7.2.4 crs行业未来前景</w:t>
      </w:r>
    </w:p>
    <w:p>
      <w:pPr>
        <w:spacing w:before="75" w:after="0"/>
      </w:pPr>
      <w:r>
        <w:rPr>
          <w:b w:val="1"/>
          <w:bCs w:val="1"/>
        </w:rPr>
        <w:t xml:space="preserve">第八章 2021-2026年国际远程智能柜员机（vtm）行业重点企业分析</w:t>
      </w:r>
    </w:p>
    <w:p>
      <w:pPr>
        <w:spacing w:before="75" w:after="0"/>
      </w:pPr>
      <w:r>
        <w:rPr/>
        <w:t xml:space="preserve">8.1 美国计算机服务公司(ncr)</w:t>
      </w:r>
    </w:p>
    <w:p>
      <w:pPr>
        <w:spacing w:before="75" w:after="0"/>
      </w:pPr>
      <w:r>
        <w:rPr/>
        <w:t xml:space="preserve">8.1.1 企业发展概况</w:t>
      </w:r>
    </w:p>
    <w:p>
      <w:pPr>
        <w:spacing w:before="75" w:after="0"/>
      </w:pPr>
      <w:r>
        <w:rPr/>
        <w:t xml:space="preserve">8.1.2 主营业务分析</w:t>
      </w:r>
    </w:p>
    <w:p>
      <w:pPr>
        <w:spacing w:before="75" w:after="0"/>
      </w:pPr>
      <w:r>
        <w:rPr/>
        <w:t xml:space="preserve">8.1.3 经营状况分析</w:t>
      </w:r>
    </w:p>
    <w:p>
      <w:pPr>
        <w:spacing w:before="75" w:after="0"/>
      </w:pPr>
      <w:r>
        <w:rPr/>
        <w:t xml:space="preserve">8.1.4 企业发展动态</w:t>
      </w:r>
    </w:p>
    <w:p>
      <w:pPr>
        <w:spacing w:before="75" w:after="0"/>
      </w:pPr>
      <w:r>
        <w:rPr/>
        <w:t xml:space="preserve">8.2 韩国晓星株式会社(nautilus hyosung)</w:t>
      </w:r>
    </w:p>
    <w:p>
      <w:pPr>
        <w:spacing w:before="75" w:after="0"/>
      </w:pPr>
      <w:r>
        <w:rPr/>
        <w:t xml:space="preserve">8.2.1 企业发展概况</w:t>
      </w:r>
    </w:p>
    <w:p>
      <w:pPr>
        <w:spacing w:before="75" w:after="0"/>
      </w:pPr>
      <w:r>
        <w:rPr/>
        <w:t xml:space="preserve">8.2.2 主营业务分析</w:t>
      </w:r>
    </w:p>
    <w:p>
      <w:pPr>
        <w:spacing w:before="75" w:after="0"/>
      </w:pPr>
      <w:r>
        <w:rPr/>
        <w:t xml:space="preserve">8.2.3 经营状况分析</w:t>
      </w:r>
    </w:p>
    <w:p>
      <w:pPr>
        <w:spacing w:before="75" w:after="0"/>
      </w:pPr>
      <w:r>
        <w:rPr/>
        <w:t xml:space="preserve">8.2.4 企业发展动态</w:t>
      </w:r>
    </w:p>
    <w:p>
      <w:pPr>
        <w:spacing w:before="75" w:after="0"/>
      </w:pPr>
      <w:r>
        <w:rPr/>
        <w:t xml:space="preserve">8.3 日本日立集团(hitachi)</w:t>
      </w:r>
    </w:p>
    <w:p>
      <w:pPr>
        <w:spacing w:before="75" w:after="0"/>
      </w:pPr>
      <w:r>
        <w:rPr/>
        <w:t xml:space="preserve">8.3.1 企业发展概况</w:t>
      </w:r>
    </w:p>
    <w:p>
      <w:pPr>
        <w:spacing w:before="75" w:after="0"/>
      </w:pPr>
      <w:r>
        <w:rPr/>
        <w:t xml:space="preserve">8.3.2 主营业务分析</w:t>
      </w:r>
    </w:p>
    <w:p>
      <w:pPr>
        <w:spacing w:before="75" w:after="0"/>
      </w:pPr>
      <w:r>
        <w:rPr/>
        <w:t xml:space="preserve">8.3.3 经营状况分析</w:t>
      </w:r>
    </w:p>
    <w:p>
      <w:pPr>
        <w:spacing w:before="75" w:after="0"/>
      </w:pPr>
      <w:r>
        <w:rPr/>
        <w:t xml:space="preserve">8.3.4 企业发展动态</w:t>
      </w:r>
    </w:p>
    <w:p>
      <w:pPr>
        <w:spacing w:before="75" w:after="0"/>
      </w:pPr>
      <w:r>
        <w:rPr>
          <w:b w:val="1"/>
          <w:bCs w:val="1"/>
        </w:rPr>
        <w:t xml:space="preserve">第九章 2021-2026年中国远程智能柜员机（vtm）行业领先设备供应商分析</w:t>
      </w:r>
    </w:p>
    <w:p>
      <w:pPr>
        <w:spacing w:before="75" w:after="0"/>
      </w:pPr>
      <w:r>
        <w:rPr/>
        <w:t xml:space="preserve">9.1 广电运通</w:t>
      </w:r>
    </w:p>
    <w:p>
      <w:pPr>
        <w:spacing w:before="75" w:after="0"/>
      </w:pPr>
      <w:r>
        <w:rPr/>
        <w:t xml:space="preserve">9.1.1 企业发展概况</w:t>
      </w:r>
    </w:p>
    <w:p>
      <w:pPr>
        <w:spacing w:before="75" w:after="0"/>
      </w:pPr>
      <w:r>
        <w:rPr/>
        <w:t xml:space="preserve">9.1.2 经营效益分析</w:t>
      </w:r>
    </w:p>
    <w:p>
      <w:pPr>
        <w:spacing w:before="75" w:after="0"/>
      </w:pPr>
      <w:r>
        <w:rPr/>
        <w:t xml:space="preserve">9.1.3 业务经营分析</w:t>
      </w:r>
    </w:p>
    <w:p>
      <w:pPr>
        <w:spacing w:before="75" w:after="0"/>
      </w:pPr>
      <w:r>
        <w:rPr/>
        <w:t xml:space="preserve">9.1.4 财务状况分析</w:t>
      </w:r>
    </w:p>
    <w:p>
      <w:pPr>
        <w:spacing w:before="75" w:after="0"/>
      </w:pPr>
      <w:r>
        <w:rPr/>
        <w:t xml:space="preserve">9.1.5 主要客户分析</w:t>
      </w:r>
    </w:p>
    <w:p>
      <w:pPr>
        <w:spacing w:before="75" w:after="0"/>
      </w:pPr>
      <w:r>
        <w:rPr/>
        <w:t xml:space="preserve">9.1.6 核心竞争力分析</w:t>
      </w:r>
    </w:p>
    <w:p>
      <w:pPr>
        <w:spacing w:before="75" w:after="0"/>
      </w:pPr>
      <w:r>
        <w:rPr/>
        <w:t xml:space="preserve">9.1.7 企业vtm业务</w:t>
      </w:r>
    </w:p>
    <w:p>
      <w:pPr>
        <w:spacing w:before="75" w:after="0"/>
      </w:pPr>
      <w:r>
        <w:rPr/>
        <w:t xml:space="preserve">9.1.8 未来前景展望</w:t>
      </w:r>
    </w:p>
    <w:p>
      <w:pPr>
        <w:spacing w:before="75" w:after="0"/>
      </w:pPr>
      <w:r>
        <w:rPr/>
        <w:t xml:space="preserve">9.2 长城信息</w:t>
      </w:r>
    </w:p>
    <w:p>
      <w:pPr>
        <w:spacing w:before="75" w:after="0"/>
      </w:pPr>
      <w:r>
        <w:rPr/>
        <w:t xml:space="preserve">9.2.1 企业发展概况</w:t>
      </w:r>
    </w:p>
    <w:p>
      <w:pPr>
        <w:spacing w:before="75" w:after="0"/>
      </w:pPr>
      <w:r>
        <w:rPr/>
        <w:t xml:space="preserve">9.2.2 经营效益分析</w:t>
      </w:r>
    </w:p>
    <w:p>
      <w:pPr>
        <w:spacing w:before="75" w:after="0"/>
      </w:pPr>
      <w:r>
        <w:rPr/>
        <w:t xml:space="preserve">9.2.3 业务经营分析</w:t>
      </w:r>
    </w:p>
    <w:p>
      <w:pPr>
        <w:spacing w:before="75" w:after="0"/>
      </w:pPr>
      <w:r>
        <w:rPr/>
        <w:t xml:space="preserve">9.2.4 财务状况分析</w:t>
      </w:r>
    </w:p>
    <w:p>
      <w:pPr>
        <w:spacing w:before="75" w:after="0"/>
      </w:pPr>
      <w:r>
        <w:rPr/>
        <w:t xml:space="preserve">9.2.5 主要客户分析</w:t>
      </w:r>
    </w:p>
    <w:p>
      <w:pPr>
        <w:spacing w:before="75" w:after="0"/>
      </w:pPr>
      <w:r>
        <w:rPr/>
        <w:t xml:space="preserve">9.2.6 核心竞争力分析</w:t>
      </w:r>
    </w:p>
    <w:p>
      <w:pPr>
        <w:spacing w:before="75" w:after="0"/>
      </w:pPr>
      <w:r>
        <w:rPr/>
        <w:t xml:space="preserve">9.2.7 企业vtm业务</w:t>
      </w:r>
    </w:p>
    <w:p>
      <w:pPr>
        <w:spacing w:before="75" w:after="0"/>
      </w:pPr>
      <w:r>
        <w:rPr/>
        <w:t xml:space="preserve">9.2.8 未来前景展望</w:t>
      </w:r>
    </w:p>
    <w:p>
      <w:pPr>
        <w:spacing w:before="75" w:after="0"/>
      </w:pPr>
      <w:r>
        <w:rPr/>
        <w:t xml:space="preserve">9.3 御银股份</w:t>
      </w:r>
    </w:p>
    <w:p>
      <w:pPr>
        <w:spacing w:before="75" w:after="0"/>
      </w:pPr>
      <w:r>
        <w:rPr/>
        <w:t xml:space="preserve">9.3.1 企业发展概况</w:t>
      </w:r>
    </w:p>
    <w:p>
      <w:pPr>
        <w:spacing w:before="75" w:after="0"/>
      </w:pPr>
      <w:r>
        <w:rPr/>
        <w:t xml:space="preserve">9.3.2 经营效益分析</w:t>
      </w:r>
    </w:p>
    <w:p>
      <w:pPr>
        <w:spacing w:before="75" w:after="0"/>
      </w:pPr>
      <w:r>
        <w:rPr/>
        <w:t xml:space="preserve">9.3.3 业务经营分析</w:t>
      </w:r>
    </w:p>
    <w:p>
      <w:pPr>
        <w:spacing w:before="75" w:after="0"/>
      </w:pPr>
      <w:r>
        <w:rPr/>
        <w:t xml:space="preserve">9.3.4 财务状况分析</w:t>
      </w:r>
    </w:p>
    <w:p>
      <w:pPr>
        <w:spacing w:before="75" w:after="0"/>
      </w:pPr>
      <w:r>
        <w:rPr/>
        <w:t xml:space="preserve">9.3.5 主要客户分析</w:t>
      </w:r>
    </w:p>
    <w:p>
      <w:pPr>
        <w:spacing w:before="75" w:after="0"/>
      </w:pPr>
      <w:r>
        <w:rPr/>
        <w:t xml:space="preserve">9.3.6 核心竞争力分析</w:t>
      </w:r>
    </w:p>
    <w:p>
      <w:pPr>
        <w:spacing w:before="75" w:after="0"/>
      </w:pPr>
      <w:r>
        <w:rPr/>
        <w:t xml:space="preserve">9.3.7 未来前景展望</w:t>
      </w:r>
    </w:p>
    <w:p>
      <w:pPr>
        <w:spacing w:before="75" w:after="0"/>
      </w:pPr>
      <w:r>
        <w:rPr/>
        <w:t xml:space="preserve">9.4 证通电子</w:t>
      </w:r>
    </w:p>
    <w:p>
      <w:pPr>
        <w:spacing w:before="75" w:after="0"/>
      </w:pPr>
      <w:r>
        <w:rPr/>
        <w:t xml:space="preserve">9.4.1 企业发展概况</w:t>
      </w:r>
    </w:p>
    <w:p>
      <w:pPr>
        <w:spacing w:before="75" w:after="0"/>
      </w:pPr>
      <w:r>
        <w:rPr/>
        <w:t xml:space="preserve">9.4.2 经营效益分析</w:t>
      </w:r>
    </w:p>
    <w:p>
      <w:pPr>
        <w:spacing w:before="75" w:after="0"/>
      </w:pPr>
      <w:r>
        <w:rPr/>
        <w:t xml:space="preserve">9.4.3 业务经营分析</w:t>
      </w:r>
    </w:p>
    <w:p>
      <w:pPr>
        <w:spacing w:before="75" w:after="0"/>
      </w:pPr>
      <w:r>
        <w:rPr/>
        <w:t xml:space="preserve">9.4.4 财务状况分析</w:t>
      </w:r>
    </w:p>
    <w:p>
      <w:pPr>
        <w:spacing w:before="75" w:after="0"/>
      </w:pPr>
      <w:r>
        <w:rPr/>
        <w:t xml:space="preserve">9.4.5 主要客户分析</w:t>
      </w:r>
    </w:p>
    <w:p>
      <w:pPr>
        <w:spacing w:before="75" w:after="0"/>
      </w:pPr>
      <w:r>
        <w:rPr/>
        <w:t xml:space="preserve">9.4.6 核心竞争力分析</w:t>
      </w:r>
    </w:p>
    <w:p>
      <w:pPr>
        <w:spacing w:before="75" w:after="0"/>
      </w:pPr>
      <w:r>
        <w:rPr/>
        <w:t xml:space="preserve">9.4.7 企业vtm业务</w:t>
      </w:r>
    </w:p>
    <w:p>
      <w:pPr>
        <w:spacing w:before="75" w:after="0"/>
      </w:pPr>
      <w:r>
        <w:rPr/>
        <w:t xml:space="preserve">9.4.8 未来前景展望</w:t>
      </w:r>
    </w:p>
    <w:p>
      <w:pPr>
        <w:spacing w:before="75" w:after="0"/>
      </w:pPr>
      <w:r>
        <w:rPr/>
        <w:t xml:space="preserve">9.5 东方通信</w:t>
      </w:r>
    </w:p>
    <w:p>
      <w:pPr>
        <w:spacing w:before="75" w:after="0"/>
      </w:pPr>
      <w:r>
        <w:rPr/>
        <w:t xml:space="preserve">9.5.1 企业发展概况</w:t>
      </w:r>
    </w:p>
    <w:p>
      <w:pPr>
        <w:spacing w:before="75" w:after="0"/>
      </w:pPr>
      <w:r>
        <w:rPr/>
        <w:t xml:space="preserve">9.5.2 经营效益分析</w:t>
      </w:r>
    </w:p>
    <w:p>
      <w:pPr>
        <w:spacing w:before="75" w:after="0"/>
      </w:pPr>
      <w:r>
        <w:rPr/>
        <w:t xml:space="preserve">9.5.3 业务经营分析</w:t>
      </w:r>
    </w:p>
    <w:p>
      <w:pPr>
        <w:spacing w:before="75" w:after="0"/>
      </w:pPr>
      <w:r>
        <w:rPr/>
        <w:t xml:space="preserve">9.5.4 财务状况分析</w:t>
      </w:r>
    </w:p>
    <w:p>
      <w:pPr>
        <w:spacing w:before="75" w:after="0"/>
      </w:pPr>
      <w:r>
        <w:rPr/>
        <w:t xml:space="preserve">9.5.5 主要客户分析</w:t>
      </w:r>
    </w:p>
    <w:p>
      <w:pPr>
        <w:spacing w:before="75" w:after="0"/>
      </w:pPr>
      <w:r>
        <w:rPr/>
        <w:t xml:space="preserve">9.5.6 核心竞争力分析</w:t>
      </w:r>
    </w:p>
    <w:p>
      <w:pPr>
        <w:spacing w:before="75" w:after="0"/>
      </w:pPr>
      <w:r>
        <w:rPr/>
        <w:t xml:space="preserve">9.5.7 未来前景展望</w:t>
      </w:r>
    </w:p>
    <w:p>
      <w:pPr>
        <w:spacing w:before="75" w:after="0"/>
      </w:pPr>
      <w:r>
        <w:rPr/>
        <w:t xml:space="preserve">9.6 兆维自服</w:t>
      </w:r>
    </w:p>
    <w:p>
      <w:pPr>
        <w:spacing w:before="75" w:after="0"/>
      </w:pPr>
      <w:r>
        <w:rPr/>
        <w:t xml:space="preserve">9.6.1 企业发展概况</w:t>
      </w:r>
    </w:p>
    <w:p>
      <w:pPr>
        <w:spacing w:before="75" w:after="0"/>
      </w:pPr>
      <w:r>
        <w:rPr/>
        <w:t xml:space="preserve">9.6.2 经营状况分析</w:t>
      </w:r>
    </w:p>
    <w:p>
      <w:pPr>
        <w:spacing w:before="75" w:after="0"/>
      </w:pPr>
      <w:r>
        <w:rPr/>
        <w:t xml:space="preserve">9.6.3 核心竞争力分析</w:t>
      </w:r>
    </w:p>
    <w:p>
      <w:pPr>
        <w:spacing w:before="75" w:after="0"/>
      </w:pPr>
      <w:r>
        <w:rPr/>
        <w:t xml:space="preserve">9.6.4 vtm产品解决方案</w:t>
      </w:r>
    </w:p>
    <w:p>
      <w:pPr>
        <w:spacing w:before="75" w:after="0"/>
      </w:pPr>
      <w:r>
        <w:rPr/>
        <w:t xml:space="preserve">9.7 上市公司财务比较分析</w:t>
      </w:r>
    </w:p>
    <w:p>
      <w:pPr>
        <w:spacing w:before="75" w:after="0"/>
      </w:pPr>
      <w:r>
        <w:rPr/>
        <w:t xml:space="preserve">9.7.1 盈利能力分析</w:t>
      </w:r>
    </w:p>
    <w:p>
      <w:pPr>
        <w:spacing w:before="75" w:after="0"/>
      </w:pPr>
      <w:r>
        <w:rPr/>
        <w:t xml:space="preserve">9.7.2 成长能力分析</w:t>
      </w:r>
    </w:p>
    <w:p>
      <w:pPr>
        <w:spacing w:before="75" w:after="0"/>
      </w:pPr>
      <w:r>
        <w:rPr/>
        <w:t xml:space="preserve">9.7.3 营运能力分析</w:t>
      </w:r>
    </w:p>
    <w:p>
      <w:pPr>
        <w:spacing w:before="75" w:after="0"/>
      </w:pPr>
      <w:r>
        <w:rPr/>
        <w:t xml:space="preserve">9.7.4 偿债能力分析</w:t>
      </w:r>
    </w:p>
    <w:p>
      <w:pPr>
        <w:spacing w:before="75" w:after="0"/>
      </w:pPr>
      <w:r>
        <w:rPr>
          <w:b w:val="1"/>
          <w:bCs w:val="1"/>
        </w:rPr>
        <w:t xml:space="preserve">第十章 2021-2026年中国远程智能柜员机（vtm）行业优势方案提供商分析</w:t>
      </w:r>
    </w:p>
    <w:p>
      <w:pPr>
        <w:spacing w:before="75" w:after="0"/>
      </w:pPr>
      <w:r>
        <w:rPr/>
        <w:t xml:space="preserve">10.1 华为</w:t>
      </w:r>
    </w:p>
    <w:p>
      <w:pPr>
        <w:spacing w:before="75" w:after="0"/>
      </w:pPr>
      <w:r>
        <w:rPr/>
        <w:t xml:space="preserve">10.1.1 企业发展概况</w:t>
      </w:r>
    </w:p>
    <w:p>
      <w:pPr>
        <w:spacing w:before="75" w:after="0"/>
      </w:pPr>
      <w:r>
        <w:rPr/>
        <w:t xml:space="preserve">10.1.2 经营状况分析</w:t>
      </w:r>
    </w:p>
    <w:p>
      <w:pPr>
        <w:spacing w:before="75" w:after="0"/>
      </w:pPr>
      <w:r>
        <w:rPr/>
        <w:t xml:space="preserve">10.1.3 核心竞争力分析</w:t>
      </w:r>
    </w:p>
    <w:p>
      <w:pPr>
        <w:spacing w:before="75" w:after="0"/>
      </w:pPr>
      <w:r>
        <w:rPr/>
        <w:t xml:space="preserve">10.1.4 vtm业务战略布局</w:t>
      </w:r>
    </w:p>
    <w:p>
      <w:pPr>
        <w:spacing w:before="75" w:after="0"/>
      </w:pPr>
      <w:r>
        <w:rPr/>
        <w:t xml:space="preserve">10.1.5 vtm产品解决方案</w:t>
      </w:r>
    </w:p>
    <w:p>
      <w:pPr>
        <w:spacing w:before="75" w:after="0"/>
      </w:pPr>
      <w:r>
        <w:rPr/>
        <w:t xml:space="preserve">10.2 信雅达</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10.2.5 主要客户分析</w:t>
      </w:r>
    </w:p>
    <w:p>
      <w:pPr>
        <w:spacing w:before="75" w:after="0"/>
      </w:pPr>
      <w:r>
        <w:rPr/>
        <w:t xml:space="preserve">10.2.6 核心竞争力分析</w:t>
      </w:r>
    </w:p>
    <w:p>
      <w:pPr>
        <w:spacing w:before="75" w:after="0"/>
      </w:pPr>
      <w:r>
        <w:rPr/>
        <w:t xml:space="preserve">10.2.7 企业vtm业务</w:t>
      </w:r>
    </w:p>
    <w:p>
      <w:pPr>
        <w:spacing w:before="75" w:after="0"/>
      </w:pPr>
      <w:r>
        <w:rPr/>
        <w:t xml:space="preserve">10.2.8 未来前景展望</w:t>
      </w:r>
    </w:p>
    <w:p>
      <w:pPr>
        <w:spacing w:before="75" w:after="0"/>
      </w:pPr>
      <w:r>
        <w:rPr/>
        <w:t xml:space="preserve">10.3 中科金财</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主要客户分析</w:t>
      </w:r>
    </w:p>
    <w:p>
      <w:pPr>
        <w:spacing w:before="75" w:after="0"/>
      </w:pPr>
      <w:r>
        <w:rPr/>
        <w:t xml:space="preserve">10.3.6 核心竞争力分析</w:t>
      </w:r>
    </w:p>
    <w:p>
      <w:pPr>
        <w:spacing w:before="75" w:after="0"/>
      </w:pPr>
      <w:r>
        <w:rPr/>
        <w:t xml:space="preserve">10.3.7 未来前景展望</w:t>
      </w:r>
    </w:p>
    <w:p>
      <w:pPr>
        <w:spacing w:before="75" w:after="0"/>
      </w:pPr>
      <w:r>
        <w:rPr/>
        <w:t xml:space="preserve">10.4 南天信息</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主要客户分析</w:t>
      </w:r>
    </w:p>
    <w:p>
      <w:pPr>
        <w:spacing w:before="75" w:after="0"/>
      </w:pPr>
      <w:r>
        <w:rPr/>
        <w:t xml:space="preserve">10.4.6 核心竞争力分析</w:t>
      </w:r>
    </w:p>
    <w:p>
      <w:pPr>
        <w:spacing w:before="75" w:after="0"/>
      </w:pPr>
      <w:r>
        <w:rPr/>
        <w:t xml:space="preserve">10.4.7 未来前景展望</w:t>
      </w:r>
    </w:p>
    <w:p>
      <w:pPr>
        <w:spacing w:before="75" w:after="0"/>
      </w:pPr>
      <w:r>
        <w:rPr/>
        <w:t xml:space="preserve">10.5 三泰电子</w:t>
      </w:r>
    </w:p>
    <w:p>
      <w:pPr>
        <w:spacing w:before="75" w:after="0"/>
      </w:pPr>
      <w:r>
        <w:rPr/>
        <w:t xml:space="preserve">10.5.1 企业发展概况</w:t>
      </w:r>
    </w:p>
    <w:p>
      <w:pPr>
        <w:spacing w:before="75" w:after="0"/>
      </w:pPr>
      <w:r>
        <w:rPr/>
        <w:t xml:space="preserve">10.5.2 经营效益分析</w:t>
      </w:r>
    </w:p>
    <w:p>
      <w:pPr>
        <w:spacing w:before="75" w:after="0"/>
      </w:pPr>
      <w:r>
        <w:rPr/>
        <w:t xml:space="preserve">10.5.3 业务经营分析</w:t>
      </w:r>
    </w:p>
    <w:p>
      <w:pPr>
        <w:spacing w:before="75" w:after="0"/>
      </w:pPr>
      <w:r>
        <w:rPr/>
        <w:t xml:space="preserve">10.5.4 财务状况分析</w:t>
      </w:r>
    </w:p>
    <w:p>
      <w:pPr>
        <w:spacing w:before="75" w:after="0"/>
      </w:pPr>
      <w:r>
        <w:rPr/>
        <w:t xml:space="preserve">10.5.5 主要客户分析</w:t>
      </w:r>
    </w:p>
    <w:p>
      <w:pPr>
        <w:spacing w:before="75" w:after="0"/>
      </w:pPr>
      <w:r>
        <w:rPr/>
        <w:t xml:space="preserve">10.5.6 核心竞争力分析</w:t>
      </w:r>
    </w:p>
    <w:p>
      <w:pPr>
        <w:spacing w:before="75" w:after="0"/>
      </w:pPr>
      <w:r>
        <w:rPr/>
        <w:t xml:space="preserve">10.5.7 未来前景展望</w:t>
      </w:r>
    </w:p>
    <w:p>
      <w:pPr>
        <w:spacing w:before="75" w:after="0"/>
      </w:pPr>
      <w:r>
        <w:rPr/>
        <w:t xml:space="preserve">10.6 上市公司财务比较分析</w:t>
      </w:r>
    </w:p>
    <w:p>
      <w:pPr>
        <w:spacing w:before="75" w:after="0"/>
      </w:pPr>
      <w:r>
        <w:rPr/>
        <w:t xml:space="preserve">10.6.1 盈利能力分析</w:t>
      </w:r>
    </w:p>
    <w:p>
      <w:pPr>
        <w:spacing w:before="75" w:after="0"/>
      </w:pPr>
      <w:r>
        <w:rPr/>
        <w:t xml:space="preserve">10.6.2 成长能力分析</w:t>
      </w:r>
    </w:p>
    <w:p>
      <w:pPr>
        <w:spacing w:before="75" w:after="0"/>
      </w:pPr>
      <w:r>
        <w:rPr/>
        <w:t xml:space="preserve">10.6.3 营运能力分析</w:t>
      </w:r>
    </w:p>
    <w:p>
      <w:pPr>
        <w:spacing w:before="75" w:after="0"/>
      </w:pPr>
      <w:r>
        <w:rPr/>
        <w:t xml:space="preserve">10.6.4 偿债能力分析</w:t>
      </w:r>
    </w:p>
    <w:p>
      <w:pPr>
        <w:spacing w:before="75" w:after="0"/>
      </w:pPr>
      <w:r>
        <w:rPr>
          <w:b w:val="1"/>
          <w:bCs w:val="1"/>
        </w:rPr>
        <w:t xml:space="preserve">第十一章 远程智能柜员机（vtm）行业投资分析</w:t>
      </w:r>
    </w:p>
    <w:p>
      <w:pPr>
        <w:spacing w:before="75" w:after="0"/>
      </w:pPr>
      <w:r>
        <w:rPr/>
        <w:t xml:space="preserve">11.1 投资特性</w:t>
      </w:r>
    </w:p>
    <w:p>
      <w:pPr>
        <w:spacing w:before="75" w:after="0"/>
      </w:pPr>
      <w:r>
        <w:rPr/>
        <w:t xml:space="preserve">11.1.1 盈利模式分析</w:t>
      </w:r>
    </w:p>
    <w:p>
      <w:pPr>
        <w:spacing w:before="75" w:after="0"/>
      </w:pPr>
      <w:r>
        <w:rPr/>
        <w:t xml:space="preserve">11.1.2 投入回报分析</w:t>
      </w:r>
    </w:p>
    <w:p>
      <w:pPr>
        <w:spacing w:before="75" w:after="0"/>
      </w:pPr>
      <w:r>
        <w:rPr/>
        <w:t xml:space="preserve">11.1.3 利好因素分析</w:t>
      </w:r>
    </w:p>
    <w:p>
      <w:pPr>
        <w:spacing w:before="75" w:after="0"/>
      </w:pPr>
      <w:r>
        <w:rPr/>
        <w:t xml:space="preserve">11.2 行业进入壁垒分析</w:t>
      </w:r>
    </w:p>
    <w:p>
      <w:pPr>
        <w:spacing w:before="75" w:after="0"/>
      </w:pPr>
      <w:r>
        <w:rPr/>
        <w:t xml:space="preserve">11.2.1 技术壁垒</w:t>
      </w:r>
    </w:p>
    <w:p>
      <w:pPr>
        <w:spacing w:before="75" w:after="0"/>
      </w:pPr>
      <w:r>
        <w:rPr/>
        <w:t xml:space="preserve">11.2.2 资质壁垒</w:t>
      </w:r>
    </w:p>
    <w:p>
      <w:pPr>
        <w:spacing w:before="75" w:after="0"/>
      </w:pPr>
      <w:r>
        <w:rPr/>
        <w:t xml:space="preserve">11.2.3 替代性壁垒</w:t>
      </w:r>
    </w:p>
    <w:p>
      <w:pPr>
        <w:spacing w:before="75" w:after="0"/>
      </w:pPr>
      <w:r>
        <w:rPr/>
        <w:t xml:space="preserve">11.2.4 准入门槛高</w:t>
      </w:r>
    </w:p>
    <w:p>
      <w:pPr>
        <w:spacing w:before="75" w:after="0"/>
      </w:pPr>
      <w:r>
        <w:rPr/>
        <w:t xml:space="preserve">11.3 投资风险分析</w:t>
      </w:r>
    </w:p>
    <w:p>
      <w:pPr>
        <w:spacing w:before="75" w:after="0"/>
      </w:pPr>
      <w:r>
        <w:rPr/>
        <w:t xml:space="preserve">11.3.1 技术风险</w:t>
      </w:r>
    </w:p>
    <w:p>
      <w:pPr>
        <w:spacing w:before="75" w:after="0"/>
      </w:pPr>
      <w:r>
        <w:rPr/>
        <w:t xml:space="preserve">11.3.2 竞争风险</w:t>
      </w:r>
    </w:p>
    <w:p>
      <w:pPr>
        <w:spacing w:before="75" w:after="0"/>
      </w:pPr>
      <w:r>
        <w:rPr/>
        <w:t xml:space="preserve">11.3.3 关联产业风险</w:t>
      </w:r>
    </w:p>
    <w:p>
      <w:pPr>
        <w:spacing w:before="75" w:after="0"/>
      </w:pPr>
      <w:r>
        <w:rPr/>
        <w:t xml:space="preserve">11.4 投资建议</w:t>
      </w:r>
    </w:p>
    <w:p>
      <w:pPr>
        <w:spacing w:before="75" w:after="0"/>
      </w:pPr>
      <w:r>
        <w:rPr>
          <w:b w:val="1"/>
          <w:bCs w:val="1"/>
        </w:rPr>
        <w:t xml:space="preserve">第十二章 2026-2031年远程智能柜员机（vtm）行业前景预测</w:t>
      </w:r>
    </w:p>
    <w:p>
      <w:pPr>
        <w:spacing w:before="75" w:after="0"/>
      </w:pPr>
      <w:r>
        <w:rPr/>
        <w:t xml:space="preserve">12.1 vtm行业前景分析</w:t>
      </w:r>
    </w:p>
    <w:p>
      <w:pPr>
        <w:spacing w:before="75" w:after="0"/>
      </w:pPr>
      <w:r>
        <w:rPr/>
        <w:t xml:space="preserve">12.2 vtm行业未来进程</w:t>
      </w:r>
    </w:p>
    <w:p>
      <w:pPr>
        <w:spacing w:before="75" w:after="0"/>
      </w:pPr>
      <w:r>
        <w:rPr/>
        <w:t xml:space="preserve">12.3 vtm市场容量预测</w:t>
      </w:r>
    </w:p>
    <w:p>
      <w:pPr>
        <w:spacing w:before="75" w:after="0"/>
      </w:pPr>
      <w:r>
        <w:rPr>
          <w:b w:val="1"/>
          <w:bCs w:val="1"/>
        </w:rPr>
        <w:t xml:space="preserve">图表目录</w:t>
      </w:r>
    </w:p>
    <w:p>
      <w:pPr>
        <w:spacing w:before="75" w:after="0"/>
      </w:pPr>
      <w:r>
        <w:rPr/>
        <w:t xml:space="preserve">图表：vtm基本功能</w:t>
      </w:r>
    </w:p>
    <w:p>
      <w:pPr>
        <w:spacing w:before="75" w:after="0"/>
      </w:pPr>
      <w:r>
        <w:rPr/>
        <w:t xml:space="preserve">图表：vtm主要模式</w:t>
      </w:r>
    </w:p>
    <w:p>
      <w:pPr>
        <w:spacing w:before="75" w:after="0"/>
      </w:pPr>
      <w:r>
        <w:rPr/>
        <w:t xml:space="preserve">图表：vtm相对其他服务渠道具备多项优势</w:t>
      </w:r>
    </w:p>
    <w:p>
      <w:pPr>
        <w:spacing w:before="75" w:after="0"/>
      </w:pPr>
      <w:r>
        <w:rPr/>
        <w:t xml:space="preserve">图表：vtm相比传统人工柜台的成本优势</w:t>
      </w:r>
    </w:p>
    <w:p>
      <w:pPr>
        <w:spacing w:before="75" w:after="0"/>
      </w:pPr>
      <w:r>
        <w:rPr/>
        <w:t xml:space="preserve">图表：远程智能柜员机(vtm)行业产业链构成图</w:t>
      </w:r>
    </w:p>
    <w:p>
      <w:pPr>
        <w:spacing w:before="75" w:after="0"/>
      </w:pPr>
      <w:r>
        <w:rPr/>
        <w:t xml:space="preserve">图表：2021-2026年全国粗钢日产量变化图</w:t>
      </w:r>
    </w:p>
    <w:p>
      <w:pPr>
        <w:spacing w:before="75" w:after="0"/>
      </w:pPr>
      <w:r>
        <w:rPr/>
        <w:t xml:space="preserve">图表：2021-2026年CSPi中国钢材价格指数变化情况表</w:t>
      </w:r>
    </w:p>
    <w:p>
      <w:pPr>
        <w:spacing w:before="75" w:after="0"/>
      </w:pPr>
      <w:r>
        <w:rPr/>
        <w:t xml:space="preserve">图表：2021-2026年cspi中国钢材价格指数走势图</w:t>
      </w:r>
    </w:p>
    <w:p>
      <w:pPr>
        <w:spacing w:before="75" w:after="0"/>
      </w:pPr>
      <w:r>
        <w:rPr/>
        <w:t xml:space="preserve">图表：2021-2026年cspi长材、板材价格指数变化情况表</w:t>
      </w:r>
    </w:p>
    <w:p>
      <w:pPr>
        <w:spacing w:before="75" w:after="0"/>
      </w:pPr>
      <w:r>
        <w:rPr/>
        <w:t xml:space="preserve">图表：2021-2026年cspi长材、板材指数走势图</w:t>
      </w:r>
    </w:p>
    <w:p>
      <w:pPr>
        <w:spacing w:before="75" w:after="0"/>
      </w:pPr>
      <w:r>
        <w:rPr/>
        <w:t xml:space="preserve">图表：2021-2026年主要钢材品种价格及指数变化情况表</w:t>
      </w:r>
    </w:p>
    <w:p>
      <w:pPr>
        <w:spacing w:before="75" w:after="0"/>
      </w:pPr>
      <w:r>
        <w:rPr/>
        <w:t xml:space="preserve">图表：2021-2026年我国出口钢材平均价格走势图</w:t>
      </w:r>
    </w:p>
    <w:p>
      <w:pPr>
        <w:spacing w:before="75" w:after="0"/>
      </w:pPr>
      <w:r>
        <w:rPr/>
        <w:t xml:space="preserve">图表：2021-2026年钢材社会库存变化情况表</w:t>
      </w:r>
    </w:p>
    <w:p>
      <w:pPr>
        <w:spacing w:before="75" w:after="0"/>
      </w:pPr>
      <w:r>
        <w:rPr/>
        <w:t xml:space="preserve">图表：中国pcb产业主要分布地区</w:t>
      </w:r>
    </w:p>
    <w:p>
      <w:pPr>
        <w:spacing w:before="75" w:after="0"/>
      </w:pPr>
      <w:r>
        <w:rPr/>
        <w:t xml:space="preserve">图表：2021-2026年商业银行资产增长情况</w:t>
      </w:r>
    </w:p>
    <w:p>
      <w:pPr>
        <w:spacing w:before="75" w:after="0"/>
      </w:pPr>
      <w:r>
        <w:rPr/>
        <w:t xml:space="preserve">图表：2021-2026年商业银行负债增长情况</w:t>
      </w:r>
    </w:p>
    <w:p>
      <w:pPr>
        <w:spacing w:before="75" w:after="0"/>
      </w:pPr>
      <w:r>
        <w:rPr/>
        <w:t xml:space="preserve">图表：2021-2026年商业银行净利润情况</w:t>
      </w:r>
    </w:p>
    <w:p>
      <w:pPr>
        <w:spacing w:before="75" w:after="0"/>
      </w:pPr>
      <w:r>
        <w:rPr/>
        <w:t xml:space="preserve">图表：2021-2026年商业银行成本收入情况</w:t>
      </w:r>
    </w:p>
    <w:p>
      <w:pPr>
        <w:spacing w:before="75" w:after="0"/>
      </w:pPr>
      <w:r>
        <w:rPr/>
        <w:t xml:space="preserve">图表：2021-2026年零售百强销售额及同比增速</w:t>
      </w:r>
    </w:p>
    <w:p>
      <w:pPr>
        <w:spacing w:before="75" w:after="0"/>
      </w:pPr>
      <w:r>
        <w:rPr/>
        <w:t xml:space="preserve">图表：2021-2026年零售百强中9家网上零售企业概况</w:t>
      </w:r>
    </w:p>
    <w:p>
      <w:pPr>
        <w:spacing w:before="75" w:after="0"/>
      </w:pPr>
      <w:r>
        <w:rPr/>
        <w:t xml:space="preserve">图表：2021-2026年全国邮政行业发展情况表</w:t>
      </w:r>
    </w:p>
    <w:p>
      <w:pPr>
        <w:spacing w:before="75" w:after="0"/>
      </w:pPr>
      <w:r>
        <w:rPr/>
        <w:t xml:space="preserve">图表：2021-2026年全国邮政行业发展情况表</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图表：2021-2026年固定资产投资(不含农户)增速(累计同比)</w:t>
      </w:r>
    </w:p>
    <w:p>
      <w:pPr>
        <w:spacing w:before="75" w:after="0"/>
      </w:pPr>
      <w:r>
        <w:rPr/>
        <w:t xml:space="preserve">图表：2021-2026年房地产开发投资增速(累计同比)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图表：2021-2026年工业生产者出厂价格上涨情况(月度同比)</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图表：2021-2026年固定资产投资(不含农户)增速(累计同比)</w:t>
      </w:r>
    </w:p>
    <w:p>
      <w:pPr>
        <w:spacing w:before="75" w:after="0"/>
      </w:pPr>
      <w:r>
        <w:rPr/>
        <w:t xml:space="preserve">图表：2021-2026年房地产开发投资增速(累计同比)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图表：2021-2026年工业生产者出厂价格上涨情况(月度同比)</w:t>
      </w:r>
    </w:p>
    <w:p>
      <w:pPr>
        <w:spacing w:before="75" w:after="0"/>
      </w:pPr>
      <w:r>
        <w:rPr/>
        <w:t xml:space="preserve">图表：银行间债券市场主要债券品种发行量变化情况</w:t>
      </w:r>
    </w:p>
    <w:p>
      <w:pPr>
        <w:spacing w:before="75" w:after="0"/>
      </w:pPr>
      <w:r>
        <w:rPr/>
        <w:t xml:space="preserve">图表：银行间市场成交量变化情况</w:t>
      </w:r>
    </w:p>
    <w:p>
      <w:pPr>
        <w:spacing w:before="75" w:after="0"/>
      </w:pPr>
      <w:r>
        <w:rPr/>
        <w:t xml:space="preserve">图表：2021-2026年银行间市场国债收益率曲线变化情况</w:t>
      </w:r>
    </w:p>
    <w:p>
      <w:pPr>
        <w:spacing w:before="75" w:after="0"/>
      </w:pPr>
      <w:r>
        <w:rPr/>
        <w:t xml:space="preserve">图表：2021-2026年记账式国债柜台交易情况</w:t>
      </w:r>
    </w:p>
    <w:p>
      <w:pPr>
        <w:spacing w:before="75" w:after="0"/>
      </w:pPr>
      <w:r>
        <w:rPr/>
        <w:t xml:space="preserve">图表：2021-2026年上证综指走势图</w:t>
      </w:r>
    </w:p>
    <w:p>
      <w:pPr>
        <w:spacing w:before="75" w:after="0"/>
      </w:pPr>
      <w:r>
        <w:rPr/>
        <w:t xml:space="preserve">图表：2021-2026年我国atm市场销量份额</w:t>
      </w:r>
    </w:p>
    <w:p>
      <w:pPr>
        <w:spacing w:before="75" w:after="0"/>
      </w:pPr>
      <w:r>
        <w:rPr/>
        <w:t xml:space="preserve">图表：纸币清分机市场的竞争格局</w:t>
      </w:r>
    </w:p>
    <w:p>
      <w:pPr>
        <w:spacing w:before="75" w:after="0"/>
      </w:pPr>
      <w:r>
        <w:rPr/>
        <w:t xml:space="preserve">图表：2021-2026年城镇居民人均可支配收入实际增长速度(累计同比)</w:t>
      </w:r>
    </w:p>
    <w:p>
      <w:pPr>
        <w:spacing w:before="75" w:after="0"/>
      </w:pPr>
      <w:r>
        <w:rPr/>
        <w:t xml:space="preserve">图表：2021-2026年农村居民人均收入实际增长速度(累计同比)</w:t>
      </w:r>
    </w:p>
    <w:p>
      <w:pPr>
        <w:spacing w:before="75" w:after="0"/>
      </w:pPr>
      <w:r>
        <w:rPr/>
        <w:t xml:space="preserve">图表：2021-2026年城镇居民人均可支配收入实际增长速度(累计同比)</w:t>
      </w:r>
    </w:p>
    <w:p>
      <w:pPr>
        <w:spacing w:before="75" w:after="0"/>
      </w:pPr>
      <w:r>
        <w:rPr/>
        <w:t xml:space="preserve">图表：2021-2026年农村居民人均收入实际增长速度(累计同比)</w:t>
      </w:r>
    </w:p>
    <w:p>
      <w:pPr>
        <w:spacing w:before="75" w:after="0"/>
      </w:pPr>
      <w:r>
        <w:rPr/>
        <w:t xml:space="preserve">图表：各大银行vtm试点情况</w:t>
      </w:r>
    </w:p>
    <w:p>
      <w:pPr>
        <w:spacing w:before="75" w:after="0"/>
      </w:pPr>
      <w:r>
        <w:rPr/>
        <w:t xml:space="preserve">图表：国内vtm参与者分类</w:t>
      </w:r>
    </w:p>
    <w:p>
      <w:pPr>
        <w:spacing w:before="75" w:after="0"/>
      </w:pPr>
      <w:r>
        <w:rPr/>
        <w:t xml:space="preserve">图表：2021-2026年全球五大区域m2存量变化情况</w:t>
      </w:r>
    </w:p>
    <w:p>
      <w:pPr>
        <w:spacing w:before="75" w:after="0"/>
      </w:pPr>
      <w:r>
        <w:rPr/>
        <w:t xml:space="preserve">图表：2021-2026年全球五大区域新增m2情况</w:t>
      </w:r>
    </w:p>
    <w:p>
      <w:pPr>
        <w:spacing w:before="75" w:after="0"/>
      </w:pPr>
      <w:r>
        <w:rPr/>
        <w:t xml:space="preserve">图表：2021-2026年主要国家或地区新增m2情况</w:t>
      </w:r>
    </w:p>
    <w:p>
      <w:pPr>
        <w:spacing w:before="75" w:after="0"/>
      </w:pPr>
      <w:r>
        <w:rPr/>
        <w:t xml:space="preserve">图表：2021-2026年我国银行业金融机构资产负债规模</w:t>
      </w:r>
    </w:p>
    <w:p>
      <w:pPr>
        <w:spacing w:before="75" w:after="0"/>
      </w:pPr>
      <w:r>
        <w:rPr/>
        <w:t xml:space="preserve">图表：2021-2026年银行业金融机构资产负债情况表(法人)</w:t>
      </w:r>
    </w:p>
    <w:p>
      <w:pPr>
        <w:spacing w:before="75" w:after="0"/>
      </w:pPr>
      <w:r>
        <w:rPr/>
        <w:t xml:space="preserve">图表：社区银行和传统网点的对比优势</w:t>
      </w:r>
    </w:p>
    <w:p>
      <w:pPr>
        <w:spacing w:before="75" w:after="0"/>
      </w:pPr>
      <w:r>
        <w:rPr/>
        <w:t xml:space="preserve">图表：2021-2026年我国大银行人均薪酬水平</w:t>
      </w:r>
    </w:p>
    <w:p>
      <w:pPr>
        <w:spacing w:before="75" w:after="0"/>
      </w:pPr>
      <w:r>
        <w:rPr/>
        <w:t xml:space="preserve">图表：我国金融业年人均工资总额水平</w:t>
      </w:r>
    </w:p>
    <w:p>
      <w:pPr>
        <w:spacing w:before="75" w:after="0"/>
      </w:pPr>
      <w:r>
        <w:rPr/>
        <w:t xml:space="preserve">图表：国内部分银行的类社区银行业务现状及发展规划</w:t>
      </w:r>
    </w:p>
    <w:p>
      <w:pPr>
        <w:spacing w:before="75" w:after="0"/>
      </w:pPr>
      <w:r>
        <w:rPr/>
        <w:t xml:space="preserve">图表：2021-2026年社区银行带动的自助金融机具市场需求测算</w:t>
      </w:r>
    </w:p>
    <w:p>
      <w:pPr>
        <w:spacing w:before="75" w:after="0"/>
      </w:pPr>
      <w:r>
        <w:rPr/>
        <w:t xml:space="preserve">图表：2021-2026年各银行atm采购占比图</w:t>
      </w:r>
    </w:p>
    <w:p>
      <w:pPr>
        <w:spacing w:before="75" w:after="0"/>
      </w:pPr>
      <w:r>
        <w:rPr/>
        <w:t xml:space="preserve">图表：2021-2026年各主要atm供应商在中国市场的销售占有率</w:t>
      </w:r>
    </w:p>
    <w:p>
      <w:pPr>
        <w:spacing w:before="75" w:after="0"/>
      </w:pPr>
      <w:r>
        <w:rPr/>
        <w:t xml:space="preserve">图表：2021-2026年广电运通总资产和净资产</w:t>
      </w:r>
    </w:p>
    <w:p>
      <w:pPr>
        <w:spacing w:before="75" w:after="0"/>
      </w:pPr>
      <w:r>
        <w:rPr/>
        <w:t xml:space="preserve">图表：2021-2026年广电运通营业收入和净利润</w:t>
      </w:r>
    </w:p>
    <w:p>
      <w:pPr>
        <w:spacing w:before="75" w:after="0"/>
      </w:pPr>
      <w:r>
        <w:rPr/>
        <w:t xml:space="preserve">图表：2021-2026年广电运通营业收入和净利润</w:t>
      </w:r>
    </w:p>
    <w:p>
      <w:pPr>
        <w:spacing w:before="75" w:after="0"/>
      </w:pPr>
      <w:r>
        <w:rPr/>
        <w:t xml:space="preserve">图表：2021-2026年广电运通现金流量</w:t>
      </w:r>
    </w:p>
    <w:p>
      <w:pPr>
        <w:spacing w:before="75" w:after="0"/>
      </w:pPr>
      <w:r>
        <w:rPr/>
        <w:t xml:space="preserve">图表：2021-2026年广电运通现金流量</w:t>
      </w:r>
    </w:p>
    <w:p>
      <w:pPr>
        <w:spacing w:before="75" w:after="0"/>
      </w:pPr>
      <w:r>
        <w:rPr/>
        <w:t xml:space="preserve">图表：2021-2026年广电运通主营业务收入分行业、产品、区域</w:t>
      </w:r>
    </w:p>
    <w:p>
      <w:pPr>
        <w:spacing w:before="75" w:after="0"/>
      </w:pPr>
      <w:r>
        <w:rPr/>
        <w:t xml:space="preserve">图表：2021-2026年广电运通成长能力</w:t>
      </w:r>
    </w:p>
    <w:p>
      <w:pPr>
        <w:spacing w:before="75" w:after="0"/>
      </w:pPr>
      <w:r>
        <w:rPr/>
        <w:t xml:space="preserve">图表：2021-2026年广电运通成长能力</w:t>
      </w:r>
    </w:p>
    <w:p>
      <w:pPr>
        <w:spacing w:before="75" w:after="0"/>
      </w:pPr>
      <w:r>
        <w:rPr/>
        <w:t xml:space="preserve">图表：2021-2026年广电运通短期偿债能力</w:t>
      </w:r>
    </w:p>
    <w:p>
      <w:pPr>
        <w:spacing w:before="75" w:after="0"/>
      </w:pPr>
      <w:r>
        <w:rPr/>
        <w:t xml:space="preserve">图表：2021-2026年广电运通短期偿债能力</w:t>
      </w:r>
    </w:p>
    <w:p>
      <w:pPr>
        <w:spacing w:before="75" w:after="0"/>
      </w:pPr>
      <w:r>
        <w:rPr/>
        <w:t xml:space="preserve">图表：2021-2026年广电运通长期偿债能力</w:t>
      </w:r>
    </w:p>
    <w:p>
      <w:pPr>
        <w:spacing w:before="75" w:after="0"/>
      </w:pPr>
      <w:r>
        <w:rPr/>
        <w:t xml:space="preserve">图表：2021-2026年广电运通长期偿债能力</w:t>
      </w:r>
    </w:p>
    <w:p>
      <w:pPr>
        <w:spacing w:before="75" w:after="0"/>
      </w:pPr>
      <w:r>
        <w:rPr/>
        <w:t xml:space="preserve">图表：2021-2026年广电运通运营能力</w:t>
      </w:r>
    </w:p>
    <w:p>
      <w:pPr>
        <w:spacing w:before="75" w:after="0"/>
      </w:pPr>
      <w:r>
        <w:rPr/>
        <w:t xml:space="preserve">图表：2021-2026年广电运通运营能力</w:t>
      </w:r>
    </w:p>
    <w:p>
      <w:pPr>
        <w:spacing w:before="75" w:after="0"/>
      </w:pPr>
      <w:r>
        <w:rPr/>
        <w:t xml:space="preserve">图表：2021-2026年广电运通盈利能力</w:t>
      </w:r>
    </w:p>
    <w:p>
      <w:pPr>
        <w:spacing w:before="75" w:after="0"/>
      </w:pPr>
      <w:r>
        <w:rPr/>
        <w:t xml:space="preserve">图表：2021-2026年广电运通盈利能力</w:t>
      </w:r>
    </w:p>
    <w:p>
      <w:pPr>
        <w:spacing w:before="75" w:after="0"/>
      </w:pPr>
      <w:r>
        <w:rPr/>
        <w:t xml:space="preserve">图表：2021-2026年长城信息总资产和净资产</w:t>
      </w:r>
    </w:p>
    <w:p>
      <w:pPr>
        <w:spacing w:before="75" w:after="0"/>
      </w:pPr>
      <w:r>
        <w:rPr/>
        <w:t xml:space="preserve">图表：2021-2026年长城信息营业收入和净利润</w:t>
      </w:r>
    </w:p>
    <w:p>
      <w:pPr>
        <w:spacing w:before="75" w:after="0"/>
      </w:pPr>
      <w:r>
        <w:rPr/>
        <w:t xml:space="preserve">图表：2021-2026年长城信息营业收入和净利润</w:t>
      </w:r>
    </w:p>
    <w:p>
      <w:pPr>
        <w:spacing w:before="75" w:after="0"/>
      </w:pPr>
      <w:r>
        <w:rPr/>
        <w:t xml:space="preserve">图表：2021-2026年长城信息现金流量</w:t>
      </w:r>
    </w:p>
    <w:p>
      <w:pPr>
        <w:spacing w:before="75" w:after="0"/>
      </w:pPr>
      <w:r>
        <w:rPr/>
        <w:t xml:space="preserve">图表：2021-2026年长城信息现金流量</w:t>
      </w:r>
    </w:p>
    <w:p>
      <w:pPr>
        <w:spacing w:before="75" w:after="0"/>
      </w:pPr>
      <w:r>
        <w:rPr/>
        <w:t xml:space="preserve">图表：2021-2026年长城信息主营业务收入分行业、产品、区域</w:t>
      </w:r>
    </w:p>
    <w:p>
      <w:pPr>
        <w:spacing w:before="75" w:after="0"/>
      </w:pPr>
      <w:r>
        <w:rPr/>
        <w:t xml:space="preserve">图表：2021-2026年长城信息成长能力</w:t>
      </w:r>
    </w:p>
    <w:p>
      <w:pPr>
        <w:spacing w:before="75" w:after="0"/>
      </w:pPr>
      <w:r>
        <w:rPr/>
        <w:t xml:space="preserve">图表：2021-2026年长城信息成长能力</w:t>
      </w:r>
    </w:p>
    <w:p>
      <w:pPr>
        <w:spacing w:before="75" w:after="0"/>
      </w:pPr>
      <w:r>
        <w:rPr/>
        <w:t xml:space="preserve">图表：2021-2026年长城信息短期偿债能力</w:t>
      </w:r>
    </w:p>
    <w:p>
      <w:pPr>
        <w:spacing w:before="75" w:after="0"/>
      </w:pPr>
      <w:r>
        <w:rPr/>
        <w:t xml:space="preserve">图表：2021-2026年长城信息短期偿债能力</w:t>
      </w:r>
    </w:p>
    <w:p>
      <w:pPr>
        <w:spacing w:before="75" w:after="0"/>
      </w:pPr>
      <w:r>
        <w:rPr/>
        <w:t xml:space="preserve">图表：2021-2026年长城信息长期偿债能力</w:t>
      </w:r>
    </w:p>
    <w:p>
      <w:pPr>
        <w:spacing w:before="75" w:after="0"/>
      </w:pPr>
      <w:r>
        <w:rPr/>
        <w:t xml:space="preserve">图表：2021-2026年长城信息长期偿债能力</w:t>
      </w:r>
    </w:p>
    <w:p>
      <w:pPr>
        <w:spacing w:before="75" w:after="0"/>
      </w:pPr>
      <w:r>
        <w:rPr/>
        <w:t xml:space="preserve">图表：2021-2026年长城信息运营能力</w:t>
      </w:r>
    </w:p>
    <w:p>
      <w:pPr>
        <w:spacing w:before="75" w:after="0"/>
      </w:pPr>
      <w:r>
        <w:rPr/>
        <w:t xml:space="preserve">图表：2021-2026年长城信息运营能力</w:t>
      </w:r>
    </w:p>
    <w:p>
      <w:pPr>
        <w:spacing w:before="75" w:after="0"/>
      </w:pPr>
      <w:r>
        <w:rPr/>
        <w:t xml:space="preserve">图表：2021-2026年长城信息盈利能力</w:t>
      </w:r>
    </w:p>
    <w:p>
      <w:pPr>
        <w:spacing w:before="75" w:after="0"/>
      </w:pPr>
      <w:r>
        <w:rPr/>
        <w:t xml:space="preserve">图表：2021-2026年长城信息盈利能力</w:t>
      </w:r>
    </w:p>
    <w:p>
      <w:pPr>
        <w:spacing w:before="75" w:after="0"/>
      </w:pPr>
      <w:r>
        <w:rPr/>
        <w:t xml:space="preserve">图表：2021-2026年御银股份总资产和净资产</w:t>
      </w:r>
    </w:p>
    <w:p>
      <w:pPr>
        <w:spacing w:before="75" w:after="0"/>
      </w:pPr>
      <w:r>
        <w:rPr/>
        <w:t xml:space="preserve">图表：2021-2026年御银股份营业收入和净利润</w:t>
      </w:r>
    </w:p>
    <w:p>
      <w:pPr>
        <w:spacing w:before="75" w:after="0"/>
      </w:pPr>
      <w:r>
        <w:rPr/>
        <w:t xml:space="preserve">图表：2021-2026年御银股份营业收入和净利润</w:t>
      </w:r>
    </w:p>
    <w:p>
      <w:pPr>
        <w:spacing w:before="75" w:after="0"/>
      </w:pPr>
      <w:r>
        <w:rPr/>
        <w:t xml:space="preserve">图表：2021-2026年御银股份现金流量</w:t>
      </w:r>
    </w:p>
    <w:p>
      <w:pPr>
        <w:spacing w:before="75" w:after="0"/>
      </w:pPr>
      <w:r>
        <w:rPr/>
        <w:t xml:space="preserve">图表：2021-2026年御银股份现金流量</w:t>
      </w:r>
    </w:p>
    <w:p>
      <w:pPr>
        <w:spacing w:before="75" w:after="0"/>
      </w:pPr>
      <w:r>
        <w:rPr/>
        <w:t xml:space="preserve">图表：2021-2026年御银股份主营业务收入分行业、产品、区域</w:t>
      </w:r>
    </w:p>
    <w:p>
      <w:pPr>
        <w:spacing w:before="75" w:after="0"/>
      </w:pPr>
      <w:r>
        <w:rPr/>
        <w:t xml:space="preserve">图表：2021-2026年御银股份成长能力</w:t>
      </w:r>
    </w:p>
    <w:p>
      <w:pPr>
        <w:spacing w:before="75" w:after="0"/>
      </w:pPr>
      <w:r>
        <w:rPr/>
        <w:t xml:space="preserve">图表：2021-2026年御银股份成长能力</w:t>
      </w:r>
    </w:p>
    <w:p>
      <w:pPr>
        <w:spacing w:before="75" w:after="0"/>
      </w:pPr>
      <w:r>
        <w:rPr/>
        <w:t xml:space="preserve">图表：2021-2026年御银股份短期偿债能力</w:t>
      </w:r>
    </w:p>
    <w:p>
      <w:pPr>
        <w:spacing w:before="75" w:after="0"/>
      </w:pPr>
      <w:r>
        <w:rPr/>
        <w:t xml:space="preserve">图表：2021-2026年御银股份短期偿债能力</w:t>
      </w:r>
    </w:p>
    <w:p>
      <w:pPr>
        <w:spacing w:before="75" w:after="0"/>
      </w:pPr>
      <w:r>
        <w:rPr/>
        <w:t xml:space="preserve">图表：2021-2026年御银股份长期偿债能力</w:t>
      </w:r>
    </w:p>
    <w:p>
      <w:pPr>
        <w:spacing w:before="75" w:after="0"/>
      </w:pPr>
      <w:r>
        <w:rPr/>
        <w:t xml:space="preserve">图表：2021-2026年御银股份长期偿债能力</w:t>
      </w:r>
    </w:p>
    <w:p>
      <w:pPr>
        <w:spacing w:before="75" w:after="0"/>
      </w:pPr>
      <w:r>
        <w:rPr/>
        <w:t xml:space="preserve">图表：2021-2026年御银股份运营能力</w:t>
      </w:r>
    </w:p>
    <w:p>
      <w:pPr>
        <w:spacing w:before="75" w:after="0"/>
      </w:pPr>
      <w:r>
        <w:rPr/>
        <w:t xml:space="preserve">图表：2021-2026年御银股份运营能力</w:t>
      </w:r>
    </w:p>
    <w:p>
      <w:pPr>
        <w:spacing w:before="75" w:after="0"/>
      </w:pPr>
      <w:r>
        <w:rPr/>
        <w:t xml:space="preserve">图表：2021-2026年御银股份盈利能力</w:t>
      </w:r>
    </w:p>
    <w:p>
      <w:pPr>
        <w:spacing w:before="75" w:after="0"/>
      </w:pPr>
      <w:r>
        <w:rPr/>
        <w:t xml:space="preserve">图表：2021-2026年御银股份盈利能力</w:t>
      </w:r>
    </w:p>
    <w:p>
      <w:pPr>
        <w:spacing w:before="75" w:after="0"/>
      </w:pPr>
      <w:r>
        <w:rPr/>
        <w:t xml:space="preserve">图表：2021-2026年证通电子总资产和净资产</w:t>
      </w:r>
    </w:p>
    <w:p>
      <w:pPr>
        <w:spacing w:before="75" w:after="0"/>
      </w:pPr>
      <w:r>
        <w:rPr/>
        <w:t xml:space="preserve">图表：2021-2026年证通电子营业收入和净利润</w:t>
      </w:r>
    </w:p>
    <w:p>
      <w:pPr>
        <w:spacing w:before="75" w:after="0"/>
      </w:pPr>
      <w:r>
        <w:rPr/>
        <w:t xml:space="preserve">图表：2021-2026年证通电子营业收入和净利润</w:t>
      </w:r>
    </w:p>
    <w:p>
      <w:pPr>
        <w:spacing w:before="75" w:after="0"/>
      </w:pPr>
      <w:r>
        <w:rPr/>
        <w:t xml:space="preserve">图表：2021-2026年证通电子现金流量</w:t>
      </w:r>
    </w:p>
    <w:p>
      <w:pPr>
        <w:spacing w:before="75" w:after="0"/>
      </w:pPr>
      <w:r>
        <w:rPr/>
        <w:t xml:space="preserve">图表：2021-2026年证通电子现金流量</w:t>
      </w:r>
    </w:p>
    <w:p>
      <w:pPr>
        <w:spacing w:before="75" w:after="0"/>
      </w:pPr>
      <w:r>
        <w:rPr/>
        <w:t xml:space="preserve">图表：2021-2026年证通电子主营业务收入分行业、产品、区域</w:t>
      </w:r>
    </w:p>
    <w:p>
      <w:pPr>
        <w:spacing w:before="75" w:after="0"/>
      </w:pPr>
      <w:r>
        <w:rPr/>
        <w:t xml:space="preserve">图表：2021-2026年证通电子成长能力</w:t>
      </w:r>
    </w:p>
    <w:p>
      <w:pPr>
        <w:spacing w:before="75" w:after="0"/>
      </w:pPr>
      <w:r>
        <w:rPr/>
        <w:t xml:space="preserve">图表：2021-2026年证通电子成长能力</w:t>
      </w:r>
    </w:p>
    <w:p>
      <w:pPr>
        <w:spacing w:before="75" w:after="0"/>
      </w:pPr>
      <w:r>
        <w:rPr/>
        <w:t xml:space="preserve">图表：2021-2026年证通电子短期偿债能力</w:t>
      </w:r>
    </w:p>
    <w:p>
      <w:pPr>
        <w:spacing w:before="75" w:after="0"/>
      </w:pPr>
      <w:r>
        <w:rPr/>
        <w:t xml:space="preserve">图表：2021-2026年证通电子短期偿债能力</w:t>
      </w:r>
    </w:p>
    <w:p>
      <w:pPr>
        <w:spacing w:before="75" w:after="0"/>
      </w:pPr>
      <w:r>
        <w:rPr/>
        <w:t xml:space="preserve">图表：2021-2026年证通电子长期偿债能力</w:t>
      </w:r>
    </w:p>
    <w:p>
      <w:pPr>
        <w:spacing w:before="75" w:after="0"/>
      </w:pPr>
      <w:r>
        <w:rPr/>
        <w:t xml:space="preserve">图表：2021-2026年证通电子长期偿债能力</w:t>
      </w:r>
    </w:p>
    <w:p>
      <w:pPr>
        <w:spacing w:before="75" w:after="0"/>
      </w:pPr>
      <w:r>
        <w:rPr/>
        <w:t xml:space="preserve">图表：2021-2026年证通电子运营能力</w:t>
      </w:r>
    </w:p>
    <w:p>
      <w:pPr>
        <w:spacing w:before="75" w:after="0"/>
      </w:pPr>
      <w:r>
        <w:rPr/>
        <w:t xml:space="preserve">图表：2021-2026年证通电子运营能力</w:t>
      </w:r>
    </w:p>
    <w:p>
      <w:pPr>
        <w:spacing w:before="75" w:after="0"/>
      </w:pPr>
      <w:r>
        <w:rPr/>
        <w:t xml:space="preserve">图表：2021-2026年证通电子盈利能力</w:t>
      </w:r>
    </w:p>
    <w:p>
      <w:pPr>
        <w:spacing w:before="75" w:after="0"/>
      </w:pPr>
      <w:r>
        <w:rPr/>
        <w:t xml:space="preserve">图表：2021-2026年证通电子盈利能力</w:t>
      </w:r>
    </w:p>
    <w:p>
      <w:pPr>
        <w:spacing w:before="75" w:after="0"/>
      </w:pPr>
      <w:r>
        <w:rPr/>
        <w:t xml:space="preserve">图表：2021-2026年东方通信总资产和净资产</w:t>
      </w:r>
    </w:p>
    <w:p>
      <w:pPr>
        <w:spacing w:before="75" w:after="0"/>
      </w:pPr>
      <w:r>
        <w:rPr/>
        <w:t xml:space="preserve">图表：2021-2026年东方通信营业收入和净利润</w:t>
      </w:r>
    </w:p>
    <w:p>
      <w:pPr>
        <w:spacing w:before="75" w:after="0"/>
      </w:pPr>
      <w:r>
        <w:rPr/>
        <w:t xml:space="preserve">图表：2021-2026年东方通信营业收入和净利润</w:t>
      </w:r>
    </w:p>
    <w:p>
      <w:pPr>
        <w:spacing w:before="75" w:after="0"/>
      </w:pPr>
      <w:r>
        <w:rPr/>
        <w:t xml:space="preserve">图表：2021-2026年东方通信现金流量</w:t>
      </w:r>
    </w:p>
    <w:p>
      <w:pPr>
        <w:spacing w:before="75" w:after="0"/>
      </w:pPr>
      <w:r>
        <w:rPr/>
        <w:t xml:space="preserve">图表：2021-2026年东方通信现金流量</w:t>
      </w:r>
    </w:p>
    <w:p>
      <w:pPr>
        <w:spacing w:before="75" w:after="0"/>
      </w:pPr>
      <w:r>
        <w:rPr/>
        <w:t xml:space="preserve">图表：2021-2026年东方通信主营业务收入分行业、产品、区域</w:t>
      </w:r>
    </w:p>
    <w:p>
      <w:pPr>
        <w:spacing w:before="75" w:after="0"/>
      </w:pPr>
      <w:r>
        <w:rPr/>
        <w:t xml:space="preserve">图表：2021-2026年东方通信成长能力</w:t>
      </w:r>
    </w:p>
    <w:p>
      <w:pPr>
        <w:spacing w:before="75" w:after="0"/>
      </w:pPr>
      <w:r>
        <w:rPr/>
        <w:t xml:space="preserve">图表：2021-2026年东方通信成长能力</w:t>
      </w:r>
    </w:p>
    <w:p>
      <w:pPr>
        <w:spacing w:before="75" w:after="0"/>
      </w:pPr>
      <w:r>
        <w:rPr/>
        <w:t xml:space="preserve">图表：2021-2026年东方通信短期偿债能力</w:t>
      </w:r>
    </w:p>
    <w:p>
      <w:pPr>
        <w:spacing w:before="75" w:after="0"/>
      </w:pPr>
      <w:r>
        <w:rPr/>
        <w:t xml:space="preserve">图表：2021-2026年东方通信短期偿债能力</w:t>
      </w:r>
    </w:p>
    <w:p>
      <w:pPr>
        <w:spacing w:before="75" w:after="0"/>
      </w:pPr>
      <w:r>
        <w:rPr/>
        <w:t xml:space="preserve">图表：2021-2026年东方通信长期偿债能力</w:t>
      </w:r>
    </w:p>
    <w:p>
      <w:pPr>
        <w:spacing w:before="75" w:after="0"/>
      </w:pPr>
      <w:r>
        <w:rPr/>
        <w:t xml:space="preserve">图表：2021-2026年东方通信长期偿债能力</w:t>
      </w:r>
    </w:p>
    <w:p>
      <w:pPr>
        <w:spacing w:before="75" w:after="0"/>
      </w:pPr>
      <w:r>
        <w:rPr/>
        <w:t xml:space="preserve">图表：2021-2026年东方通信运营能力</w:t>
      </w:r>
    </w:p>
    <w:p>
      <w:pPr>
        <w:spacing w:before="75" w:after="0"/>
      </w:pPr>
      <w:r>
        <w:rPr/>
        <w:t xml:space="preserve">图表：2021-2026年东方通信运营能力</w:t>
      </w:r>
    </w:p>
    <w:p>
      <w:pPr>
        <w:spacing w:before="75" w:after="0"/>
      </w:pPr>
      <w:r>
        <w:rPr/>
        <w:t xml:space="preserve">图表：2021-2026年东方通信盈利能力</w:t>
      </w:r>
    </w:p>
    <w:p>
      <w:pPr>
        <w:spacing w:before="75" w:after="0"/>
      </w:pPr>
      <w:r>
        <w:rPr/>
        <w:t xml:space="preserve">图表：2021-2026年东方通信盈利能力</w:t>
      </w:r>
    </w:p>
    <w:p>
      <w:pPr>
        <w:spacing w:before="75" w:after="0"/>
      </w:pPr>
      <w:r>
        <w:rPr/>
        <w:t xml:space="preserve">图表：2021-2026年兆维自服总资产和净资产</w:t>
      </w:r>
    </w:p>
    <w:p>
      <w:pPr>
        <w:spacing w:before="75" w:after="0"/>
      </w:pPr>
      <w:r>
        <w:rPr/>
        <w:t xml:space="preserve">图表：2021-2026年兆维自服营业收入和净利润</w:t>
      </w:r>
    </w:p>
    <w:p>
      <w:pPr>
        <w:spacing w:before="75" w:after="0"/>
      </w:pPr>
      <w:r>
        <w:rPr/>
        <w:t xml:space="preserve">图表：2021-2026年兆维自服营业收入和净利润</w:t>
      </w:r>
    </w:p>
    <w:p>
      <w:pPr>
        <w:spacing w:before="75" w:after="0"/>
      </w:pPr>
      <w:r>
        <w:rPr/>
        <w:t xml:space="preserve">图表：2021-2026年兆维自服现金流量</w:t>
      </w:r>
    </w:p>
    <w:p>
      <w:pPr>
        <w:spacing w:before="75" w:after="0"/>
      </w:pPr>
      <w:r>
        <w:rPr/>
        <w:t xml:space="preserve">图表：2021-2026年兆维自服现金流量</w:t>
      </w:r>
    </w:p>
    <w:p>
      <w:pPr>
        <w:spacing w:before="75" w:after="0"/>
      </w:pPr>
      <w:r>
        <w:rPr/>
        <w:t xml:space="preserve">图表：2021-2026年兆维自服主营业务收入分行业、产品、区域</w:t>
      </w:r>
    </w:p>
    <w:p>
      <w:pPr>
        <w:spacing w:before="75" w:after="0"/>
      </w:pPr>
      <w:r>
        <w:rPr/>
        <w:t xml:space="preserve">图表：2021-2026年兆维自服成长能力</w:t>
      </w:r>
    </w:p>
    <w:p>
      <w:pPr>
        <w:spacing w:before="75" w:after="0"/>
      </w:pPr>
      <w:r>
        <w:rPr/>
        <w:t xml:space="preserve">图表：2021-2026年兆维自服成长能力</w:t>
      </w:r>
    </w:p>
    <w:p>
      <w:pPr>
        <w:spacing w:before="75" w:after="0"/>
      </w:pPr>
      <w:r>
        <w:rPr/>
        <w:t xml:space="preserve">图表：2021-2026年兆维自服短期偿债能力</w:t>
      </w:r>
    </w:p>
    <w:p>
      <w:pPr>
        <w:spacing w:before="75" w:after="0"/>
      </w:pPr>
      <w:r>
        <w:rPr/>
        <w:t xml:space="preserve">图表：2021-2026年兆维自服短期偿债能力</w:t>
      </w:r>
    </w:p>
    <w:p>
      <w:pPr>
        <w:spacing w:before="75" w:after="0"/>
      </w:pPr>
      <w:r>
        <w:rPr/>
        <w:t xml:space="preserve">图表：2021-2026年兆维自服长期偿债能力</w:t>
      </w:r>
    </w:p>
    <w:p>
      <w:pPr>
        <w:spacing w:before="75" w:after="0"/>
      </w:pPr>
      <w:r>
        <w:rPr/>
        <w:t xml:space="preserve">图表：2021-2026年兆维自服长期偿债能力</w:t>
      </w:r>
    </w:p>
    <w:p>
      <w:pPr>
        <w:spacing w:before="75" w:after="0"/>
      </w:pPr>
      <w:r>
        <w:rPr/>
        <w:t xml:space="preserve">图表：2021-2026年兆维自服运营能力</w:t>
      </w:r>
    </w:p>
    <w:p>
      <w:pPr>
        <w:spacing w:before="75" w:after="0"/>
      </w:pPr>
      <w:r>
        <w:rPr/>
        <w:t xml:space="preserve">图表：2021-2026年兆维自服运营能力</w:t>
      </w:r>
    </w:p>
    <w:p>
      <w:pPr>
        <w:spacing w:before="75" w:after="0"/>
      </w:pPr>
      <w:r>
        <w:rPr/>
        <w:t xml:space="preserve">图表：2021-2026年兆维自服盈利能力</w:t>
      </w:r>
    </w:p>
    <w:p>
      <w:pPr>
        <w:spacing w:before="75" w:after="0"/>
      </w:pPr>
      <w:r>
        <w:rPr/>
        <w:t xml:space="preserve">图表：2021-2026年兆维自服盈利能力</w:t>
      </w:r>
    </w:p>
    <w:p>
      <w:pPr>
        <w:spacing w:before="75" w:after="0"/>
      </w:pPr>
      <w:r>
        <w:rPr/>
        <w:t xml:space="preserve">图表：2021-2026年信雅达总资产和净资产</w:t>
      </w:r>
    </w:p>
    <w:p>
      <w:pPr>
        <w:spacing w:before="75" w:after="0"/>
      </w:pPr>
      <w:r>
        <w:rPr/>
        <w:t xml:space="preserve">图表：2021-2026年信雅达营业收入和净利润</w:t>
      </w:r>
    </w:p>
    <w:p>
      <w:pPr>
        <w:spacing w:before="75" w:after="0"/>
      </w:pPr>
      <w:r>
        <w:rPr/>
        <w:t xml:space="preserve">图表：2021-2026年信雅达营业收入和净利润</w:t>
      </w:r>
    </w:p>
    <w:p>
      <w:pPr>
        <w:spacing w:before="75" w:after="0"/>
      </w:pPr>
      <w:r>
        <w:rPr/>
        <w:t xml:space="preserve">图表：2021-2026年信雅达现金流量</w:t>
      </w:r>
    </w:p>
    <w:p>
      <w:pPr>
        <w:spacing w:before="75" w:after="0"/>
      </w:pPr>
      <w:r>
        <w:rPr/>
        <w:t xml:space="preserve">图表：2021-2026年信雅达现金流量</w:t>
      </w:r>
    </w:p>
    <w:p>
      <w:pPr>
        <w:spacing w:before="75" w:after="0"/>
      </w:pPr>
      <w:r>
        <w:rPr/>
        <w:t xml:space="preserve">图表：2021-2026年信雅达主营业务收入分行业、产品、区域</w:t>
      </w:r>
    </w:p>
    <w:p>
      <w:pPr>
        <w:spacing w:before="75" w:after="0"/>
      </w:pPr>
      <w:r>
        <w:rPr/>
        <w:t xml:space="preserve">图表：2021-2026年信雅达成长能力</w:t>
      </w:r>
    </w:p>
    <w:p>
      <w:pPr>
        <w:spacing w:before="75" w:after="0"/>
      </w:pPr>
      <w:r>
        <w:rPr/>
        <w:t xml:space="preserve">图表：2021-2026年信雅达成长能力</w:t>
      </w:r>
    </w:p>
    <w:p>
      <w:pPr>
        <w:spacing w:before="75" w:after="0"/>
      </w:pPr>
      <w:r>
        <w:rPr/>
        <w:t xml:space="preserve">图表：2021-2026年信雅达短期偿债能力</w:t>
      </w:r>
    </w:p>
    <w:p>
      <w:pPr>
        <w:spacing w:before="75" w:after="0"/>
      </w:pPr>
      <w:r>
        <w:rPr/>
        <w:t xml:space="preserve">图表：2021-2026年信雅达短期偿债能力</w:t>
      </w:r>
    </w:p>
    <w:p>
      <w:pPr>
        <w:spacing w:before="75" w:after="0"/>
      </w:pPr>
      <w:r>
        <w:rPr/>
        <w:t xml:space="preserve">图表：2021-2026年信雅达长期偿债能力</w:t>
      </w:r>
    </w:p>
    <w:p>
      <w:pPr>
        <w:spacing w:before="75" w:after="0"/>
      </w:pPr>
      <w:r>
        <w:rPr/>
        <w:t xml:space="preserve">图表：2021-2026年信雅达长期偿债能力</w:t>
      </w:r>
    </w:p>
    <w:p>
      <w:pPr>
        <w:spacing w:before="75" w:after="0"/>
      </w:pPr>
      <w:r>
        <w:rPr/>
        <w:t xml:space="preserve">图表：2021-2026年信雅达运营能力</w:t>
      </w:r>
    </w:p>
    <w:p>
      <w:pPr>
        <w:spacing w:before="75" w:after="0"/>
      </w:pPr>
      <w:r>
        <w:rPr/>
        <w:t xml:space="preserve">图表：2021-2026年信雅达运营能力</w:t>
      </w:r>
    </w:p>
    <w:p>
      <w:pPr>
        <w:spacing w:before="75" w:after="0"/>
      </w:pPr>
      <w:r>
        <w:rPr/>
        <w:t xml:space="preserve">图表：2021-2026年信雅达盈利能力</w:t>
      </w:r>
    </w:p>
    <w:p>
      <w:pPr>
        <w:spacing w:before="75" w:after="0"/>
      </w:pPr>
      <w:r>
        <w:rPr/>
        <w:t xml:space="preserve">图表：2021-2026年信雅达盈利能力</w:t>
      </w:r>
    </w:p>
    <w:p>
      <w:pPr>
        <w:spacing w:before="75" w:after="0"/>
      </w:pPr>
      <w:r>
        <w:rPr/>
        <w:t xml:space="preserve">图表：2021-2026年中科金财总资产和净资产</w:t>
      </w:r>
    </w:p>
    <w:p>
      <w:pPr>
        <w:spacing w:before="75" w:after="0"/>
      </w:pPr>
      <w:r>
        <w:rPr/>
        <w:t xml:space="preserve">图表：2021-2026年中科金财营业收入和净利润</w:t>
      </w:r>
    </w:p>
    <w:p>
      <w:pPr>
        <w:spacing w:before="75" w:after="0"/>
      </w:pPr>
      <w:r>
        <w:rPr/>
        <w:t xml:space="preserve">图表：2021-2026年中科金财营业收入和净利润</w:t>
      </w:r>
    </w:p>
    <w:p>
      <w:pPr>
        <w:spacing w:before="75" w:after="0"/>
      </w:pPr>
      <w:r>
        <w:rPr/>
        <w:t xml:space="preserve">图表：2021-2026年中科金财现金流量</w:t>
      </w:r>
    </w:p>
    <w:p>
      <w:pPr>
        <w:spacing w:before="75" w:after="0"/>
      </w:pPr>
      <w:r>
        <w:rPr/>
        <w:t xml:space="preserve">图表：2021-2026年中科金财现金流量</w:t>
      </w:r>
    </w:p>
    <w:p>
      <w:pPr>
        <w:spacing w:before="75" w:after="0"/>
      </w:pPr>
      <w:r>
        <w:rPr/>
        <w:t xml:space="preserve">图表：2021-2026年中科金财主营业务收入分行业、产品、区域</w:t>
      </w:r>
    </w:p>
    <w:p>
      <w:pPr>
        <w:spacing w:before="75" w:after="0"/>
      </w:pPr>
      <w:r>
        <w:rPr/>
        <w:t xml:space="preserve">图表：2021-2026年中科金财成长能力</w:t>
      </w:r>
    </w:p>
    <w:p>
      <w:pPr>
        <w:spacing w:before="75" w:after="0"/>
      </w:pPr>
      <w:r>
        <w:rPr/>
        <w:t xml:space="preserve">图表：2021-2026年中科金财成长能力</w:t>
      </w:r>
    </w:p>
    <w:p>
      <w:pPr>
        <w:spacing w:before="75" w:after="0"/>
      </w:pPr>
      <w:r>
        <w:rPr/>
        <w:t xml:space="preserve">图表：2021-2026年中科金财短期偿债能力</w:t>
      </w:r>
    </w:p>
    <w:p>
      <w:pPr>
        <w:spacing w:before="75" w:after="0"/>
      </w:pPr>
      <w:r>
        <w:rPr/>
        <w:t xml:space="preserve">图表：2021-2026年中科金财短期偿债能力</w:t>
      </w:r>
    </w:p>
    <w:p>
      <w:pPr>
        <w:spacing w:before="75" w:after="0"/>
      </w:pPr>
      <w:r>
        <w:rPr/>
        <w:t xml:space="preserve">图表：2021-2026年中科金财长期偿债能力</w:t>
      </w:r>
    </w:p>
    <w:p>
      <w:pPr>
        <w:spacing w:before="75" w:after="0"/>
      </w:pPr>
      <w:r>
        <w:rPr/>
        <w:t xml:space="preserve">图表：2021-2026年中科金财长期偿债能力</w:t>
      </w:r>
    </w:p>
    <w:p>
      <w:pPr>
        <w:spacing w:before="75" w:after="0"/>
      </w:pPr>
      <w:r>
        <w:rPr/>
        <w:t xml:space="preserve">图表：2021-2026年中科金财运营能力</w:t>
      </w:r>
    </w:p>
    <w:p>
      <w:pPr>
        <w:spacing w:before="75" w:after="0"/>
      </w:pPr>
      <w:r>
        <w:rPr/>
        <w:t xml:space="preserve">图表：2021-2026年中科金财运营能力</w:t>
      </w:r>
    </w:p>
    <w:p>
      <w:pPr>
        <w:spacing w:before="75" w:after="0"/>
      </w:pPr>
      <w:r>
        <w:rPr/>
        <w:t xml:space="preserve">图表：2021-2026年中科金财盈利能力</w:t>
      </w:r>
    </w:p>
    <w:p>
      <w:pPr>
        <w:spacing w:before="75" w:after="0"/>
      </w:pPr>
      <w:r>
        <w:rPr/>
        <w:t xml:space="preserve">图表：2021-2026年中科金财盈利能力</w:t>
      </w:r>
    </w:p>
    <w:p>
      <w:pPr>
        <w:spacing w:before="75" w:after="0"/>
      </w:pPr>
      <w:r>
        <w:rPr/>
        <w:t xml:space="preserve">图表：2021-2026年南天信息总资产和净资产</w:t>
      </w:r>
    </w:p>
    <w:p>
      <w:pPr>
        <w:spacing w:before="75" w:after="0"/>
      </w:pPr>
      <w:r>
        <w:rPr/>
        <w:t xml:space="preserve">图表：2021-2026年南天信息营业收入和净利润</w:t>
      </w:r>
    </w:p>
    <w:p>
      <w:pPr>
        <w:spacing w:before="75" w:after="0"/>
      </w:pPr>
      <w:r>
        <w:rPr/>
        <w:t xml:space="preserve">图表：2021-2026年南天信息营业收入和净利润</w:t>
      </w:r>
    </w:p>
    <w:p>
      <w:pPr>
        <w:spacing w:before="75" w:after="0"/>
      </w:pPr>
      <w:r>
        <w:rPr/>
        <w:t xml:space="preserve">图表：2021-2026年南天信息现金流量</w:t>
      </w:r>
    </w:p>
    <w:p>
      <w:pPr>
        <w:spacing w:before="75" w:after="0"/>
      </w:pPr>
      <w:r>
        <w:rPr/>
        <w:t xml:space="preserve">图表：2021-2026年南天信息现金流量</w:t>
      </w:r>
    </w:p>
    <w:p>
      <w:pPr>
        <w:spacing w:before="75" w:after="0"/>
      </w:pPr>
      <w:r>
        <w:rPr/>
        <w:t xml:space="preserve">图表：2021-2026年南天信息主营业务收入分行业、产品、区域</w:t>
      </w:r>
    </w:p>
    <w:p>
      <w:pPr>
        <w:spacing w:before="75" w:after="0"/>
      </w:pPr>
      <w:r>
        <w:rPr/>
        <w:t xml:space="preserve">图表：2021-2026年南天信息成长能力</w:t>
      </w:r>
    </w:p>
    <w:p>
      <w:pPr>
        <w:spacing w:before="75" w:after="0"/>
      </w:pPr>
      <w:r>
        <w:rPr/>
        <w:t xml:space="preserve">图表：2021-2026年南天信息成长能力</w:t>
      </w:r>
    </w:p>
    <w:p>
      <w:pPr>
        <w:spacing w:before="75" w:after="0"/>
      </w:pPr>
      <w:r>
        <w:rPr/>
        <w:t xml:space="preserve">图表：2021-2026年南天信息短期偿债能力</w:t>
      </w:r>
    </w:p>
    <w:p>
      <w:pPr>
        <w:spacing w:before="75" w:after="0"/>
      </w:pPr>
      <w:r>
        <w:rPr/>
        <w:t xml:space="preserve">图表：2021-2026年南天信息短期偿债能力</w:t>
      </w:r>
    </w:p>
    <w:p>
      <w:pPr>
        <w:spacing w:before="75" w:after="0"/>
      </w:pPr>
      <w:r>
        <w:rPr/>
        <w:t xml:space="preserve">图表：2021-2026年南天信息长期偿债能力</w:t>
      </w:r>
    </w:p>
    <w:p>
      <w:pPr>
        <w:spacing w:before="75" w:after="0"/>
      </w:pPr>
      <w:r>
        <w:rPr/>
        <w:t xml:space="preserve">图表：2021-2026年南天信息长期偿债能力</w:t>
      </w:r>
    </w:p>
    <w:p>
      <w:pPr>
        <w:spacing w:before="75" w:after="0"/>
      </w:pPr>
      <w:r>
        <w:rPr/>
        <w:t xml:space="preserve">图表：2021-2026年南天信息运营能力</w:t>
      </w:r>
    </w:p>
    <w:p>
      <w:pPr>
        <w:spacing w:before="75" w:after="0"/>
      </w:pPr>
      <w:r>
        <w:rPr/>
        <w:t xml:space="preserve">图表：2021-2026年南天信息运营能力</w:t>
      </w:r>
    </w:p>
    <w:p>
      <w:pPr>
        <w:spacing w:before="75" w:after="0"/>
      </w:pPr>
      <w:r>
        <w:rPr/>
        <w:t xml:space="preserve">图表：2021-2026年南天信息盈利能力</w:t>
      </w:r>
    </w:p>
    <w:p>
      <w:pPr>
        <w:spacing w:before="75" w:after="0"/>
      </w:pPr>
      <w:r>
        <w:rPr/>
        <w:t xml:space="preserve">图表：2021-2026年南天信息盈利能力</w:t>
      </w:r>
    </w:p>
    <w:p>
      <w:pPr>
        <w:spacing w:before="75" w:after="0"/>
      </w:pPr>
      <w:r>
        <w:rPr/>
        <w:t xml:space="preserve">图表：2021-2026年三泰控股总资产和净资产</w:t>
      </w:r>
    </w:p>
    <w:p>
      <w:pPr>
        <w:spacing w:before="75" w:after="0"/>
      </w:pPr>
      <w:r>
        <w:rPr/>
        <w:t xml:space="preserve">图表：2021-2026年三泰控股营业收入和净利润</w:t>
      </w:r>
    </w:p>
    <w:p>
      <w:pPr>
        <w:spacing w:before="75" w:after="0"/>
      </w:pPr>
      <w:r>
        <w:rPr/>
        <w:t xml:space="preserve">图表：2021-2026年三泰控股营业收入和净利润</w:t>
      </w:r>
    </w:p>
    <w:p>
      <w:pPr>
        <w:spacing w:before="75" w:after="0"/>
      </w:pPr>
      <w:r>
        <w:rPr/>
        <w:t xml:space="preserve">图表：2021-2026年三泰控股现金流量</w:t>
      </w:r>
    </w:p>
    <w:p>
      <w:pPr>
        <w:spacing w:before="75" w:after="0"/>
      </w:pPr>
      <w:r>
        <w:rPr/>
        <w:t xml:space="preserve">图表：2021-2026年三泰控股现金流量</w:t>
      </w:r>
    </w:p>
    <w:p>
      <w:pPr>
        <w:spacing w:before="75" w:after="0"/>
      </w:pPr>
      <w:r>
        <w:rPr/>
        <w:t xml:space="preserve">图表：2021-2026年三泰控股主营业务收入分行业、产品、区域</w:t>
      </w:r>
    </w:p>
    <w:p>
      <w:pPr>
        <w:spacing w:before="75" w:after="0"/>
      </w:pPr>
      <w:r>
        <w:rPr/>
        <w:t xml:space="preserve">图表：2021-2026年三泰控股成长能力</w:t>
      </w:r>
    </w:p>
    <w:p>
      <w:pPr>
        <w:spacing w:before="75" w:after="0"/>
      </w:pPr>
      <w:r>
        <w:rPr/>
        <w:t xml:space="preserve">图表：2021-2026年三泰控股成长能力</w:t>
      </w:r>
    </w:p>
    <w:p>
      <w:pPr>
        <w:spacing w:before="75" w:after="0"/>
      </w:pPr>
      <w:r>
        <w:rPr/>
        <w:t xml:space="preserve">图表：2021-2026年三泰控股短期偿债能力</w:t>
      </w:r>
    </w:p>
    <w:p>
      <w:pPr>
        <w:spacing w:before="75" w:after="0"/>
      </w:pPr>
      <w:r>
        <w:rPr/>
        <w:t xml:space="preserve">图表：2021-2026年三泰控股短期偿债能力</w:t>
      </w:r>
    </w:p>
    <w:p>
      <w:pPr>
        <w:spacing w:before="75" w:after="0"/>
      </w:pPr>
      <w:r>
        <w:rPr/>
        <w:t xml:space="preserve">图表：2021-2026年三泰控股长期偿债能力</w:t>
      </w:r>
    </w:p>
    <w:p>
      <w:pPr>
        <w:spacing w:before="75" w:after="0"/>
      </w:pPr>
      <w:r>
        <w:rPr/>
        <w:t xml:space="preserve">图表：2021-2026年三泰控股长期偿债能力</w:t>
      </w:r>
    </w:p>
    <w:p>
      <w:pPr>
        <w:spacing w:before="75" w:after="0"/>
      </w:pPr>
      <w:r>
        <w:rPr/>
        <w:t xml:space="preserve">图表：2021-2026年三泰控股运营能力</w:t>
      </w:r>
    </w:p>
    <w:p>
      <w:pPr>
        <w:spacing w:before="75" w:after="0"/>
      </w:pPr>
      <w:r>
        <w:rPr/>
        <w:t xml:space="preserve">图表：2021-2026年三泰控股运营能力</w:t>
      </w:r>
    </w:p>
    <w:p>
      <w:pPr>
        <w:spacing w:before="75" w:after="0"/>
      </w:pPr>
      <w:r>
        <w:rPr/>
        <w:t xml:space="preserve">图表：2021-2026年三泰控股盈利能力</w:t>
      </w:r>
    </w:p>
    <w:p>
      <w:pPr>
        <w:spacing w:before="75" w:after="0"/>
      </w:pPr>
      <w:r>
        <w:rPr/>
        <w:t xml:space="preserve">图表：2021-2026年三泰控股盈利能力</w:t>
      </w:r>
    </w:p>
    <w:p>
      <w:pPr>
        <w:spacing w:before="75" w:after="0"/>
      </w:pPr>
      <w:r>
        <w:rPr/>
        <w:t xml:space="preserve">图表：2021-2026年远程智能柜员机(vtm)行业上市公司盈利能力指标分析</w:t>
      </w:r>
    </w:p>
    <w:p>
      <w:pPr>
        <w:spacing w:before="75" w:after="0"/>
      </w:pPr>
      <w:r>
        <w:rPr/>
        <w:t xml:space="preserve">图表：2021-2026年远程智能柜员机(vtm)行业上市公司盈利能力指标分析</w:t>
      </w:r>
    </w:p>
    <w:p>
      <w:pPr>
        <w:spacing w:before="75" w:after="0"/>
      </w:pPr>
      <w:r>
        <w:rPr/>
        <w:t xml:space="preserve">图表：2021-2026年远程智能柜员机(vtm)行业上市公司成长能力指标分析</w:t>
      </w:r>
    </w:p>
    <w:p>
      <w:pPr>
        <w:spacing w:before="75" w:after="0"/>
      </w:pPr>
      <w:r>
        <w:rPr/>
        <w:t xml:space="preserve">图表：2021-2026年远程智能柜员机(vtm)行业上市公司成长能力指标分析</w:t>
      </w:r>
    </w:p>
    <w:p>
      <w:pPr>
        <w:spacing w:before="75" w:after="0"/>
      </w:pPr>
      <w:r>
        <w:rPr/>
        <w:t xml:space="preserve">图表：2021-2026年远程智能柜员机(vtm)行业上市公司营运能力指标分析</w:t>
      </w:r>
    </w:p>
    <w:p>
      <w:pPr>
        <w:spacing w:before="75" w:after="0"/>
      </w:pPr>
      <w:r>
        <w:rPr/>
        <w:t xml:space="preserve">图表：2021-2026年远程智能柜员机(vtm)行业上市公司营运能力指标分析</w:t>
      </w:r>
    </w:p>
    <w:p>
      <w:pPr>
        <w:spacing w:before="75" w:after="0"/>
      </w:pPr>
      <w:r>
        <w:rPr/>
        <w:t xml:space="preserve">图表：2021-2026年远程智能柜员机(vtm)行业上市公司偿债能力指标分析</w:t>
      </w:r>
    </w:p>
    <w:p>
      <w:pPr>
        <w:spacing w:before="75" w:after="0"/>
      </w:pPr>
      <w:r>
        <w:rPr/>
        <w:t xml:space="preserve">图表：2021-2026年远程智能柜员机(vtm)行业上市公司偿债能力指标分析</w:t>
      </w:r>
    </w:p>
    <w:p>
      <w:pPr>
        <w:spacing w:before="75" w:after="0"/>
      </w:pPr>
      <w:r>
        <w:rPr/>
        <w:t xml:space="preserve">图表：自助银行网点分布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2026-2031年中国远程智能柜员机(VTM) 行业发展评估与投资前景预测分析报告</dc:title>
  <dc:description>2026-2031年中国远程智能柜员机(VTM) 行业发展评估与投资前景预测分析报告</dc:description>
  <dc:subject>2026-2031年中国远程智能柜员机(VTM) 行业发展评估与投资前景预测分析报告</dc:subject>
  <cp:keywords>研究报告</cp:keywords>
  <cp:category>研究报告</cp:category>
  <cp:lastModifiedBy>北京中道泰和信息咨询有限公司</cp:lastModifiedBy>
  <dcterms:created xsi:type="dcterms:W3CDTF">2026-03-29T11:56:07+08:00</dcterms:created>
  <dcterms:modified xsi:type="dcterms:W3CDTF">2026-03-29T11:56:07+08:00</dcterms:modified>
</cp:coreProperties>
</file>

<file path=docProps/custom.xml><?xml version="1.0" encoding="utf-8"?>
<Properties xmlns="http://schemas.openxmlformats.org/officeDocument/2006/custom-properties" xmlns:vt="http://schemas.openxmlformats.org/officeDocument/2006/docPropsVTypes"/>
</file>