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2024-2029年中国VR行业深度调研及发展策略研究报告</w:t>
      </w:r>
    </w:p>
    <w:p>
      <w:pPr>
        <w:spacing w:after="150"/>
      </w:pPr>
      <w:r>
        <w:rPr>
          <w:b w:val="1"/>
          <w:bCs w:val="1"/>
        </w:rPr>
        <w:t xml:space="preserve">报告简介</w:t>
      </w:r>
    </w:p>
    <w:p>
      <w:pPr>
        <w:spacing w:after="150"/>
      </w:pPr>
      <w:r>
        <w:rPr/>
        <w:t xml:space="preserve">虚拟现实技术是一种可以创建和体验虚拟世界的计算机仿真系统，它利用计算机生成一种模拟环境，是一种多源信息融合的、交互式的三维动态视景和实体行为的系统仿真使用户沉浸到该环境中。虚拟现实技术是仿真技术的一个重要方向，是仿真技术与计算机图形学人机接口技术多媒体技术传感技术网络技术等多种技术的集合，是一门富有挑战性的交叉技术前沿学科和研究领域。虚拟现实技术(VR)主要包括模拟环境、感知、自然技能和传感设备等方面。</w:t>
      </w:r>
    </w:p>
    <w:p>
      <w:pPr>
        <w:spacing w:after="150"/>
      </w:pPr>
      <w:r>
        <w:rPr/>
        <w:t xml:space="preserve">目前，消费群体呈现年轻化的特征，随着80后、90后成为社会的中坚力量和最重要的消费群体，该群体追求个性化与新鲜感，在物质及精神层面消费的追求将进一步推进消费结构转型。游戏、影视是年轻人生活中重要的组成部分，而VR技术与游戏、影视的天然结合将大大提升用户的感知体验，最先进入此类消费群体的视野。</w:t>
      </w:r>
    </w:p>
    <w:p>
      <w:pPr>
        <w:spacing w:after="150"/>
      </w:pPr>
      <w:r>
        <w:rPr/>
        <w:t xml:space="preserve">目前国内的虚拟现实产业还处于起步阶段，尚未形成明确领跑者，参与到虚拟现实领域的企业大幅增加，主要集中于硬件研发及应用配套领域。虚拟现实和增强现实成为全球新一代信息技术的焦点，点燃了资本市场的热情，大量资金涌入，但现阶段VR/AR在技术、硬件、内容等方面仍存有不足，整个行业面临企业跟风赚快钱，行业虚火旺等问题，不利于长期可持续发展。2016年，国家相继推出一系列行业政策，支持前沿技术开发、科技成果转化和产业化与标准的创制、专利的申请、公共技术服务平台的搭建，围绕着VR/AR的生态环境构建提供了全方位的政策支持。政策的倡导体现了国家对虚拟现实行业价值的肯定，在其推动支持下虚拟现实行业统一标准将早日出台，基础技术研发及保护、专业人才教育和培养将进入发展快车道。</w:t>
      </w:r>
    </w:p>
    <w:p>
      <w:pPr>
        <w:spacing w:after="150"/>
      </w:pPr>
      <w:r>
        <w:rPr/>
        <w:t xml:space="preserve">VR行业研究报告旨在从国家经济和产业发展的战略入手，分析VR未来的政策走向和监管体制的发展趋势，挖掘VR行业的市场潜力，基于重点细分市场领域的深度研究，提供对产业规模、产业结构、区域结构、市场竞争、产业盈利水平等多个角度市场变化的生动描绘，清晰发展方向。预测未来VR业务的市场前景，以帮助客户拨开政策迷雾，寻找VR行业的投资商机。报告在大量的分析、预测的基础上，研究了VR行业今后的发展与投资策略，为VR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VR相关企业和科研单位等的实地调查，对国内外VR行业的供给与需求状况、相关行业的发展状况、市场消费变化等进行了分析。重点研究了主要VR品牌的发展状况，以及未来中国VR行业将面临的机遇以及企业的应对策略。报告还分析了VR市场的竞争格局，行业的发展动向，并对行业相关政策进行了介绍和政策趋向研判，是VR生产企业、科研单位、零售企业等单位准确了解目前VR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vr行业界定和分类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2019-2023年vr行业国内外发展概述</w:t>
      </w:r>
    </w:p>
    <w:p>
      <w:pPr>
        <w:spacing w:after="150"/>
      </w:pPr>
      <w:r>
        <w:rPr/>
        <w:t xml:space="preserve">第一节 全球vr行业发展概况</w:t>
      </w:r>
    </w:p>
    <w:p>
      <w:pPr>
        <w:spacing w:after="150"/>
      </w:pPr>
      <w:r>
        <w:rPr/>
        <w:t xml:space="preserve">一、全球vr行业发展现状</w:t>
      </w:r>
    </w:p>
    <w:p>
      <w:pPr>
        <w:spacing w:after="150"/>
      </w:pPr>
      <w:r>
        <w:rPr/>
        <w:t xml:space="preserve">二、全球vr行业发展趋势</w:t>
      </w:r>
    </w:p>
    <w:p>
      <w:pPr>
        <w:spacing w:after="150"/>
      </w:pPr>
      <w:r>
        <w:rPr/>
        <w:t xml:space="preserve">三、主要国家和地区发展状况</w:t>
      </w:r>
    </w:p>
    <w:p>
      <w:pPr>
        <w:spacing w:after="150"/>
      </w:pPr>
      <w:r>
        <w:rPr/>
        <w:t xml:space="preserve">第二节 中国vr行业发展概况</w:t>
      </w:r>
    </w:p>
    <w:p>
      <w:pPr>
        <w:spacing w:after="150"/>
      </w:pPr>
      <w:r>
        <w:rPr/>
        <w:t xml:space="preserve">一、中国vr行业发展历程与现状</w:t>
      </w:r>
    </w:p>
    <w:p>
      <w:pPr>
        <w:spacing w:after="150"/>
      </w:pPr>
      <w:r>
        <w:rPr/>
        <w:t xml:space="preserve">二、中国vr行业发展中存在的问题</w:t>
      </w:r>
    </w:p>
    <w:p>
      <w:pPr>
        <w:spacing w:after="150"/>
      </w:pPr>
      <w:r>
        <w:rPr>
          <w:b w:val="1"/>
          <w:bCs w:val="1"/>
        </w:rPr>
        <w:t xml:space="preserve">第三章 2019-2023年中国vr行业发展环境分析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vr行业政策环境</w:t>
      </w:r>
    </w:p>
    <w:p>
      <w:pPr>
        <w:spacing w:after="150"/>
      </w:pPr>
      <w:r>
        <w:rPr/>
        <w:t xml:space="preserve">第四节 vr行业技术环境</w:t>
      </w:r>
    </w:p>
    <w:p>
      <w:pPr>
        <w:spacing w:after="150"/>
      </w:pPr>
      <w:r>
        <w:rPr>
          <w:b w:val="1"/>
          <w:bCs w:val="1"/>
        </w:rPr>
        <w:t xml:space="preserve">第二部分 行业市场分析</w:t>
      </w:r>
    </w:p>
    <w:p>
      <w:pPr>
        <w:spacing w:after="150"/>
      </w:pPr>
      <w:r>
        <w:rPr>
          <w:b w:val="1"/>
          <w:bCs w:val="1"/>
        </w:rPr>
        <w:t xml:space="preserve">第四章 2019-2023年中国vr行业市场分析</w:t>
      </w:r>
    </w:p>
    <w:p>
      <w:pPr>
        <w:spacing w:after="150"/>
      </w:pPr>
      <w:r>
        <w:rPr/>
        <w:t xml:space="preserve">第一节 市场规模</w:t>
      </w:r>
    </w:p>
    <w:p>
      <w:pPr>
        <w:spacing w:after="150"/>
      </w:pPr>
      <w:r>
        <w:rPr/>
        <w:t xml:space="preserve">一、vr行业市场规模及增速</w:t>
      </w:r>
    </w:p>
    <w:p>
      <w:pPr>
        <w:spacing w:after="150"/>
      </w:pPr>
      <w:r>
        <w:rPr/>
        <w:t xml:space="preserve">二、vr行业市场饱和度</w:t>
      </w:r>
    </w:p>
    <w:p>
      <w:pPr>
        <w:spacing w:after="150"/>
      </w:pPr>
      <w:r>
        <w:rPr/>
        <w:t xml:space="preserve">三、影响vr行业市场规模的因素</w:t>
      </w:r>
    </w:p>
    <w:p>
      <w:pPr>
        <w:spacing w:after="150"/>
      </w:pPr>
      <w:r>
        <w:rPr/>
        <w:t xml:space="preserve">四、2024-2029年vr行业市场规模及增速预测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一、vr行业所处生命周期</w:t>
      </w:r>
    </w:p>
    <w:p>
      <w:pPr>
        <w:spacing w:after="150"/>
      </w:pPr>
      <w:r>
        <w:rPr/>
        <w:t xml:space="preserve">二、技术变革与行业革新对vr行业的影响</w:t>
      </w:r>
    </w:p>
    <w:p>
      <w:pPr>
        <w:spacing w:after="150"/>
      </w:pPr>
      <w:r>
        <w:rPr/>
        <w:t xml:space="preserve">三、差异化分析</w:t>
      </w:r>
    </w:p>
    <w:p>
      <w:pPr>
        <w:spacing w:after="150"/>
      </w:pPr>
      <w:r>
        <w:rPr>
          <w:b w:val="1"/>
          <w:bCs w:val="1"/>
        </w:rPr>
        <w:t xml:space="preserve">第五章 2019-2023年中国vr行业区域市场分析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2019-2023年中国vr行业产业链分析</w:t>
      </w:r>
    </w:p>
    <w:p>
      <w:pPr>
        <w:spacing w:after="150"/>
      </w:pPr>
      <w:r>
        <w:rPr/>
        <w:t xml:space="preserve">第一节 vr行业产业链分析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vr上游行业分析</w:t>
      </w:r>
    </w:p>
    <w:p>
      <w:pPr>
        <w:spacing w:after="150"/>
      </w:pPr>
      <w:r>
        <w:rPr/>
        <w:t xml:space="preserve">一、vr成本构成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四、上游行业对vr行业的影响</w:t>
      </w:r>
    </w:p>
    <w:p>
      <w:pPr>
        <w:spacing w:after="150"/>
      </w:pPr>
      <w:r>
        <w:rPr/>
        <w:t xml:space="preserve">第三节 vr下游行业分析</w:t>
      </w:r>
    </w:p>
    <w:p>
      <w:pPr>
        <w:spacing w:after="150"/>
      </w:pPr>
      <w:r>
        <w:rPr/>
        <w:t xml:space="preserve">一、vr下游行业分布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四、下游需求对vr行业的影响</w:t>
      </w:r>
    </w:p>
    <w:p>
      <w:pPr>
        <w:spacing w:after="150"/>
      </w:pPr>
      <w:r>
        <w:rPr>
          <w:b w:val="1"/>
          <w:bCs w:val="1"/>
        </w:rPr>
        <w:t xml:space="preserve">第四部分 行业深度分析</w:t>
      </w:r>
    </w:p>
    <w:p>
      <w:pPr>
        <w:spacing w:after="150"/>
      </w:pPr>
      <w:r>
        <w:rPr>
          <w:b w:val="1"/>
          <w:bCs w:val="1"/>
        </w:rPr>
        <w:t xml:space="preserve">第七章 2019-2023年中国vr行业主导驱动因素分析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2019-2023年中国vr行业偿债能力分析</w:t>
      </w:r>
    </w:p>
    <w:p>
      <w:pPr>
        <w:spacing w:after="150"/>
      </w:pPr>
      <w:r>
        <w:rPr/>
        <w:t xml:space="preserve">第一节 vr行业资产负债率分析</w:t>
      </w:r>
    </w:p>
    <w:p>
      <w:pPr>
        <w:spacing w:after="150"/>
      </w:pPr>
      <w:r>
        <w:rPr/>
        <w:t xml:space="preserve">第二节 vr行业速动比率分析</w:t>
      </w:r>
    </w:p>
    <w:p>
      <w:pPr>
        <w:spacing w:after="150"/>
      </w:pPr>
      <w:r>
        <w:rPr/>
        <w:t xml:space="preserve">第三节 vr行业流动比率分析</w:t>
      </w:r>
    </w:p>
    <w:p>
      <w:pPr>
        <w:spacing w:after="150"/>
      </w:pPr>
      <w:r>
        <w:rPr/>
        <w:t xml:space="preserve">第四节 vr行业利息保障倍数分析</w:t>
      </w:r>
    </w:p>
    <w:p>
      <w:pPr>
        <w:spacing w:after="150"/>
      </w:pPr>
      <w:r>
        <w:rPr/>
        <w:t xml:space="preserve">第五节 2024-2029年vr行业偿债能力预测</w:t>
      </w:r>
    </w:p>
    <w:p>
      <w:pPr>
        <w:spacing w:after="150"/>
      </w:pPr>
      <w:r>
        <w:rPr>
          <w:b w:val="1"/>
          <w:bCs w:val="1"/>
        </w:rPr>
        <w:t xml:space="preserve">第九章 2019-2023年中国vr行业营运能力分析</w:t>
      </w:r>
    </w:p>
    <w:p>
      <w:pPr>
        <w:spacing w:after="150"/>
      </w:pPr>
      <w:r>
        <w:rPr/>
        <w:t xml:space="preserve">第一节 vr行业总资产周转率分析</w:t>
      </w:r>
    </w:p>
    <w:p>
      <w:pPr>
        <w:spacing w:after="150"/>
      </w:pPr>
      <w:r>
        <w:rPr/>
        <w:t xml:space="preserve">第二节 vr行业净资产周转率分析</w:t>
      </w:r>
    </w:p>
    <w:p>
      <w:pPr>
        <w:spacing w:after="150"/>
      </w:pPr>
      <w:r>
        <w:rPr/>
        <w:t xml:space="preserve">第三节 vr行业应收账款周转率分析</w:t>
      </w:r>
    </w:p>
    <w:p>
      <w:pPr>
        <w:spacing w:after="150"/>
      </w:pPr>
      <w:r>
        <w:rPr/>
        <w:t xml:space="preserve">第四节 vr行业存货周转率分析</w:t>
      </w:r>
    </w:p>
    <w:p>
      <w:pPr>
        <w:spacing w:after="150"/>
      </w:pPr>
      <w:r>
        <w:rPr/>
        <w:t xml:space="preserve">第五节 2024-2029年vr行业营运能力预测</w:t>
      </w:r>
    </w:p>
    <w:p>
      <w:pPr>
        <w:spacing w:after="150"/>
      </w:pPr>
      <w:r>
        <w:rPr>
          <w:b w:val="1"/>
          <w:bCs w:val="1"/>
        </w:rPr>
        <w:t xml:space="preserve">第五部分 行业竞争分析</w:t>
      </w:r>
    </w:p>
    <w:p>
      <w:pPr>
        <w:spacing w:after="150"/>
      </w:pPr>
      <w:r>
        <w:rPr>
          <w:b w:val="1"/>
          <w:bCs w:val="1"/>
        </w:rPr>
        <w:t xml:space="preserve">第十章 2019-2023年中国vr行业竞争分析</w:t>
      </w:r>
    </w:p>
    <w:p>
      <w:pPr>
        <w:spacing w:after="150"/>
      </w:pPr>
      <w:r>
        <w:rPr/>
        <w:t xml:space="preserve">第一节 重点vr企业市场份额</w:t>
      </w:r>
    </w:p>
    <w:p>
      <w:pPr>
        <w:spacing w:after="150"/>
      </w:pPr>
      <w:r>
        <w:rPr/>
        <w:t xml:space="preserve">第二节 vr行业市场集中度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2019-2023年中国vr行业重点企业分析</w:t>
      </w:r>
    </w:p>
    <w:p>
      <w:pPr>
        <w:spacing w:after="150"/>
      </w:pPr>
      <w:r>
        <w:rPr/>
        <w:t xml:space="preserve">第一节 杭州顺网科技股份有限公司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暴风集团股份有限公司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奥飞娱乐股份有限公司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浙江华策影视股份有限公司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乐视网信息技术股份有限公司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北京蚁视科技有限公司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上海乐相科技有限公司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歌尔股份有限公司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上海乐蜗信息科技有限公司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广州世峰数字科技有限公司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2024-2029年中国vr行业发展与投资风险分析</w:t>
      </w:r>
    </w:p>
    <w:p>
      <w:pPr>
        <w:spacing w:after="150"/>
      </w:pPr>
      <w:r>
        <w:rPr/>
        <w:t xml:space="preserve">第一节 vr行业环境风险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vr行业政策风险</w:t>
      </w:r>
    </w:p>
    <w:p>
      <w:pPr>
        <w:spacing w:after="150"/>
      </w:pPr>
      <w:r>
        <w:rPr/>
        <w:t xml:space="preserve">第四节 vr行业市场风险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2024-2029年中国vr行业发展前景及投资机会分析</w:t>
      </w:r>
    </w:p>
    <w:p>
      <w:pPr>
        <w:spacing w:after="150"/>
      </w:pPr>
      <w:r>
        <w:rPr/>
        <w:t xml:space="preserve">第一节 vr行业发展前景预测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vr行业投资机会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图表：vr行业生命周期</w:t>
      </w:r>
    </w:p>
    <w:p>
      <w:pPr>
        <w:spacing w:after="150"/>
      </w:pPr>
      <w:r>
        <w:rPr/>
        <w:t xml:space="preserve">图表：vr行业产业链结构</w:t>
      </w:r>
    </w:p>
    <w:p>
      <w:pPr>
        <w:spacing w:after="150"/>
      </w:pPr>
      <w:r>
        <w:rPr/>
        <w:t xml:space="preserve">图表：2019-2023年全球vr行业市场规模</w:t>
      </w:r>
    </w:p>
    <w:p>
      <w:pPr>
        <w:spacing w:after="150"/>
      </w:pPr>
      <w:r>
        <w:rPr/>
        <w:t xml:space="preserve">图表：2019-2023年中国vr行业市场规模</w:t>
      </w:r>
    </w:p>
    <w:p>
      <w:pPr>
        <w:spacing w:after="150"/>
      </w:pPr>
      <w:r>
        <w:rPr/>
        <w:t xml:space="preserve">图表：2019-2023年中国vr市场占全球份额比较</w:t>
      </w:r>
    </w:p>
    <w:p>
      <w:pPr>
        <w:spacing w:after="150"/>
      </w:pPr>
      <w:r>
        <w:rPr/>
        <w:t xml:space="preserve">图表：2019-2023年vr行业集中度</w:t>
      </w:r>
    </w:p>
    <w:p>
      <w:pPr>
        <w:spacing w:after="150"/>
      </w:pPr>
      <w:r>
        <w:rPr/>
        <w:t xml:space="preserve">图表：2019-2023年vr行业利润总额</w:t>
      </w:r>
    </w:p>
    <w:p>
      <w:pPr>
        <w:spacing w:after="150"/>
      </w:pPr>
      <w:r>
        <w:rPr/>
        <w:t xml:space="preserve">图表：2019-2023年vr行业资产总计</w:t>
      </w:r>
    </w:p>
    <w:p>
      <w:pPr>
        <w:spacing w:after="150"/>
      </w:pPr>
      <w:r>
        <w:rPr/>
        <w:t xml:space="preserve">图表：2019-2023年vr行业负债总计</w:t>
      </w:r>
    </w:p>
    <w:p>
      <w:pPr>
        <w:spacing w:after="150"/>
      </w:pPr>
      <w:r>
        <w:rPr/>
        <w:t xml:space="preserve">图表：2019-2023年vr行业竞争力分析</w:t>
      </w:r>
    </w:p>
    <w:p>
      <w:pPr>
        <w:spacing w:after="150"/>
      </w:pPr>
      <w:r>
        <w:rPr/>
        <w:t xml:space="preserve">图表：2019-2023年vr市场价格走势</w:t>
      </w:r>
    </w:p>
    <w:p>
      <w:pPr>
        <w:spacing w:after="150"/>
      </w:pPr>
      <w:r>
        <w:rPr/>
        <w:t xml:space="preserve">图表：2019-2023年vr行业主营业务收入</w:t>
      </w:r>
    </w:p>
    <w:p>
      <w:pPr>
        <w:spacing w:after="150"/>
      </w:pPr>
      <w:r>
        <w:rPr/>
        <w:t xml:space="preserve">图表：2019-2023年vr行业主营业务成本</w:t>
      </w:r>
    </w:p>
    <w:p>
      <w:pPr>
        <w:spacing w:after="150"/>
      </w:pPr>
      <w:r>
        <w:rPr/>
        <w:t xml:space="preserve">图表：2019-2023年vr行业管理费用分析</w:t>
      </w:r>
    </w:p>
    <w:p>
      <w:pPr>
        <w:spacing w:after="150"/>
      </w:pPr>
      <w:r>
        <w:rPr/>
        <w:t xml:space="preserve">图表：2019-2023年vr行业财务费用分析</w:t>
      </w:r>
    </w:p>
    <w:p>
      <w:pPr>
        <w:spacing w:after="150"/>
      </w:pPr>
      <w:r>
        <w:rPr/>
        <w:t xml:space="preserve">图表：2019-2023年vr行业重要数据指标比较</w:t>
      </w:r>
    </w:p>
    <w:p>
      <w:pPr>
        <w:spacing w:after="150"/>
      </w:pPr>
      <w:r>
        <w:rPr/>
        <w:t xml:space="preserve">图表：2019-2023年中国vr行业盈利能力分析</w:t>
      </w:r>
    </w:p>
    <w:p>
      <w:pPr>
        <w:spacing w:after="150"/>
      </w:pPr>
      <w:r>
        <w:rPr/>
        <w:t xml:space="preserve">图表：2019-2023年中国vr行业运营能力分析</w:t>
      </w:r>
    </w:p>
    <w:p>
      <w:pPr>
        <w:spacing w:after="150"/>
      </w:pPr>
      <w:r>
        <w:rPr/>
        <w:t xml:space="preserve">图表：2019-2023年中国vr行业偿债能力分析</w:t>
      </w:r>
    </w:p>
    <w:p>
      <w:pPr>
        <w:spacing w:after="150"/>
      </w:pPr>
      <w:r>
        <w:rPr/>
        <w:t xml:space="preserve">图表：2019-2023年中国vr行业发展能力分析</w:t>
      </w:r>
    </w:p>
    <w:p>
      <w:pPr>
        <w:spacing w:after="150"/>
      </w:pPr>
      <w:r>
        <w:rPr/>
        <w:t xml:space="preserve">图表：2019-2023年vr行业不同规模企业数量分布</w:t>
      </w:r>
    </w:p>
    <w:p>
      <w:pPr>
        <w:spacing w:after="150"/>
      </w:pPr>
      <w:r>
        <w:rPr/>
        <w:t xml:space="preserve">图表：2019-2023年vr行业不同规模企业从业人员分布</w:t>
      </w:r>
    </w:p>
    <w:p>
      <w:pPr>
        <w:spacing w:after="150"/>
      </w:pPr>
      <w:r>
        <w:rPr/>
        <w:t xml:space="preserve">图表：2019-2023年vr行业不同规模企业资产总额分布</w:t>
      </w:r>
    </w:p>
    <w:p>
      <w:pPr>
        <w:spacing w:after="150"/>
      </w:pPr>
      <w:r>
        <w:rPr/>
        <w:t xml:space="preserve">图表：2019-2023年vr行业不同规模企业利润总额分布</w:t>
      </w:r>
    </w:p>
    <w:p>
      <w:pPr>
        <w:spacing w:after="150"/>
      </w:pPr>
      <w:r>
        <w:rPr/>
        <w:t xml:space="preserve">图表：2019-2023年vr行业不同性质企业数量分布</w:t>
      </w:r>
    </w:p>
    <w:p>
      <w:pPr>
        <w:spacing w:after="150"/>
      </w:pPr>
      <w:r>
        <w:rPr/>
        <w:t xml:space="preserve">图表：2019-2023年vr行业不同性质企业从业人员分布</w:t>
      </w:r>
    </w:p>
    <w:p>
      <w:pPr>
        <w:spacing w:after="150"/>
      </w:pPr>
      <w:r>
        <w:rPr/>
        <w:t xml:space="preserve">图表：2019-2023年vr行业不同性质企业资产总额分布</w:t>
      </w:r>
    </w:p>
    <w:p>
      <w:pPr>
        <w:spacing w:after="150"/>
      </w:pPr>
      <w:r>
        <w:rPr/>
        <w:t xml:space="preserve">图表：2019-2023年vr行业不同性质企业利润总额分布</w:t>
      </w:r>
    </w:p>
    <w:p>
      <w:pPr>
        <w:spacing w:after="150"/>
      </w:pPr>
      <w:r>
        <w:rPr/>
        <w:t xml:space="preserve">图表：2024-2029年vr行业市场规模预测</w:t>
      </w:r>
    </w:p>
    <w:p>
      <w:pPr>
        <w:spacing w:after="150"/>
      </w:pPr>
      <w:r>
        <w:rPr/>
        <w:t xml:space="preserve">图表：2024-2029年vr行业竞争格局预测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2024-2029年中国VR行业深度调研及发展策略研究报告</dc:title>
  <dc:description>2024-2029年中国VR行业深度调研及发展策略研究报告</dc:description>
  <dc:subject>2024-2029年中国VR行业深度调研及发展策略研究报告</dc:subject>
  <cp:keywords>研究报告</cp:keywords>
  <cp:category>研究报告</cp:category>
  <cp:lastModifiedBy>北京中道泰和信息咨询有限公司</cp:lastModifiedBy>
  <dcterms:created xsi:type="dcterms:W3CDTF">2024-01-22T18:10:06+08:00</dcterms:created>
  <dcterms:modified xsi:type="dcterms:W3CDTF">2024-01-22T18:10:06+08:00</dcterms:modified>
</cp:coreProperties>
</file>

<file path=docProps/custom.xml><?xml version="1.0" encoding="utf-8"?>
<Properties xmlns="http://schemas.openxmlformats.org/officeDocument/2006/custom-properties" xmlns:vt="http://schemas.openxmlformats.org/officeDocument/2006/docPropsVTypes"/>
</file>