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2024-2029年中国集群通信系统行业深度调研与投资战略规划分析报告</w:t>
      </w:r>
    </w:p>
    <w:p>
      <w:pPr>
        <w:spacing w:after="150"/>
      </w:pPr>
      <w:r>
        <w:rPr>
          <w:b w:val="1"/>
          <w:bCs w:val="1"/>
        </w:rPr>
        <w:t xml:space="preserve">报告简介</w:t>
      </w:r>
    </w:p>
    <w:p>
      <w:pPr>
        <w:spacing w:after="150"/>
      </w:pPr>
      <w:r>
        <w:rPr/>
        <w:t xml:space="preserve">集群通信系统是专用调度通信系统。指挥、调度通信是很早出现的一种通信方式，它是从一对一对讲机的形式、同频单工组网形式、异频单(双)工组网形式到单信道一呼百应以及进一步带选呼的系统发展到多信道自动拨号系统的。而近十年来，专用调度系统又向更高层次发展，成为多信道用户共享的调度系统，即集群通信系统。严格从定义上来讲，集群移动通信系统(Trunked Mobile Communication System)是指多个用户(部门、群体)共用一组无线信道并动态地使用这些信道的专用移动通信系统，其主要用于专业调度通信，通常由基站、中央控制器、调度台和移动台四部分组成。移动台也可被分成组，每组都可有自己的调度台。</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群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群通信系统行业市场跟踪搜集的一手市场数据，应用先进的科学分析模型，全面而准确地为您从行业的整体高度来架构分析体系。报告结合集群通信系统行业的背景，深入而客观地剖析了中国集群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群通信系统行业的发展轨迹及多年的实践经验，对行业未来的发展趋势做出审慎分析与预测，是集群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群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中国集群通信系统行业发展环境</w:t>
      </w:r>
    </w:p>
    <w:p>
      <w:pPr>
        <w:spacing w:after="150"/>
      </w:pPr>
      <w:r>
        <w:rPr/>
        <w:t xml:space="preserve">第一节 集群通信系统行业及属性分析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五、消费观念</w:t>
      </w:r>
    </w:p>
    <w:p>
      <w:pPr>
        <w:spacing w:after="150"/>
      </w:pPr>
      <w:r>
        <w:rPr/>
        <w:t xml:space="preserve">第五节 投发展环境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六、股权债券政策</w:t>
      </w:r>
    </w:p>
    <w:p>
      <w:pPr>
        <w:spacing w:after="150"/>
      </w:pPr>
      <w:r>
        <w:rPr>
          <w:b w:val="1"/>
          <w:bCs w:val="1"/>
        </w:rPr>
        <w:t xml:space="preserve">第二章 中国集群通信系统生产现状分析</w:t>
      </w:r>
    </w:p>
    <w:p>
      <w:pPr>
        <w:spacing w:after="150"/>
      </w:pPr>
      <w:r>
        <w:rPr/>
        <w:t xml:space="preserve">第一节 集群通信系统行业总体规模</w:t>
      </w:r>
    </w:p>
    <w:p>
      <w:pPr>
        <w:spacing w:after="150"/>
      </w:pPr>
      <w:r>
        <w:rPr/>
        <w:t xml:space="preserve">第一节 集群通信系统产能概况</w:t>
      </w:r>
    </w:p>
    <w:p>
      <w:pPr>
        <w:spacing w:after="150"/>
      </w:pPr>
      <w:r>
        <w:rPr/>
        <w:t xml:space="preserve">一、2019-2023年产能分析</w:t>
      </w:r>
    </w:p>
    <w:p>
      <w:pPr>
        <w:spacing w:after="150"/>
      </w:pPr>
      <w:r>
        <w:rPr/>
        <w:t xml:space="preserve">二、2024-2029年产能预测</w:t>
      </w:r>
    </w:p>
    <w:p>
      <w:pPr>
        <w:spacing w:after="150"/>
      </w:pPr>
      <w:r>
        <w:rPr/>
        <w:t xml:space="preserve">第三节 集群通信系统市场容量概况</w:t>
      </w:r>
    </w:p>
    <w:p>
      <w:pPr>
        <w:spacing w:after="150"/>
      </w:pPr>
      <w:r>
        <w:rPr/>
        <w:t xml:space="preserve">一、2019-2023年市场容量分析</w:t>
      </w:r>
    </w:p>
    <w:p>
      <w:pPr>
        <w:spacing w:after="150"/>
      </w:pPr>
      <w:r>
        <w:rPr/>
        <w:t xml:space="preserve">三、2024-2029年市场容量预测</w:t>
      </w:r>
    </w:p>
    <w:p>
      <w:pPr>
        <w:spacing w:after="150"/>
      </w:pPr>
      <w:r>
        <w:rPr/>
        <w:t xml:space="preserve">第四节 集群通信系统产业的生命周期分析</w:t>
      </w:r>
    </w:p>
    <w:p>
      <w:pPr>
        <w:spacing w:after="150"/>
      </w:pPr>
      <w:r>
        <w:rPr/>
        <w:t xml:space="preserve">第五节 集群通信系统产业供需情况</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三、各季度市场情况</w:t>
      </w:r>
    </w:p>
    <w:p>
      <w:pPr>
        <w:spacing w:after="150"/>
      </w:pPr>
      <w:r>
        <w:rPr/>
        <w:t xml:space="preserve">第二节 原材料市场分析</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2019-2023年中国集群通信系统市场供需监测分析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2019-2023年中国集群通信系统市场竞争格局与厂商市场竞争力评价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b w:val="1"/>
          <w:bCs w:val="1"/>
        </w:rPr>
        <w:t xml:space="preserve">第六章 我国集群通信系统行业供需状况分析</w:t>
      </w:r>
    </w:p>
    <w:p>
      <w:pPr>
        <w:spacing w:after="150"/>
      </w:pPr>
      <w:r>
        <w:rPr/>
        <w:t xml:space="preserve">第一节 集群通信系统行业市场需求分析</w:t>
      </w:r>
    </w:p>
    <w:p>
      <w:pPr>
        <w:spacing w:after="150"/>
      </w:pPr>
      <w:r>
        <w:rPr/>
        <w:t xml:space="preserve">第二节 集群通信系统行业供给能力分析</w:t>
      </w:r>
    </w:p>
    <w:p>
      <w:pPr>
        <w:spacing w:after="150"/>
      </w:pPr>
      <w:r>
        <w:rPr/>
        <w:t xml:space="preserve">第三节 集群通信系统行业进出口贸易分析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集群通信系统行业竞争绩效分析</w:t>
      </w:r>
    </w:p>
    <w:p>
      <w:pPr>
        <w:spacing w:after="150"/>
      </w:pPr>
      <w:r>
        <w:rPr/>
        <w:t xml:space="preserve">第一节 集群通信系统行业总体效益水平分析</w:t>
      </w:r>
    </w:p>
    <w:p>
      <w:pPr>
        <w:spacing w:after="150"/>
      </w:pPr>
      <w:r>
        <w:rPr/>
        <w:t xml:space="preserve">第二节 集群通信系统行业产业集中度分析</w:t>
      </w:r>
    </w:p>
    <w:p>
      <w:pPr>
        <w:spacing w:after="150"/>
      </w:pPr>
      <w:r>
        <w:rPr/>
        <w:t xml:space="preserve">第三节 集群通信系统行业不同所有制企业绩效分析</w:t>
      </w:r>
    </w:p>
    <w:p>
      <w:pPr>
        <w:spacing w:after="150"/>
      </w:pPr>
      <w:r>
        <w:rPr/>
        <w:t xml:space="preserve">第四节 集群通信系统行业不同规模企业绩效分析</w:t>
      </w:r>
    </w:p>
    <w:p>
      <w:pPr>
        <w:spacing w:after="150"/>
      </w:pPr>
      <w:r>
        <w:rPr/>
        <w:t xml:space="preserve">第五节 集群通信系统市场分销体系分析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2024-2029年集群通信系统市场发展前景预测</w:t>
      </w:r>
    </w:p>
    <w:p>
      <w:pPr>
        <w:spacing w:after="150"/>
      </w:pPr>
      <w:r>
        <w:rPr/>
        <w:t xml:space="preserve">第一节 国际市场发展前景预测</w:t>
      </w:r>
    </w:p>
    <w:p>
      <w:pPr>
        <w:spacing w:after="150"/>
      </w:pPr>
      <w:r>
        <w:rPr/>
        <w:t xml:space="preserve">第二节 我国资源配置的前景</w:t>
      </w:r>
    </w:p>
    <w:p>
      <w:pPr>
        <w:spacing w:after="150"/>
      </w:pPr>
      <w:r>
        <w:rPr>
          <w:b w:val="1"/>
          <w:bCs w:val="1"/>
        </w:rPr>
        <w:t xml:space="preserve">第九章 我国集群通信系统行业投分析</w:t>
      </w:r>
    </w:p>
    <w:p>
      <w:pPr>
        <w:spacing w:after="150"/>
      </w:pPr>
      <w:r>
        <w:rPr/>
        <w:t xml:space="preserve">第一节 我国集群通信系统行业企业所有制状况</w:t>
      </w:r>
    </w:p>
    <w:p>
      <w:pPr>
        <w:spacing w:after="150"/>
      </w:pPr>
      <w:r>
        <w:rPr/>
        <w:t xml:space="preserve">第二节 我国集群通信系统行业外资进入状况</w:t>
      </w:r>
    </w:p>
    <w:p>
      <w:pPr>
        <w:spacing w:after="150"/>
      </w:pPr>
      <w:r>
        <w:rPr/>
        <w:t xml:space="preserve">第三节 我国集群通信系统行业合作与并购</w:t>
      </w:r>
    </w:p>
    <w:p>
      <w:pPr>
        <w:spacing w:after="150"/>
      </w:pPr>
      <w:r>
        <w:rPr/>
        <w:t xml:space="preserve">第四节 我国集群通信系统行业投资体制分析</w:t>
      </w:r>
    </w:p>
    <w:p>
      <w:pPr>
        <w:spacing w:after="150"/>
      </w:pPr>
      <w:r>
        <w:rPr/>
        <w:t xml:space="preserve">第五节 我国集群通信系统行业资本市场分析</w:t>
      </w:r>
    </w:p>
    <w:p>
      <w:pPr>
        <w:spacing w:after="150"/>
      </w:pPr>
      <w:r>
        <w:rPr>
          <w:b w:val="1"/>
          <w:bCs w:val="1"/>
        </w:rPr>
        <w:t xml:space="preserve">第十章 集群通信系统产业投资策略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我国集群通信系统行业重点企业分析</w:t>
      </w:r>
    </w:p>
    <w:p>
      <w:pPr>
        <w:spacing w:after="150"/>
      </w:pPr>
      <w:r>
        <w:rPr/>
        <w:t xml:space="preserve">第一节 华为技术有限公司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中兴通讯</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中国大唐集团公司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第四节 深圳市三威电子有限公司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第五节 东方通信</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第十二章 2024-2029年中国集群通信系统产业投资分析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集群通信系统相关产业2019-2023年走势分析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集群通信系统行业成长能力及稳定性分析</w:t>
      </w:r>
    </w:p>
    <w:p>
      <w:pPr>
        <w:spacing w:after="150"/>
      </w:pPr>
      <w:r>
        <w:rPr/>
        <w:t xml:space="preserve">第一节 集群通信系统行业生命周期分析</w:t>
      </w:r>
    </w:p>
    <w:p>
      <w:pPr>
        <w:spacing w:after="150"/>
      </w:pPr>
      <w:r>
        <w:rPr/>
        <w:t xml:space="preserve">第二节 集群通信系统行业增长性与波动性分析</w:t>
      </w:r>
    </w:p>
    <w:p>
      <w:pPr>
        <w:spacing w:after="150"/>
      </w:pPr>
      <w:r>
        <w:rPr/>
        <w:t xml:space="preserve">第三节 集群通信系统行业集中程度分析</w:t>
      </w:r>
    </w:p>
    <w:p>
      <w:pPr>
        <w:spacing w:after="150"/>
      </w:pPr>
      <w:r>
        <w:rPr>
          <w:b w:val="1"/>
          <w:bCs w:val="1"/>
        </w:rPr>
        <w:t xml:space="preserve">第十五章 集群通信系统行业风险趋势分析与对策</w:t>
      </w:r>
    </w:p>
    <w:p>
      <w:pPr>
        <w:spacing w:after="150"/>
      </w:pPr>
      <w:r>
        <w:rPr/>
        <w:t xml:space="preserve">第一节 集群通信系统行业风险分析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集群通信系统行业投资风险及控制策略分析</w:t>
      </w:r>
    </w:p>
    <w:p>
      <w:pPr>
        <w:spacing w:after="150"/>
      </w:pPr>
      <w:r>
        <w:rPr/>
        <w:t xml:space="preserve">一、2024-2029年集群通信系统行业市场风险及控制策略</w:t>
      </w:r>
    </w:p>
    <w:p>
      <w:pPr>
        <w:spacing w:after="150"/>
      </w:pPr>
      <w:r>
        <w:rPr/>
        <w:t xml:space="preserve">二、2024-2029年集群通信系统行业政策风险及控制策略</w:t>
      </w:r>
    </w:p>
    <w:p>
      <w:pPr>
        <w:spacing w:after="150"/>
      </w:pPr>
      <w:r>
        <w:rPr/>
        <w:t xml:space="preserve">三、2024-2029年集群通信系统行业经营风险及控制策略</w:t>
      </w:r>
    </w:p>
    <w:p>
      <w:pPr>
        <w:spacing w:after="150"/>
      </w:pPr>
      <w:r>
        <w:rPr/>
        <w:t xml:space="preserve">四、2024-2029年集群通信系统同业竞争风险及控制策略</w:t>
      </w:r>
    </w:p>
    <w:p>
      <w:pPr>
        <w:spacing w:after="150"/>
      </w:pPr>
      <w:r>
        <w:rPr/>
        <w:t xml:space="preserve">五、2024-2029年集群通信系统行业其他风险及控制策略</w:t>
      </w:r>
    </w:p>
    <w:p>
      <w:pPr>
        <w:spacing w:after="150"/>
      </w:pPr>
      <w:r>
        <w:rPr/>
        <w:t xml:space="preserve">六、专家观点</w:t>
      </w:r>
    </w:p>
    <w:p>
      <w:pPr>
        <w:spacing w:after="150"/>
      </w:pPr>
      <w:r>
        <w:rPr>
          <w:b w:val="1"/>
          <w:bCs w:val="1"/>
        </w:rPr>
        <w:t xml:space="preserve">第十六章 集群通信系统产业投资风险</w:t>
      </w:r>
    </w:p>
    <w:p>
      <w:pPr>
        <w:spacing w:after="150"/>
      </w:pPr>
      <w:r>
        <w:rPr/>
        <w:t xml:space="preserve">第一节 集群通信系统行业宏观调控风险</w:t>
      </w:r>
    </w:p>
    <w:p>
      <w:pPr>
        <w:spacing w:after="150"/>
      </w:pPr>
      <w:r>
        <w:rPr/>
        <w:t xml:space="preserve">第二节 集群通信系统行业竞争风险</w:t>
      </w:r>
    </w:p>
    <w:p>
      <w:pPr>
        <w:spacing w:after="150"/>
      </w:pPr>
      <w:r>
        <w:rPr/>
        <w:t xml:space="preserve">第三节 集群通信系统行业供需波动风险</w:t>
      </w:r>
    </w:p>
    <w:p>
      <w:pPr>
        <w:spacing w:after="150"/>
      </w:pPr>
      <w:r>
        <w:rPr/>
        <w:t xml:space="preserve">第四节 集群通信系统行业技术创新风险</w:t>
      </w:r>
    </w:p>
    <w:p>
      <w:pPr>
        <w:spacing w:after="150"/>
      </w:pPr>
      <w:r>
        <w:rPr/>
        <w:t xml:space="preserve">第五节 集群通信系统行业经营管理风险</w:t>
      </w:r>
    </w:p>
    <w:p>
      <w:pPr>
        <w:spacing w:after="150"/>
      </w:pPr>
      <w:r>
        <w:rPr>
          <w:b w:val="1"/>
          <w:bCs w:val="1"/>
        </w:rPr>
        <w:t xml:space="preserve">第十七章 2024-2029年中国集群通信系统行业发展趋势研究分析</w:t>
      </w:r>
    </w:p>
    <w:p>
      <w:pPr>
        <w:spacing w:after="150"/>
      </w:pPr>
      <w:r>
        <w:rPr/>
        <w:t xml:space="preserve">第一节 2024-2029年集群通信系统行业国际市场预测</w:t>
      </w:r>
    </w:p>
    <w:p>
      <w:pPr>
        <w:spacing w:after="150"/>
      </w:pPr>
      <w:r>
        <w:rPr/>
        <w:t xml:space="preserve">一、集群通信系统行业产能预测</w:t>
      </w:r>
    </w:p>
    <w:p>
      <w:pPr>
        <w:spacing w:after="150"/>
      </w:pPr>
      <w:r>
        <w:rPr/>
        <w:t xml:space="preserve">二、集群通信系统行业市场需求前景</w:t>
      </w:r>
    </w:p>
    <w:p>
      <w:pPr>
        <w:spacing w:after="150"/>
      </w:pPr>
      <w:r>
        <w:rPr/>
        <w:t xml:space="preserve">第二节 中国集群通信系统行业发展趋势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2024-2029年集群通信系统行业中国市场预测</w:t>
      </w:r>
    </w:p>
    <w:p>
      <w:pPr>
        <w:spacing w:after="150"/>
      </w:pPr>
      <w:r>
        <w:rPr/>
        <w:t xml:space="preserve">一、集群通信系统行业产能预测</w:t>
      </w:r>
    </w:p>
    <w:p>
      <w:pPr>
        <w:spacing w:after="150"/>
      </w:pPr>
      <w:r>
        <w:rPr/>
        <w:t xml:space="preserve">二、集群通信系统行业市场需求前景</w:t>
      </w:r>
    </w:p>
    <w:p>
      <w:pPr>
        <w:spacing w:after="150"/>
      </w:pPr>
      <w:r>
        <w:rPr>
          <w:b w:val="1"/>
          <w:bCs w:val="1"/>
        </w:rPr>
        <w:t xml:space="preserve">第十八章 集群通信系统行业投资机会分析研究</w:t>
      </w:r>
    </w:p>
    <w:p>
      <w:pPr>
        <w:spacing w:after="150"/>
      </w:pPr>
      <w:r>
        <w:rPr/>
        <w:t xml:space="preserve">第一节 2024-2029年集群通信系统行业主要区域投资机会</w:t>
      </w:r>
    </w:p>
    <w:p>
      <w:pPr>
        <w:spacing w:after="150"/>
      </w:pPr>
      <w:r>
        <w:rPr/>
        <w:t xml:space="preserve">第二节 2024-2029年集群通信系统行业出口市场投资机会</w:t>
      </w:r>
    </w:p>
    <w:p>
      <w:pPr>
        <w:spacing w:after="150"/>
      </w:pPr>
      <w:r>
        <w:rPr/>
        <w:t xml:space="preserve">第三节 2024-2029年集群通信系统行业企业的多元化投资机会</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图表：2019-2023年中央财政收入结构</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图表：2019-2023年普通高等教育、中等职业教育及普通高中招生人数</w:t>
      </w:r>
    </w:p>
    <w:p>
      <w:pPr>
        <w:spacing w:after="150"/>
      </w:pPr>
      <w:r>
        <w:rPr/>
        <w:t xml:space="preserve">图表：2019-2023年居民消费价格指数(上年同月=100)</w:t>
      </w:r>
    </w:p>
    <w:p>
      <w:pPr>
        <w:spacing w:after="150"/>
      </w:pPr>
      <w:r>
        <w:rPr/>
        <w:t xml:space="preserve">图表：我国集群通信系统行业所处生命周期示意图</w:t>
      </w:r>
    </w:p>
    <w:p>
      <w:pPr>
        <w:spacing w:after="150"/>
      </w:pPr>
      <w:r>
        <w:rPr/>
        <w:t xml:space="preserve">图表：行业生命周期、战略及其特征</w:t>
      </w:r>
    </w:p>
    <w:p>
      <w:pPr>
        <w:spacing w:after="150"/>
      </w:pPr>
      <w:r>
        <w:rPr/>
        <w:t xml:space="preserve">图表：数字集群通信系统分类</w:t>
      </w:r>
    </w:p>
    <w:p>
      <w:pPr>
        <w:spacing w:after="150"/>
      </w:pPr>
      <w:r>
        <w:rPr/>
        <w:t xml:space="preserve">图表：数字集群通信系统比较分析</w:t>
      </w:r>
    </w:p>
    <w:p>
      <w:pPr>
        <w:spacing w:after="150"/>
      </w:pPr>
      <w:r>
        <w:rPr/>
        <w:t xml:space="preserve">图表：中兴通讯gota数字集群通信系统特点</w:t>
      </w:r>
    </w:p>
    <w:p>
      <w:pPr>
        <w:spacing w:after="150"/>
      </w:pPr>
      <w:r>
        <w:rPr/>
        <w:t xml:space="preserve">图表：中兴通讯gota数字集群通信系统关键技术</w:t>
      </w:r>
    </w:p>
    <w:p>
      <w:pPr>
        <w:spacing w:after="150"/>
      </w:pPr>
      <w:r>
        <w:rPr/>
        <w:t xml:space="preserve">图表：中兴通讯gota数字集群通信系统典型业务应用</w:t>
      </w:r>
    </w:p>
    <w:p>
      <w:pPr>
        <w:spacing w:after="150"/>
      </w:pPr>
      <w:r>
        <w:rPr/>
        <w:t xml:space="preserve">图表：华为gt800数字集群通信系统业务应用</w:t>
      </w:r>
    </w:p>
    <w:p>
      <w:pPr>
        <w:spacing w:after="150"/>
      </w:pPr>
      <w:r>
        <w:rPr/>
        <w:t xml:space="preserve">图表：华为gt800数字集群通信系统结构图</w:t>
      </w:r>
    </w:p>
    <w:p>
      <w:pPr>
        <w:spacing w:after="150"/>
      </w:pPr>
      <w:r>
        <w:rPr/>
        <w:t xml:space="preserve">图表：华为gt800数字集群通信系统模块</w:t>
      </w:r>
    </w:p>
    <w:p>
      <w:pPr>
        <w:spacing w:after="150"/>
      </w:pPr>
      <w:r>
        <w:rPr/>
        <w:t xml:space="preserve">图表：华为gt800数字集群通信系统性能特点</w:t>
      </w:r>
    </w:p>
    <w:p>
      <w:pPr>
        <w:spacing w:after="150"/>
      </w:pPr>
      <w:r>
        <w:rPr/>
        <w:t xml:space="preserve">图表：华为gt800数字集群通信系统性能参数</w:t>
      </w:r>
    </w:p>
    <w:p>
      <w:pPr>
        <w:spacing w:after="150"/>
      </w:pPr>
      <w:r>
        <w:rPr/>
        <w:t xml:space="preserve">图表：国内外集群通信系统产品举例</w:t>
      </w:r>
    </w:p>
    <w:p>
      <w:pPr>
        <w:spacing w:after="150"/>
      </w:pPr>
      <w:r>
        <w:rPr/>
        <w:t xml:space="preserve">图表：运营商数字集群通信发展比较分析</w:t>
      </w:r>
    </w:p>
    <w:p>
      <w:pPr>
        <w:spacing w:after="150"/>
      </w:pPr>
      <w:r>
        <w:rPr/>
        <w:t xml:space="preserve">图表：近3年华为技术有限公司资产负债率变化情况</w:t>
      </w:r>
    </w:p>
    <w:p>
      <w:pPr>
        <w:spacing w:after="150"/>
      </w:pPr>
      <w:r>
        <w:rPr/>
        <w:t xml:space="preserve">图表：近3年华为技术有限公司产权比率变化情况</w:t>
      </w:r>
    </w:p>
    <w:p>
      <w:pPr>
        <w:spacing w:after="150"/>
      </w:pPr>
      <w:r>
        <w:rPr/>
        <w:t xml:space="preserve">图表：近3年华为技术有限公司固定资产周转次数情况</w:t>
      </w:r>
    </w:p>
    <w:p>
      <w:pPr>
        <w:spacing w:after="150"/>
      </w:pPr>
      <w:r>
        <w:rPr/>
        <w:t xml:space="preserve">图表：近3年华为技术有限公司流动资产周转次数变化情况</w:t>
      </w:r>
    </w:p>
    <w:p>
      <w:pPr>
        <w:spacing w:after="150"/>
      </w:pPr>
      <w:r>
        <w:rPr/>
        <w:t xml:space="preserve">图表：近3年华为技术有限公司总资产周转次数变化情况</w:t>
      </w:r>
    </w:p>
    <w:p>
      <w:pPr>
        <w:spacing w:after="150"/>
      </w:pPr>
      <w:r>
        <w:rPr/>
        <w:t xml:space="preserve">图表：近3年华为技术有限公司销售毛利率变化情况</w:t>
      </w:r>
    </w:p>
    <w:p>
      <w:pPr>
        <w:spacing w:after="150"/>
      </w:pPr>
      <w:r>
        <w:rPr/>
        <w:t xml:space="preserve">图表：近3年中兴通讯资产负债率变化情况</w:t>
      </w:r>
    </w:p>
    <w:p>
      <w:pPr>
        <w:spacing w:after="150"/>
      </w:pPr>
      <w:r>
        <w:rPr/>
        <w:t xml:space="preserve">图表：近3年中兴通讯产权比率变化情况</w:t>
      </w:r>
    </w:p>
    <w:p>
      <w:pPr>
        <w:spacing w:after="150"/>
      </w:pPr>
      <w:r>
        <w:rPr/>
        <w:t xml:space="preserve">图表：近3年中兴通讯固定资产周转次数情况</w:t>
      </w:r>
    </w:p>
    <w:p>
      <w:pPr>
        <w:spacing w:after="150"/>
      </w:pPr>
      <w:r>
        <w:rPr/>
        <w:t xml:space="preserve">图表：近3年中兴通讯流动资产周转次数变化情况</w:t>
      </w:r>
    </w:p>
    <w:p>
      <w:pPr>
        <w:spacing w:after="150"/>
      </w:pPr>
      <w:r>
        <w:rPr/>
        <w:t xml:space="preserve">图表：近3年中兴通讯总资产周转次数变化情况</w:t>
      </w:r>
    </w:p>
    <w:p>
      <w:pPr>
        <w:spacing w:after="150"/>
      </w:pPr>
      <w:r>
        <w:rPr/>
        <w:t xml:space="preserve">图表：近3年中兴通讯销售毛利率变化情况</w:t>
      </w:r>
    </w:p>
    <w:p>
      <w:pPr>
        <w:spacing w:after="150"/>
      </w:pPr>
      <w:r>
        <w:rPr/>
        <w:t xml:space="preserve">图表：近3年中国大唐集团公司资产负债率变化情况</w:t>
      </w:r>
    </w:p>
    <w:p>
      <w:pPr>
        <w:spacing w:after="150"/>
      </w:pPr>
      <w:r>
        <w:rPr/>
        <w:t xml:space="preserve">图表：近3年中国大唐集团公司产权比率变化情况</w:t>
      </w:r>
    </w:p>
    <w:p>
      <w:pPr>
        <w:spacing w:after="150"/>
      </w:pPr>
      <w:r>
        <w:rPr/>
        <w:t xml:space="preserve">图表：近3年中国大唐集团公司固定资产周转次数情况</w:t>
      </w:r>
    </w:p>
    <w:p>
      <w:pPr>
        <w:spacing w:after="150"/>
      </w:pPr>
      <w:r>
        <w:rPr/>
        <w:t xml:space="preserve">图表：近3年中国大唐集团公司流动资产周转次数变化情况</w:t>
      </w:r>
    </w:p>
    <w:p>
      <w:pPr>
        <w:spacing w:after="150"/>
      </w:pPr>
      <w:r>
        <w:rPr/>
        <w:t xml:space="preserve">图表：近3年中国大唐集团公司总资产周转次数变化情况</w:t>
      </w:r>
    </w:p>
    <w:p>
      <w:pPr>
        <w:spacing w:after="150"/>
      </w:pPr>
      <w:r>
        <w:rPr/>
        <w:t xml:space="preserve">图表：近3年中国大唐集团公司销售毛利率变化情况</w:t>
      </w:r>
    </w:p>
    <w:p>
      <w:pPr>
        <w:spacing w:after="150"/>
      </w:pPr>
      <w:r>
        <w:rPr/>
        <w:t xml:space="preserve">图表：近3年深圳市三威电子有限公司资产负债率变化情况</w:t>
      </w:r>
    </w:p>
    <w:p>
      <w:pPr>
        <w:spacing w:after="150"/>
      </w:pPr>
      <w:r>
        <w:rPr/>
        <w:t xml:space="preserve">图表：近3年深圳市三威电子有限公司产权比率变化情况</w:t>
      </w:r>
    </w:p>
    <w:p>
      <w:pPr>
        <w:spacing w:after="150"/>
      </w:pPr>
      <w:r>
        <w:rPr/>
        <w:t xml:space="preserve">图表：近3年深圳市三威电子有限公司固定资产周转次数情况</w:t>
      </w:r>
    </w:p>
    <w:p>
      <w:pPr>
        <w:spacing w:after="150"/>
      </w:pPr>
      <w:r>
        <w:rPr/>
        <w:t xml:space="preserve">图表：近3年深圳市三威电子有限公司流动资产周转次数变化情况</w:t>
      </w:r>
    </w:p>
    <w:p>
      <w:pPr>
        <w:spacing w:after="150"/>
      </w:pPr>
      <w:r>
        <w:rPr/>
        <w:t xml:space="preserve">图表：近3年深圳市三威电子有限公司总资产周转次数变化情况</w:t>
      </w:r>
    </w:p>
    <w:p>
      <w:pPr>
        <w:spacing w:after="150"/>
      </w:pPr>
      <w:r>
        <w:rPr/>
        <w:t xml:space="preserve">图表：近3年深圳市三威电子有限公司销售毛利率变化情况</w:t>
      </w:r>
    </w:p>
    <w:p>
      <w:pPr>
        <w:spacing w:after="150"/>
      </w:pPr>
      <w:r>
        <w:rPr/>
        <w:t xml:space="preserve">图表：近3年东方通信股份有限公司资产负债率变化情况</w:t>
      </w:r>
    </w:p>
    <w:p>
      <w:pPr>
        <w:spacing w:after="150"/>
      </w:pPr>
      <w:r>
        <w:rPr/>
        <w:t xml:space="preserve">图表：近3年东方通信股份有限公司产权比率变化情况</w:t>
      </w:r>
    </w:p>
    <w:p>
      <w:pPr>
        <w:spacing w:after="150"/>
      </w:pPr>
      <w:r>
        <w:rPr/>
        <w:t xml:space="preserve">图表：近3年东方通信股份有限公司固定资产周转次数情况</w:t>
      </w:r>
    </w:p>
    <w:p>
      <w:pPr>
        <w:spacing w:after="150"/>
      </w:pPr>
      <w:r>
        <w:rPr/>
        <w:t xml:space="preserve">图表：近3年东方通信股份有限公司流动资产周转次数变化情况</w:t>
      </w:r>
    </w:p>
    <w:p>
      <w:pPr>
        <w:spacing w:after="150"/>
      </w:pPr>
      <w:r>
        <w:rPr/>
        <w:t xml:space="preserve">图表：近3年东方通信股份有限公司总资产周转次数变化情况</w:t>
      </w:r>
    </w:p>
    <w:p>
      <w:pPr>
        <w:spacing w:after="150"/>
      </w:pPr>
      <w:r>
        <w:rPr/>
        <w:t xml:space="preserve">图表：近3年东方通信股份有限公司销售毛利率变化情况</w:t>
      </w:r>
    </w:p>
    <w:p>
      <w:pPr>
        <w:spacing w:after="150"/>
      </w:pPr>
      <w:r>
        <w:rPr/>
        <w:t xml:space="preserve">图表：集群通信网络比较</w:t>
      </w:r>
    </w:p>
    <w:p>
      <w:pPr>
        <w:spacing w:after="150"/>
      </w:pPr>
      <w:r>
        <w:rPr/>
        <w:t xml:space="preserve">图表：集群通信网络运营模式比较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2024-2029年中国集群通信系统行业深度调研与投资战略规划分析报告</dc:title>
  <dc:description>2024-2029年中国集群通信系统行业深度调研与投资战略规划分析报告</dc:description>
  <dc:subject>2024-2029年中国集群通信系统行业深度调研与投资战略规划分析报告</dc:subject>
  <cp:keywords>研究报告</cp:keywords>
  <cp:category>研究报告</cp:category>
  <cp:lastModifiedBy>北京中道泰和信息咨询有限公司</cp:lastModifiedBy>
  <dcterms:created xsi:type="dcterms:W3CDTF">2024-01-22T17:58:35+08:00</dcterms:created>
  <dcterms:modified xsi:type="dcterms:W3CDTF">2024-01-22T17:58:35+08:00</dcterms:modified>
</cp:coreProperties>
</file>

<file path=docProps/custom.xml><?xml version="1.0" encoding="utf-8"?>
<Properties xmlns="http://schemas.openxmlformats.org/officeDocument/2006/custom-properties" xmlns:vt="http://schemas.openxmlformats.org/officeDocument/2006/docPropsVTypes"/>
</file>