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2024-2029年中国富马酸市场深度分析及发展趋势研究咨询预测报告</w:t>
      </w:r>
    </w:p>
    <w:p>
      <w:pPr>
        <w:spacing w:after="150"/>
      </w:pPr>
      <w:r>
        <w:rPr>
          <w:b w:val="1"/>
          <w:bCs w:val="1"/>
        </w:rPr>
        <w:t xml:space="preserve">报告简介</w:t>
      </w:r>
    </w:p>
    <w:p>
      <w:pPr>
        <w:spacing w:after="150"/>
      </w:pPr>
      <w:r>
        <w:rPr/>
        <w:t xml:space="preserve">延胡索酸，又名富马酸(fumaric acid)、紫堇酸或地衣酸，即反丁烯二酸(IUPAC名为(E)-丁烯二酸)，是一种无色、易燃的晶体，由丁烯衍生出的羧酸。它的化学式是C4H4O4。燃烧延胡索酸会释出带有刺激性的顺丁烯二酐烟熏。它的味道像水果，并在延胡索属、牛肝菌属、地衣及冰岛海苔中可以发现。</w:t>
      </w:r>
    </w:p>
    <w:p>
      <w:pPr>
        <w:spacing w:after="150"/>
      </w:pPr>
      <w:r>
        <w:rPr/>
        <w:t xml:space="preserve">反丁烯二酸用于生产不饱和聚酯树脂，这类树脂的特点是耐化学腐蚀性能好，耐热性也好;反丁烯二酸与乙酸乙烯的共聚物是良好的粘合剂，与苯乙烯的共聚物是制造玻璃钢的原料，反丁烯二酸所制得的增塑剂无毒，可用于与食品接触的乙酸乙烯乳胶。该品是医药和光学漂白剂等精细化学品中间体，在医药工业中用于解毒药二巯基丁二酸的生产，将反丁烯二酸用碳酸钠中和，即得到反丁烯钠，进而用硫酸亚铁置换得到反丁烯二酸铁，是用于治疗小红血球型贫血的药物富血铁。该品作为一种食品添加剂——酸味剂，用于清凉饮料、水果糖、果冻、冰淇淋等，大多与酸味剂柠檬酸并用，反丁烯二酸与氢氧化钠反应制成的单钠盐，也用作酸味调味品，还用作合成树脂、媒染剂的中间体。</w:t>
      </w:r>
    </w:p>
    <w:p>
      <w:pPr>
        <w:spacing w:after="150"/>
      </w:pPr>
      <w:r>
        <w:rPr/>
        <w:t xml:space="preserve">富马酸研究报告对富马酸行业研究的内容和方法进行全面的阐述和论证，对研究过程中所获取的富马酸资料进行全面系统的整理和分析，通过图表、统计结果及文献资料，或以纵向的发展过程，或横向类别分析提出论点、分析论据，进行论证。富马酸报告绝对如实地反映客观情况，叙述、说明、推断、引用均恰如其分。文字、用词应力求准确。研究报告的文字也简单、明了、通顺、流畅，既明白如话，又把研究的效果准确地、科学地表达出来。富马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富马酸行业的发展状况进行了深入透彻地分析，对我国行业市场情况、技术现状、供需形势作了详尽研究，重点分析了国内外重点企业、行业发展趋势以及行业投资情况，报告还对富马酸下游行业的发展进行了探讨，是富马酸及相关企业、投资部门、研究机构准确了解目前中国市场发展动态，把握富马酸行业发展方向，为企业经营决策提供重要参考的依据。</w:t>
      </w:r>
    </w:p>
    <w:p>
      <w:pPr>
        <w:spacing w:after="150"/>
      </w:pPr>
      <w:r>
        <w:rPr>
          <w:b w:val="1"/>
          <w:bCs w:val="1"/>
        </w:rPr>
        <w:t xml:space="preserve">报告目录</w:t>
      </w:r>
    </w:p>
    <w:p>
      <w:pPr>
        <w:spacing w:after="150"/>
      </w:pPr>
      <w:r>
        <w:rPr>
          <w:b w:val="1"/>
          <w:bCs w:val="1"/>
        </w:rPr>
        <w:t xml:space="preserve">第一章 富马酸行业相关概述</w:t>
      </w:r>
    </w:p>
    <w:p>
      <w:pPr>
        <w:spacing w:after="150"/>
      </w:pPr>
      <w:r>
        <w:rPr/>
        <w:t xml:space="preserve">第一节 富马酸概况</w:t>
      </w:r>
    </w:p>
    <w:p>
      <w:pPr>
        <w:spacing w:after="150"/>
      </w:pPr>
      <w:r>
        <w:rPr/>
        <w:t xml:space="preserve">一、富马酸的分子式</w:t>
      </w:r>
    </w:p>
    <w:p>
      <w:pPr>
        <w:spacing w:after="150"/>
      </w:pPr>
      <w:r>
        <w:rPr/>
        <w:t xml:space="preserve">二、富马酸的分子量</w:t>
      </w:r>
    </w:p>
    <w:p>
      <w:pPr>
        <w:spacing w:after="150"/>
      </w:pPr>
      <w:r>
        <w:rPr/>
        <w:t xml:space="preserve">第二节 富马酸的理化指标</w:t>
      </w:r>
    </w:p>
    <w:p>
      <w:pPr>
        <w:spacing w:after="150"/>
      </w:pPr>
      <w:r>
        <w:rPr/>
        <w:t xml:space="preserve">第三节 富马酸的制备</w:t>
      </w:r>
    </w:p>
    <w:p>
      <w:pPr>
        <w:spacing w:after="150"/>
      </w:pPr>
      <w:r>
        <w:rPr/>
        <w:t xml:space="preserve">第四节 富马酸的用途</w:t>
      </w:r>
    </w:p>
    <w:p>
      <w:pPr>
        <w:spacing w:after="150"/>
      </w:pPr>
      <w:r>
        <w:rPr>
          <w:b w:val="1"/>
          <w:bCs w:val="1"/>
        </w:rPr>
        <w:t xml:space="preserve">第二章 2019-2023年中国富马酸行业市场发展环境分析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2019-2023年中国富马酸行业政策环境分析</w:t>
      </w:r>
    </w:p>
    <w:p>
      <w:pPr>
        <w:spacing w:after="150"/>
      </w:pPr>
      <w:r>
        <w:rPr/>
        <w:t xml:space="preserve">一、食品添加剂富马酸国家标准分析</w:t>
      </w:r>
    </w:p>
    <w:p>
      <w:pPr>
        <w:spacing w:after="150"/>
      </w:pPr>
      <w:r>
        <w:rPr/>
        <w:t xml:space="preserve">二、进出口政策分析</w:t>
      </w:r>
    </w:p>
    <w:p>
      <w:pPr>
        <w:spacing w:after="150"/>
      </w:pPr>
      <w:r>
        <w:rPr/>
        <w:t xml:space="preserve">三、富马酸最大允许使用量最大允许残留量标准</w:t>
      </w:r>
    </w:p>
    <w:p>
      <w:pPr>
        <w:spacing w:after="150"/>
      </w:pPr>
      <w:r>
        <w:rPr/>
        <w:t xml:space="preserve">第三节 2019-2023年中国富马酸行业社会环境分析</w:t>
      </w:r>
    </w:p>
    <w:p>
      <w:pPr>
        <w:spacing w:after="150"/>
      </w:pPr>
      <w:r>
        <w:rPr>
          <w:b w:val="1"/>
          <w:bCs w:val="1"/>
        </w:rPr>
        <w:t xml:space="preserve">第三章 2019-2023年中国富马酸行业发展态势分析</w:t>
      </w:r>
    </w:p>
    <w:p>
      <w:pPr>
        <w:spacing w:after="150"/>
      </w:pPr>
      <w:r>
        <w:rPr/>
        <w:t xml:space="preserve">第一节 2019-2023年中国富马酸行业发展概述</w:t>
      </w:r>
    </w:p>
    <w:p>
      <w:pPr>
        <w:spacing w:after="150"/>
      </w:pPr>
      <w:r>
        <w:rPr/>
        <w:t xml:space="preserve">一、富马酸市场需求分析</w:t>
      </w:r>
    </w:p>
    <w:p>
      <w:pPr>
        <w:spacing w:after="150"/>
      </w:pPr>
      <w:r>
        <w:rPr/>
        <w:t xml:space="preserve">二、富马酸供给分析</w:t>
      </w:r>
    </w:p>
    <w:p>
      <w:pPr>
        <w:spacing w:after="150"/>
      </w:pPr>
      <w:r>
        <w:rPr/>
        <w:t xml:space="preserve">三、富马酸价格分析</w:t>
      </w:r>
    </w:p>
    <w:p>
      <w:pPr>
        <w:spacing w:after="150"/>
      </w:pPr>
      <w:r>
        <w:rPr/>
        <w:t xml:space="preserve">第二节 2019-2023年中国富马酸行业生产技术分析</w:t>
      </w:r>
    </w:p>
    <w:p>
      <w:pPr>
        <w:spacing w:after="150"/>
      </w:pPr>
      <w:r>
        <w:rPr/>
        <w:t xml:space="preserve">一、富马酸的合成工艺研究</w:t>
      </w:r>
    </w:p>
    <w:p>
      <w:pPr>
        <w:spacing w:after="150"/>
      </w:pPr>
      <w:r>
        <w:rPr/>
        <w:t xml:space="preserve">二、苯法富马酸生产工艺研究</w:t>
      </w:r>
    </w:p>
    <w:p>
      <w:pPr>
        <w:spacing w:after="150"/>
      </w:pPr>
      <w:r>
        <w:rPr/>
        <w:t xml:space="preserve">三、苯酐副产富马酸工艺的改进</w:t>
      </w:r>
    </w:p>
    <w:p>
      <w:pPr>
        <w:spacing w:after="150"/>
      </w:pPr>
      <w:r>
        <w:rPr/>
        <w:t xml:space="preserve">第三节 2019-2023年中国富马酸行业发展存在问题分析</w:t>
      </w:r>
    </w:p>
    <w:p>
      <w:pPr>
        <w:spacing w:after="150"/>
      </w:pPr>
      <w:r>
        <w:rPr>
          <w:b w:val="1"/>
          <w:bCs w:val="1"/>
        </w:rPr>
        <w:t xml:space="preserve">第四章 2019-2023年中国有机化学原料制造行业数据监测分析</w:t>
      </w:r>
    </w:p>
    <w:p>
      <w:pPr>
        <w:spacing w:after="150"/>
      </w:pPr>
      <w:r>
        <w:rPr/>
        <w:t xml:space="preserve">第一节 2019-2023年中国有机化学原料制造行业总体数据分析</w:t>
      </w:r>
    </w:p>
    <w:p>
      <w:pPr>
        <w:spacing w:after="150"/>
      </w:pPr>
      <w:r>
        <w:rPr/>
        <w:t xml:space="preserve">一、2019-2023年中国有机化学原料制造行业全部企业数据分析</w:t>
      </w:r>
    </w:p>
    <w:p>
      <w:pPr>
        <w:spacing w:after="150"/>
      </w:pPr>
      <w:r>
        <w:rPr/>
        <w:t xml:space="preserve">二、2019-2023年中国有机化学原料制造行业全部企业数据分析</w:t>
      </w:r>
    </w:p>
    <w:p>
      <w:pPr>
        <w:spacing w:after="150"/>
      </w:pPr>
      <w:r>
        <w:rPr/>
        <w:t xml:space="preserve">三、2019-2023年中国有机化学原料制造行业全部企业数据分析</w:t>
      </w:r>
    </w:p>
    <w:p>
      <w:pPr>
        <w:spacing w:after="150"/>
      </w:pPr>
      <w:r>
        <w:rPr/>
        <w:t xml:space="preserve">第二节 2019-2023年中国有机化学原料制造行业不同规模企业数据分析</w:t>
      </w:r>
    </w:p>
    <w:p>
      <w:pPr>
        <w:spacing w:after="150"/>
      </w:pPr>
      <w:r>
        <w:rPr/>
        <w:t xml:space="preserve">一、2019-2023年中国有机化学原料制造行业不同规模企业数据分析</w:t>
      </w:r>
    </w:p>
    <w:p>
      <w:pPr>
        <w:spacing w:after="150"/>
      </w:pPr>
      <w:r>
        <w:rPr/>
        <w:t xml:space="preserve">二、2019-2023年中国有机化学原料制造行业不同规模企业数据分析</w:t>
      </w:r>
    </w:p>
    <w:p>
      <w:pPr>
        <w:spacing w:after="150"/>
      </w:pPr>
      <w:r>
        <w:rPr/>
        <w:t xml:space="preserve">三、2019-2023年中国有机化学原料制造行业不同规模企业数据分析</w:t>
      </w:r>
    </w:p>
    <w:p>
      <w:pPr>
        <w:spacing w:after="150"/>
      </w:pPr>
      <w:r>
        <w:rPr/>
        <w:t xml:space="preserve">第三节 2019-2023年中国有机化学原料制造行业不同所有制企业数据分析</w:t>
      </w:r>
    </w:p>
    <w:p>
      <w:pPr>
        <w:spacing w:after="150"/>
      </w:pPr>
      <w:r>
        <w:rPr/>
        <w:t xml:space="preserve">一、2019-2023年中国有机化学原料制造行业不同所有制企业数据分析</w:t>
      </w:r>
    </w:p>
    <w:p>
      <w:pPr>
        <w:spacing w:after="150"/>
      </w:pPr>
      <w:r>
        <w:rPr/>
        <w:t xml:space="preserve">二、2019-2023年中国有机化学原料制造行业不同所有制企业数据分析</w:t>
      </w:r>
    </w:p>
    <w:p>
      <w:pPr>
        <w:spacing w:after="150"/>
      </w:pPr>
      <w:r>
        <w:rPr/>
        <w:t xml:space="preserve">三、2019-2023年中国有机化学原料制造行业不同所有制企业数据分析</w:t>
      </w:r>
    </w:p>
    <w:p>
      <w:pPr>
        <w:spacing w:after="150"/>
      </w:pPr>
      <w:r>
        <w:rPr>
          <w:b w:val="1"/>
          <w:bCs w:val="1"/>
        </w:rPr>
        <w:t xml:space="preserve">第五章 2019-2023年中国富马酸行业市场竞争格局分析</w:t>
      </w:r>
    </w:p>
    <w:p>
      <w:pPr>
        <w:spacing w:after="150"/>
      </w:pPr>
      <w:r>
        <w:rPr/>
        <w:t xml:space="preserve">第一节 2019-2023年中国富马酸行业竞争现状分析</w:t>
      </w:r>
    </w:p>
    <w:p>
      <w:pPr>
        <w:spacing w:after="150"/>
      </w:pPr>
      <w:r>
        <w:rPr/>
        <w:t xml:space="preserve">一、富马酸行业竞争程度分析</w:t>
      </w:r>
    </w:p>
    <w:p>
      <w:pPr>
        <w:spacing w:after="150"/>
      </w:pPr>
      <w:r>
        <w:rPr/>
        <w:t xml:space="preserve">二、富马酸技术竞争分析</w:t>
      </w:r>
    </w:p>
    <w:p>
      <w:pPr>
        <w:spacing w:after="150"/>
      </w:pPr>
      <w:r>
        <w:rPr/>
        <w:t xml:space="preserve">三、富马酸主要产品价格竞争分析</w:t>
      </w:r>
    </w:p>
    <w:p>
      <w:pPr>
        <w:spacing w:after="150"/>
      </w:pPr>
      <w:r>
        <w:rPr/>
        <w:t xml:space="preserve">第二节 2019-2023年中国富马酸行业集中度分析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2019-2023年中国富马酸行业提升竞争力策略分析</w:t>
      </w:r>
    </w:p>
    <w:p>
      <w:pPr>
        <w:spacing w:after="150"/>
      </w:pPr>
      <w:r>
        <w:rPr>
          <w:b w:val="1"/>
          <w:bCs w:val="1"/>
        </w:rPr>
        <w:t xml:space="preserve">第六章 2019-2023年中国富马酸行业优势生产企业竞争力分析</w:t>
      </w:r>
    </w:p>
    <w:p>
      <w:pPr>
        <w:spacing w:after="150"/>
      </w:pPr>
      <w:r>
        <w:rPr/>
        <w:t xml:space="preserve">第一节 常州亚邦化学有限公司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河南庆安化工高科技股份有限公司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天津市渤海精细化工有限公司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江苏钟腾化工有限公司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淄博峰港化工有限公司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宜兴市前成生物有限公司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苏州东沙合成化工有限公司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陕西省渭南市化工实业有限责任公司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烟台恒源氨基酸科技有限公司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天津市环盛化工厂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2019-2023年中国食品添加剂产业运行态势分析</w:t>
      </w:r>
    </w:p>
    <w:p>
      <w:pPr>
        <w:spacing w:after="150"/>
      </w:pPr>
      <w:r>
        <w:rPr/>
        <w:t xml:space="preserve">第一节 2019-2023年中国食品添加剂行业动态聚焦</w:t>
      </w:r>
    </w:p>
    <w:p>
      <w:pPr>
        <w:spacing w:after="150"/>
      </w:pPr>
      <w:r>
        <w:rPr/>
        <w:t xml:space="preserve">一、大丰41家保健食品企业承诺不滥用食品添加剂</w:t>
      </w:r>
    </w:p>
    <w:p>
      <w:pPr>
        <w:spacing w:after="150"/>
      </w:pPr>
      <w:r>
        <w:rPr/>
        <w:t xml:space="preserve">二、武汉食品添加剂公示“五花八门”引起市民热议</w:t>
      </w:r>
    </w:p>
    <w:p>
      <w:pPr>
        <w:spacing w:after="150"/>
      </w:pPr>
      <w:r>
        <w:rPr/>
        <w:t xml:space="preserve">三、山大调研团调研食品添加剂滥用情况</w:t>
      </w:r>
    </w:p>
    <w:p>
      <w:pPr>
        <w:spacing w:after="150"/>
      </w:pPr>
      <w:r>
        <w:rPr/>
        <w:t xml:space="preserve">四、餐饮食品添加剂目录拟9月底公布</w:t>
      </w:r>
    </w:p>
    <w:p>
      <w:pPr>
        <w:spacing w:after="150"/>
      </w:pPr>
      <w:r>
        <w:rPr/>
        <w:t xml:space="preserve">五、福建全面排查食品添加剂生产企业</w:t>
      </w:r>
    </w:p>
    <w:p>
      <w:pPr>
        <w:spacing w:after="150"/>
      </w:pPr>
      <w:r>
        <w:rPr/>
        <w:t xml:space="preserve">第二节 2019-2023年中国食品添加剂市场分析</w:t>
      </w:r>
    </w:p>
    <w:p>
      <w:pPr>
        <w:spacing w:after="150"/>
      </w:pPr>
      <w:r>
        <w:rPr/>
        <w:t xml:space="preserve">一、中国食品添加剂市场规模分析</w:t>
      </w:r>
    </w:p>
    <w:p>
      <w:pPr>
        <w:spacing w:after="150"/>
      </w:pPr>
      <w:r>
        <w:rPr/>
        <w:t xml:space="preserve">二、中国食品添加剂行业发展特点</w:t>
      </w:r>
    </w:p>
    <w:p>
      <w:pPr>
        <w:spacing w:after="150"/>
      </w:pPr>
      <w:r>
        <w:rPr/>
        <w:t xml:space="preserve">三、中国食品添加剂行业技术进步迅速</w:t>
      </w:r>
    </w:p>
    <w:p>
      <w:pPr>
        <w:spacing w:after="150"/>
      </w:pPr>
      <w:r>
        <w:rPr/>
        <w:t xml:space="preserve">四、中国食品添加剂用户需求分析</w:t>
      </w:r>
    </w:p>
    <w:p>
      <w:pPr>
        <w:spacing w:after="150"/>
      </w:pPr>
      <w:r>
        <w:rPr/>
        <w:t xml:space="preserve">五、食品添加剂用户信息获取渠道及采购周期</w:t>
      </w:r>
    </w:p>
    <w:p>
      <w:pPr>
        <w:spacing w:after="150"/>
      </w:pPr>
      <w:r>
        <w:rPr/>
        <w:t xml:space="preserve">第三节 2019-2023年中国主要地区食品添加剂发展分析</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第四节 2019-2023年中国食品添加剂行业存在的问题分析</w:t>
      </w:r>
    </w:p>
    <w:p>
      <w:pPr>
        <w:spacing w:after="150"/>
      </w:pPr>
      <w:r>
        <w:rPr/>
        <w:t xml:space="preserve">一、产品品种少、数量少</w:t>
      </w:r>
    </w:p>
    <w:p>
      <w:pPr>
        <w:spacing w:after="150"/>
      </w:pPr>
      <w:r>
        <w:rPr/>
        <w:t xml:space="preserve">二、资金不足、技术落后</w:t>
      </w:r>
    </w:p>
    <w:p>
      <w:pPr>
        <w:spacing w:after="150"/>
      </w:pPr>
      <w:r>
        <w:rPr/>
        <w:t xml:space="preserve">三、缺少创新、仿制为主</w:t>
      </w:r>
    </w:p>
    <w:p>
      <w:pPr>
        <w:spacing w:after="150"/>
      </w:pPr>
      <w:r>
        <w:rPr/>
        <w:t xml:space="preserve">四、标准缺陷形成监管漏洞和误区</w:t>
      </w:r>
    </w:p>
    <w:p>
      <w:pPr>
        <w:spacing w:after="150"/>
      </w:pPr>
      <w:r>
        <w:rPr/>
        <w:t xml:space="preserve">五、添加剂安全问题严重</w:t>
      </w:r>
    </w:p>
    <w:p>
      <w:pPr>
        <w:spacing w:after="150"/>
      </w:pPr>
      <w:r>
        <w:rPr>
          <w:b w:val="1"/>
          <w:bCs w:val="1"/>
        </w:rPr>
        <w:t xml:space="preserve">第八章 2019-2023年中国生物医药产业市场运营动态剖析</w:t>
      </w:r>
    </w:p>
    <w:p>
      <w:pPr>
        <w:spacing w:after="150"/>
      </w:pPr>
      <w:r>
        <w:rPr/>
        <w:t xml:space="preserve">第一节 2019-2023年中国生物医药产业动态分析</w:t>
      </w:r>
    </w:p>
    <w:p>
      <w:pPr>
        <w:spacing w:after="150"/>
      </w:pPr>
      <w:r>
        <w:rPr/>
        <w:t xml:space="preserve">一、辽宁本溪市力攀生物医药产业新高度</w:t>
      </w:r>
    </w:p>
    <w:p>
      <w:pPr>
        <w:spacing w:after="150"/>
      </w:pPr>
      <w:r>
        <w:rPr/>
        <w:t xml:space="preserve">二、生物医药创新呼唤投融资大变局</w:t>
      </w:r>
    </w:p>
    <w:p>
      <w:pPr>
        <w:spacing w:after="150"/>
      </w:pPr>
      <w:r>
        <w:rPr/>
        <w:t xml:space="preserve">三、国药生物医药基地在奉贤奠基</w:t>
      </w:r>
    </w:p>
    <w:p>
      <w:pPr>
        <w:spacing w:after="150"/>
      </w:pPr>
      <w:r>
        <w:rPr/>
        <w:t xml:space="preserve">四、海普瑞巨资进军生物医药 高毛利率时代一去不回</w:t>
      </w:r>
    </w:p>
    <w:p>
      <w:pPr>
        <w:spacing w:after="150"/>
      </w:pPr>
      <w:r>
        <w:rPr/>
        <w:t xml:space="preserve">五、创新服务模式 引领生物医药产业升级</w:t>
      </w:r>
    </w:p>
    <w:p>
      <w:pPr>
        <w:spacing w:after="150"/>
      </w:pPr>
      <w:r>
        <w:rPr/>
        <w:t xml:space="preserve">六、浙江医药携美企进军生物医药</w:t>
      </w:r>
    </w:p>
    <w:p>
      <w:pPr>
        <w:spacing w:after="150"/>
      </w:pPr>
      <w:r>
        <w:rPr/>
        <w:t xml:space="preserve">第二节 2019-2023年中国生物医药产业现状综述</w:t>
      </w:r>
    </w:p>
    <w:p>
      <w:pPr>
        <w:spacing w:after="150"/>
      </w:pPr>
      <w:r>
        <w:rPr/>
        <w:t xml:space="preserve">一、生物医药将迎来黄金十年</w:t>
      </w:r>
    </w:p>
    <w:p>
      <w:pPr>
        <w:spacing w:after="150"/>
      </w:pPr>
      <w:r>
        <w:rPr/>
        <w:t xml:space="preserve">二、企业并购、重组促进了医药流通体制的结构调整</w:t>
      </w:r>
    </w:p>
    <w:p>
      <w:pPr>
        <w:spacing w:after="150"/>
      </w:pPr>
      <w:r>
        <w:rPr/>
        <w:t xml:space="preserve">三、五大新技术的融合推动生物医药产业发展</w:t>
      </w:r>
    </w:p>
    <w:p>
      <w:pPr>
        <w:spacing w:after="150"/>
      </w:pPr>
      <w:r>
        <w:rPr/>
        <w:t xml:space="preserve">第三节 2019-2023年中国生物医药市场运行形势分析</w:t>
      </w:r>
    </w:p>
    <w:p>
      <w:pPr>
        <w:spacing w:after="150"/>
      </w:pPr>
      <w:r>
        <w:rPr/>
        <w:t xml:space="preserve">一、零售市场继续保持较快增长势头</w:t>
      </w:r>
    </w:p>
    <w:p>
      <w:pPr>
        <w:spacing w:after="150"/>
      </w:pPr>
      <w:r>
        <w:rPr/>
        <w:t xml:space="preserve">二、市场和经济效益集中度进一步提升</w:t>
      </w:r>
    </w:p>
    <w:p>
      <w:pPr>
        <w:spacing w:after="150"/>
      </w:pPr>
      <w:r>
        <w:rPr/>
        <w:t xml:space="preserve">第四节 中国生物产业发展面临重大战略机遇</w:t>
      </w:r>
    </w:p>
    <w:p>
      <w:pPr>
        <w:spacing w:after="150"/>
      </w:pPr>
      <w:r>
        <w:rPr>
          <w:b w:val="1"/>
          <w:bCs w:val="1"/>
        </w:rPr>
        <w:t xml:space="preserve">第九章 2019-2023年中国玻璃钢产业运行形势分析</w:t>
      </w:r>
    </w:p>
    <w:p>
      <w:pPr>
        <w:spacing w:after="150"/>
      </w:pPr>
      <w:r>
        <w:rPr/>
        <w:t xml:space="preserve">第一节 2019-2023年中国玻璃钢产业热点聚焦</w:t>
      </w:r>
    </w:p>
    <w:p>
      <w:pPr>
        <w:spacing w:after="150"/>
      </w:pPr>
      <w:r>
        <w:rPr/>
        <w:t xml:space="preserve">一、嘉善首家玻璃钢夹砂管生产企业通过现场审核</w:t>
      </w:r>
    </w:p>
    <w:p>
      <w:pPr>
        <w:spacing w:after="150"/>
      </w:pPr>
      <w:r>
        <w:rPr/>
        <w:t xml:space="preserve">二、玻璃钢变电构架和输电杆塔真型试验取得成功</w:t>
      </w:r>
    </w:p>
    <w:p>
      <w:pPr>
        <w:spacing w:after="150"/>
      </w:pPr>
      <w:r>
        <w:rPr/>
        <w:t xml:space="preserve">第二节 2019-2023年中国玻璃钢产业发展概述</w:t>
      </w:r>
    </w:p>
    <w:p>
      <w:pPr>
        <w:spacing w:after="150"/>
      </w:pPr>
      <w:r>
        <w:rPr/>
        <w:t xml:space="preserve">一、中国玻璃钢发展优势</w:t>
      </w:r>
    </w:p>
    <w:p>
      <w:pPr>
        <w:spacing w:after="150"/>
      </w:pPr>
      <w:r>
        <w:rPr/>
        <w:t xml:space="preserve">二、中国玻璃钢企业概况</w:t>
      </w:r>
    </w:p>
    <w:p>
      <w:pPr>
        <w:spacing w:after="150"/>
      </w:pPr>
      <w:r>
        <w:rPr/>
        <w:t xml:space="preserve">三、玻璃钢工业正在迎来崭新的发展阶段</w:t>
      </w:r>
    </w:p>
    <w:p>
      <w:pPr>
        <w:spacing w:after="150"/>
      </w:pPr>
      <w:r>
        <w:rPr/>
        <w:t xml:space="preserve">四、中国玻璃钢产业技术分析</w:t>
      </w:r>
    </w:p>
    <w:p>
      <w:pPr>
        <w:spacing w:after="150"/>
      </w:pPr>
      <w:r>
        <w:rPr/>
        <w:t xml:space="preserve">第三节 2019-2023年中国玻璃钢市场运行情况分析</w:t>
      </w:r>
    </w:p>
    <w:p>
      <w:pPr>
        <w:spacing w:after="150"/>
      </w:pPr>
      <w:r>
        <w:rPr/>
        <w:t xml:space="preserve">一、玻璃钢行业重点开发五大市场</w:t>
      </w:r>
    </w:p>
    <w:p>
      <w:pPr>
        <w:spacing w:after="150"/>
      </w:pPr>
      <w:r>
        <w:rPr/>
        <w:t xml:space="preserve">二、玻璃钢原料辅料价格影响分析</w:t>
      </w:r>
    </w:p>
    <w:p>
      <w:pPr>
        <w:spacing w:after="150"/>
      </w:pPr>
      <w:r>
        <w:rPr/>
        <w:t xml:space="preserve">三、中国玻璃钢产业市场应用分析</w:t>
      </w:r>
    </w:p>
    <w:p>
      <w:pPr>
        <w:spacing w:after="150"/>
      </w:pPr>
      <w:r>
        <w:rPr/>
        <w:t xml:space="preserve">第四节 2019-2023年中国玻璃钢主要地区市场动态分析</w:t>
      </w:r>
    </w:p>
    <w:p>
      <w:pPr>
        <w:spacing w:after="150"/>
      </w:pPr>
      <w:r>
        <w:rPr/>
        <w:t xml:space="preserve">一、安丘玻璃钢产业发展势头强劲</w:t>
      </w:r>
    </w:p>
    <w:p>
      <w:pPr>
        <w:spacing w:after="150"/>
      </w:pPr>
      <w:r>
        <w:rPr/>
        <w:t xml:space="preserve">二、江苏玻璃钢复材产业形势看好</w:t>
      </w:r>
    </w:p>
    <w:p>
      <w:pPr>
        <w:spacing w:after="150"/>
      </w:pPr>
      <w:r>
        <w:rPr/>
        <w:t xml:space="preserve">三、山东武城县玻璃钢产业闯出逾80亿元市场</w:t>
      </w:r>
    </w:p>
    <w:p>
      <w:pPr>
        <w:spacing w:after="150"/>
      </w:pPr>
      <w:r>
        <w:rPr/>
        <w:t xml:space="preserve">第五节 2019-2023年中国玻璃钢产业发展存在的问题分析</w:t>
      </w:r>
    </w:p>
    <w:p>
      <w:pPr>
        <w:spacing w:after="150"/>
      </w:pPr>
      <w:r>
        <w:rPr>
          <w:b w:val="1"/>
          <w:bCs w:val="1"/>
        </w:rPr>
        <w:t xml:space="preserve">第十章 2024-2029年中国富马酸行业发展前景预测分析</w:t>
      </w:r>
    </w:p>
    <w:p>
      <w:pPr>
        <w:spacing w:after="150"/>
      </w:pPr>
      <w:r>
        <w:rPr/>
        <w:t xml:space="preserve">第一节 2024-2029年中国富马酸产品发展趋势预测分析</w:t>
      </w:r>
    </w:p>
    <w:p>
      <w:pPr>
        <w:spacing w:after="150"/>
      </w:pPr>
      <w:r>
        <w:rPr/>
        <w:t xml:space="preserve">一、富马酸技术走势分析</w:t>
      </w:r>
    </w:p>
    <w:p>
      <w:pPr>
        <w:spacing w:after="150"/>
      </w:pPr>
      <w:r>
        <w:rPr/>
        <w:t xml:space="preserve">二、富马酸行业竞争格局预测分析</w:t>
      </w:r>
    </w:p>
    <w:p>
      <w:pPr>
        <w:spacing w:after="150"/>
      </w:pPr>
      <w:r>
        <w:rPr/>
        <w:t xml:space="preserve">三、有机化学原料制造行业预测分析</w:t>
      </w:r>
    </w:p>
    <w:p>
      <w:pPr>
        <w:spacing w:after="150"/>
      </w:pPr>
      <w:r>
        <w:rPr/>
        <w:t xml:space="preserve">第二节 2024-2029年中国富马酸行业市场发展前景预测分析</w:t>
      </w:r>
    </w:p>
    <w:p>
      <w:pPr>
        <w:spacing w:after="150"/>
      </w:pPr>
      <w:r>
        <w:rPr/>
        <w:t xml:space="preserve">一、富马酸产量预测分析</w:t>
      </w:r>
    </w:p>
    <w:p>
      <w:pPr>
        <w:spacing w:after="150"/>
      </w:pPr>
      <w:r>
        <w:rPr/>
        <w:t xml:space="preserve">二、富马酸市场需求预测分析</w:t>
      </w:r>
    </w:p>
    <w:p>
      <w:pPr>
        <w:spacing w:after="150"/>
      </w:pPr>
      <w:r>
        <w:rPr/>
        <w:t xml:space="preserve">三、富马酸产品进出口形势预测分析</w:t>
      </w:r>
    </w:p>
    <w:p>
      <w:pPr>
        <w:spacing w:after="150"/>
      </w:pPr>
      <w:r>
        <w:rPr/>
        <w:t xml:space="preserve">第三节 2024-2029年中国富马酸行业市场盈利能力预测分析</w:t>
      </w:r>
    </w:p>
    <w:p>
      <w:pPr>
        <w:spacing w:after="150"/>
      </w:pPr>
      <w:r>
        <w:rPr>
          <w:b w:val="1"/>
          <w:bCs w:val="1"/>
        </w:rPr>
        <w:t xml:space="preserve">第十一章 2024-2029年中国富马酸行业投资机会与风险分析</w:t>
      </w:r>
    </w:p>
    <w:p>
      <w:pPr>
        <w:spacing w:after="150"/>
      </w:pPr>
      <w:r>
        <w:rPr/>
        <w:t xml:space="preserve">第一节 2024-2029年中国富马酸行业投资机会分析</w:t>
      </w:r>
    </w:p>
    <w:p>
      <w:pPr>
        <w:spacing w:after="150"/>
      </w:pPr>
      <w:r>
        <w:rPr/>
        <w:t xml:space="preserve">一、富马酸行业吸引力分析</w:t>
      </w:r>
    </w:p>
    <w:p>
      <w:pPr>
        <w:spacing w:after="150"/>
      </w:pPr>
      <w:r>
        <w:rPr/>
        <w:t xml:space="preserve">二、富马酸行业区域投资潜力分析</w:t>
      </w:r>
    </w:p>
    <w:p>
      <w:pPr>
        <w:spacing w:after="150"/>
      </w:pPr>
      <w:r>
        <w:rPr/>
        <w:t xml:space="preserve">第二节 2024-2029年中国富马酸行业投资风险分析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2024-2029年中国富马酸行业投资策略分析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图表：常州亚邦化学有限公司主要经济指标走势图</w:t>
      </w:r>
    </w:p>
    <w:p>
      <w:pPr>
        <w:spacing w:after="150"/>
      </w:pPr>
      <w:r>
        <w:rPr/>
        <w:t xml:space="preserve">图表：常州亚邦化学有限公司经营收入走势图</w:t>
      </w:r>
    </w:p>
    <w:p>
      <w:pPr>
        <w:spacing w:after="150"/>
      </w:pPr>
      <w:r>
        <w:rPr/>
        <w:t xml:space="preserve">图表：常州亚邦化学有限公司盈利指标走势图</w:t>
      </w:r>
    </w:p>
    <w:p>
      <w:pPr>
        <w:spacing w:after="150"/>
      </w:pPr>
      <w:r>
        <w:rPr/>
        <w:t xml:space="preserve">图表：常州亚邦化学有限公司负债情况图</w:t>
      </w:r>
    </w:p>
    <w:p>
      <w:pPr>
        <w:spacing w:after="150"/>
      </w:pPr>
      <w:r>
        <w:rPr/>
        <w:t xml:space="preserve">图表：常州亚邦化学有限公司负债指标走势图</w:t>
      </w:r>
    </w:p>
    <w:p>
      <w:pPr>
        <w:spacing w:after="150"/>
      </w:pPr>
      <w:r>
        <w:rPr/>
        <w:t xml:space="preserve">图表：常州亚邦化学有限公司运营能力指标走势图</w:t>
      </w:r>
    </w:p>
    <w:p>
      <w:pPr>
        <w:spacing w:after="150"/>
      </w:pPr>
      <w:r>
        <w:rPr/>
        <w:t xml:space="preserve">图表：常州亚邦化学有限公司成长能力指标走势图</w:t>
      </w:r>
    </w:p>
    <w:p>
      <w:pPr>
        <w:spacing w:after="150"/>
      </w:pPr>
      <w:r>
        <w:rPr/>
        <w:t xml:space="preserve">图表：河南庆安化工高科技股份有限公司主要经济指标走势图</w:t>
      </w:r>
    </w:p>
    <w:p>
      <w:pPr>
        <w:spacing w:after="150"/>
      </w:pPr>
      <w:r>
        <w:rPr/>
        <w:t xml:space="preserve">图表：河南庆安化工高科技股份有限公司经营收入走势图</w:t>
      </w:r>
    </w:p>
    <w:p>
      <w:pPr>
        <w:spacing w:after="150"/>
      </w:pPr>
      <w:r>
        <w:rPr/>
        <w:t xml:space="preserve">图表：河南庆安化工高科技股份有限公司盈利指标走势图</w:t>
      </w:r>
    </w:p>
    <w:p>
      <w:pPr>
        <w:spacing w:after="150"/>
      </w:pPr>
      <w:r>
        <w:rPr/>
        <w:t xml:space="preserve">图表：河南庆安化工高科技股份有限公司负债情况图</w:t>
      </w:r>
    </w:p>
    <w:p>
      <w:pPr>
        <w:spacing w:after="150"/>
      </w:pPr>
      <w:r>
        <w:rPr/>
        <w:t xml:space="preserve">图表：河南庆安化工高科技股份有限公司负债指标走势图</w:t>
      </w:r>
    </w:p>
    <w:p>
      <w:pPr>
        <w:spacing w:after="150"/>
      </w:pPr>
      <w:r>
        <w:rPr/>
        <w:t xml:space="preserve">图表：河南庆安化工高科技股份有限公司运营能力指标走势图</w:t>
      </w:r>
    </w:p>
    <w:p>
      <w:pPr>
        <w:spacing w:after="150"/>
      </w:pPr>
      <w:r>
        <w:rPr/>
        <w:t xml:space="preserve">图表：河南庆安化工高科技股份有限公司成长能力指标走势图</w:t>
      </w:r>
    </w:p>
    <w:p>
      <w:pPr>
        <w:spacing w:after="150"/>
      </w:pPr>
      <w:r>
        <w:rPr/>
        <w:t xml:space="preserve">图表：天津市渤海精细化工有限公司主要经济指标走势图</w:t>
      </w:r>
    </w:p>
    <w:p>
      <w:pPr>
        <w:spacing w:after="150"/>
      </w:pPr>
      <w:r>
        <w:rPr/>
        <w:t xml:space="preserve">图表：天津市渤海精细化工有限公司经营收入走势图</w:t>
      </w:r>
    </w:p>
    <w:p>
      <w:pPr>
        <w:spacing w:after="150"/>
      </w:pPr>
      <w:r>
        <w:rPr/>
        <w:t xml:space="preserve">图表：天津市渤海精细化工有限公司盈利指标走势图</w:t>
      </w:r>
    </w:p>
    <w:p>
      <w:pPr>
        <w:spacing w:after="150"/>
      </w:pPr>
      <w:r>
        <w:rPr/>
        <w:t xml:space="preserve">图表：天津市渤海精细化工有限公司负债情况图</w:t>
      </w:r>
    </w:p>
    <w:p>
      <w:pPr>
        <w:spacing w:after="150"/>
      </w:pPr>
      <w:r>
        <w:rPr/>
        <w:t xml:space="preserve">图表：天津市渤海精细化工有限公司负债指标走势图</w:t>
      </w:r>
    </w:p>
    <w:p>
      <w:pPr>
        <w:spacing w:after="150"/>
      </w:pPr>
      <w:r>
        <w:rPr/>
        <w:t xml:space="preserve">图表：天津市渤海精细化工有限公司运营能力指标走势图</w:t>
      </w:r>
    </w:p>
    <w:p>
      <w:pPr>
        <w:spacing w:after="150"/>
      </w:pPr>
      <w:r>
        <w:rPr/>
        <w:t xml:space="preserve">图表：天津市渤海精细化工有限公司成长能力指标走势图</w:t>
      </w:r>
    </w:p>
    <w:p>
      <w:pPr>
        <w:spacing w:after="150"/>
      </w:pPr>
      <w:r>
        <w:rPr/>
        <w:t xml:space="preserve">图表：江苏钟腾化工有限公司主要经济指标走势图</w:t>
      </w:r>
    </w:p>
    <w:p>
      <w:pPr>
        <w:spacing w:after="150"/>
      </w:pPr>
      <w:r>
        <w:rPr/>
        <w:t xml:space="preserve">图表：江苏钟腾化工有限公司经营收入走势图</w:t>
      </w:r>
    </w:p>
    <w:p>
      <w:pPr>
        <w:spacing w:after="150"/>
      </w:pPr>
      <w:r>
        <w:rPr/>
        <w:t xml:space="preserve">图表：江苏钟腾化工有限公司盈利指标走势图</w:t>
      </w:r>
    </w:p>
    <w:p>
      <w:pPr>
        <w:spacing w:after="150"/>
      </w:pPr>
      <w:r>
        <w:rPr/>
        <w:t xml:space="preserve">图表：江苏钟腾化工有限公司负债情况图</w:t>
      </w:r>
    </w:p>
    <w:p>
      <w:pPr>
        <w:spacing w:after="150"/>
      </w:pPr>
      <w:r>
        <w:rPr/>
        <w:t xml:space="preserve">图表：江苏钟腾化工有限公司负债指标走势图</w:t>
      </w:r>
    </w:p>
    <w:p>
      <w:pPr>
        <w:spacing w:after="150"/>
      </w:pPr>
      <w:r>
        <w:rPr/>
        <w:t xml:space="preserve">图表：江苏钟腾化工有限公司运营能力指标走势图</w:t>
      </w:r>
    </w:p>
    <w:p>
      <w:pPr>
        <w:spacing w:after="150"/>
      </w:pPr>
      <w:r>
        <w:rPr/>
        <w:t xml:space="preserve">图表：江苏钟腾化工有限公司成长能力指标走势图</w:t>
      </w:r>
    </w:p>
    <w:p>
      <w:pPr>
        <w:spacing w:after="150"/>
      </w:pPr>
      <w:r>
        <w:rPr/>
        <w:t xml:space="preserve">图表：淄博峰港化工有限公司主要经济指标走势图</w:t>
      </w:r>
    </w:p>
    <w:p>
      <w:pPr>
        <w:spacing w:after="150"/>
      </w:pPr>
      <w:r>
        <w:rPr/>
        <w:t xml:space="preserve">图表：淄博峰港化工有限公司经营收入走势图</w:t>
      </w:r>
    </w:p>
    <w:p>
      <w:pPr>
        <w:spacing w:after="150"/>
      </w:pPr>
      <w:r>
        <w:rPr/>
        <w:t xml:space="preserve">图表：淄博峰港化工有限公司盈利指标走势图</w:t>
      </w:r>
    </w:p>
    <w:p>
      <w:pPr>
        <w:spacing w:after="150"/>
      </w:pPr>
      <w:r>
        <w:rPr/>
        <w:t xml:space="preserve">图表：淄博峰港化工有限公司负债情况图</w:t>
      </w:r>
    </w:p>
    <w:p>
      <w:pPr>
        <w:spacing w:after="150"/>
      </w:pPr>
      <w:r>
        <w:rPr/>
        <w:t xml:space="preserve">图表：淄博峰港化工有限公司负债指标走势图</w:t>
      </w:r>
    </w:p>
    <w:p>
      <w:pPr>
        <w:spacing w:after="150"/>
      </w:pPr>
      <w:r>
        <w:rPr/>
        <w:t xml:space="preserve">图表：淄博峰港化工有限公司运营能力指标走势图</w:t>
      </w:r>
    </w:p>
    <w:p>
      <w:pPr>
        <w:spacing w:after="150"/>
      </w:pPr>
      <w:r>
        <w:rPr/>
        <w:t xml:space="preserve">图表：淄博峰港化工有限公司成长能力指标走势图</w:t>
      </w:r>
    </w:p>
    <w:p>
      <w:pPr>
        <w:spacing w:after="150"/>
      </w:pPr>
      <w:r>
        <w:rPr/>
        <w:t xml:space="preserve">图表：宜兴市前成生物有限公司主要经济指标走势图</w:t>
      </w:r>
    </w:p>
    <w:p>
      <w:pPr>
        <w:spacing w:after="150"/>
      </w:pPr>
      <w:r>
        <w:rPr/>
        <w:t xml:space="preserve">图表：宜兴市前成生物有限公司经营收入走势图</w:t>
      </w:r>
    </w:p>
    <w:p>
      <w:pPr>
        <w:spacing w:after="150"/>
      </w:pPr>
      <w:r>
        <w:rPr/>
        <w:t xml:space="preserve">图表：宜兴市前成生物有限公司盈利指标走势图</w:t>
      </w:r>
    </w:p>
    <w:p>
      <w:pPr>
        <w:spacing w:after="150"/>
      </w:pPr>
      <w:r>
        <w:rPr/>
        <w:t xml:space="preserve">图表：宜兴市前成生物有限公司负债情况图</w:t>
      </w:r>
    </w:p>
    <w:p>
      <w:pPr>
        <w:spacing w:after="150"/>
      </w:pPr>
      <w:r>
        <w:rPr/>
        <w:t xml:space="preserve">图表：宜兴市前成生物有限公司负债指标走势图</w:t>
      </w:r>
    </w:p>
    <w:p>
      <w:pPr>
        <w:spacing w:after="150"/>
      </w:pPr>
      <w:r>
        <w:rPr/>
        <w:t xml:space="preserve">图表：宜兴市前成生物有限公司运营能力指标走势图</w:t>
      </w:r>
    </w:p>
    <w:p>
      <w:pPr>
        <w:spacing w:after="150"/>
      </w:pPr>
      <w:r>
        <w:rPr/>
        <w:t xml:space="preserve">图表：宜兴市前成生物有限公司成长能力指标走势图</w:t>
      </w:r>
    </w:p>
    <w:p>
      <w:pPr>
        <w:spacing w:after="150"/>
      </w:pPr>
      <w:r>
        <w:rPr/>
        <w:t xml:space="preserve">图表：苏州东沙合成化工有限公司主要经济指标走势图</w:t>
      </w:r>
    </w:p>
    <w:p>
      <w:pPr>
        <w:spacing w:after="150"/>
      </w:pPr>
      <w:r>
        <w:rPr/>
        <w:t xml:space="preserve">图表：苏州东沙合成化工有限公司经营收入走势图</w:t>
      </w:r>
    </w:p>
    <w:p>
      <w:pPr>
        <w:spacing w:after="150"/>
      </w:pPr>
      <w:r>
        <w:rPr/>
        <w:t xml:space="preserve">图表：苏州东沙合成化工有限公司盈利指标走势图</w:t>
      </w:r>
    </w:p>
    <w:p>
      <w:pPr>
        <w:spacing w:after="150"/>
      </w:pPr>
      <w:r>
        <w:rPr/>
        <w:t xml:space="preserve">图表：苏州东沙合成化工有限公司负债情况图</w:t>
      </w:r>
    </w:p>
    <w:p>
      <w:pPr>
        <w:spacing w:after="150"/>
      </w:pPr>
      <w:r>
        <w:rPr/>
        <w:t xml:space="preserve">图表：苏州东沙合成化工有限公司负债指标走势图</w:t>
      </w:r>
    </w:p>
    <w:p>
      <w:pPr>
        <w:spacing w:after="150"/>
      </w:pPr>
      <w:r>
        <w:rPr/>
        <w:t xml:space="preserve">图表：苏州东沙合成化工有限公司运营能力指标走势图</w:t>
      </w:r>
    </w:p>
    <w:p>
      <w:pPr>
        <w:spacing w:after="150"/>
      </w:pPr>
      <w:r>
        <w:rPr/>
        <w:t xml:space="preserve">图表：苏州东沙合成化工有限公司成长能力指标走势图</w:t>
      </w:r>
    </w:p>
    <w:p>
      <w:pPr>
        <w:spacing w:after="150"/>
      </w:pPr>
      <w:r>
        <w:rPr/>
        <w:t xml:space="preserve">图表：陕西省渭南市化工实业有限责任公司主要经济指标走势图</w:t>
      </w:r>
    </w:p>
    <w:p>
      <w:pPr>
        <w:spacing w:after="150"/>
      </w:pPr>
      <w:r>
        <w:rPr/>
        <w:t xml:space="preserve">图表：陕西省渭南市化工实业有限责任公司经营收入走势图</w:t>
      </w:r>
    </w:p>
    <w:p>
      <w:pPr>
        <w:spacing w:after="150"/>
      </w:pPr>
      <w:r>
        <w:rPr/>
        <w:t xml:space="preserve">图表：陕西省渭南市化工实业有限责任公司盈利指标走势图</w:t>
      </w:r>
    </w:p>
    <w:p>
      <w:pPr>
        <w:spacing w:after="150"/>
      </w:pPr>
      <w:r>
        <w:rPr/>
        <w:t xml:space="preserve">图表：陕西省渭南市化工实业有限责任公司负债情况图</w:t>
      </w:r>
    </w:p>
    <w:p>
      <w:pPr>
        <w:spacing w:after="150"/>
      </w:pPr>
      <w:r>
        <w:rPr/>
        <w:t xml:space="preserve">图表：陕西省渭南市化工实业有限责任公司负债指标走势图</w:t>
      </w:r>
    </w:p>
    <w:p>
      <w:pPr>
        <w:spacing w:after="150"/>
      </w:pPr>
      <w:r>
        <w:rPr/>
        <w:t xml:space="preserve">图表：陕西省渭南市化工实业有限责任公司运营能力指标走势图</w:t>
      </w:r>
    </w:p>
    <w:p>
      <w:pPr>
        <w:spacing w:after="150"/>
      </w:pPr>
      <w:r>
        <w:rPr/>
        <w:t xml:space="preserve">图表：陕西省渭南市化工实业有限责任公司成长能力指标走势图</w:t>
      </w:r>
    </w:p>
    <w:p>
      <w:pPr>
        <w:spacing w:after="150"/>
      </w:pPr>
      <w:r>
        <w:rPr/>
        <w:t xml:space="preserve">图表：烟台恒源氨基酸科技有限公司主要经济指标走势图</w:t>
      </w:r>
    </w:p>
    <w:p>
      <w:pPr>
        <w:spacing w:after="150"/>
      </w:pPr>
      <w:r>
        <w:rPr/>
        <w:t xml:space="preserve">图表：烟台恒源氨基酸科技有限公司经营收入走势图</w:t>
      </w:r>
    </w:p>
    <w:p>
      <w:pPr>
        <w:spacing w:after="150"/>
      </w:pPr>
      <w:r>
        <w:rPr/>
        <w:t xml:space="preserve">图表：烟台恒源氨基酸科技有限公司盈利指标走势图</w:t>
      </w:r>
    </w:p>
    <w:p>
      <w:pPr>
        <w:spacing w:after="150"/>
      </w:pPr>
      <w:r>
        <w:rPr/>
        <w:t xml:space="preserve">图表：烟台恒源氨基酸科技有限公司负债情况图</w:t>
      </w:r>
    </w:p>
    <w:p>
      <w:pPr>
        <w:spacing w:after="150"/>
      </w:pPr>
      <w:r>
        <w:rPr/>
        <w:t xml:space="preserve">图表：烟台恒源氨基酸科技有限公司负债指标走势图</w:t>
      </w:r>
    </w:p>
    <w:p>
      <w:pPr>
        <w:spacing w:after="150"/>
      </w:pPr>
      <w:r>
        <w:rPr/>
        <w:t xml:space="preserve">图表：烟台恒源氨基酸科技有限公司运营能力指标走势图</w:t>
      </w:r>
    </w:p>
    <w:p>
      <w:pPr>
        <w:spacing w:after="150"/>
      </w:pPr>
      <w:r>
        <w:rPr/>
        <w:t xml:space="preserve">图表：烟台恒源氨基酸科技有限公司成长能力指标走势图</w:t>
      </w:r>
    </w:p>
    <w:p>
      <w:pPr>
        <w:spacing w:after="150"/>
      </w:pPr>
      <w:r>
        <w:rPr/>
        <w:t xml:space="preserve">图表：天津市环盛化工厂主要经济指标走势图</w:t>
      </w:r>
    </w:p>
    <w:p>
      <w:pPr>
        <w:spacing w:after="150"/>
      </w:pPr>
      <w:r>
        <w:rPr/>
        <w:t xml:space="preserve">图表：天津市环盛化工厂经营收入走势图</w:t>
      </w:r>
    </w:p>
    <w:p>
      <w:pPr>
        <w:spacing w:after="150"/>
      </w:pPr>
      <w:r>
        <w:rPr/>
        <w:t xml:space="preserve">图表：天津市环盛化工厂盈利指标走势图</w:t>
      </w:r>
    </w:p>
    <w:p>
      <w:pPr>
        <w:spacing w:after="150"/>
      </w:pPr>
      <w:r>
        <w:rPr/>
        <w:t xml:space="preserve">图表：天津市环盛化工厂负债情况图</w:t>
      </w:r>
    </w:p>
    <w:p>
      <w:pPr>
        <w:spacing w:after="150"/>
      </w:pPr>
      <w:r>
        <w:rPr/>
        <w:t xml:space="preserve">图表：天津市环盛化工厂负债指标走势图</w:t>
      </w:r>
    </w:p>
    <w:p>
      <w:pPr>
        <w:spacing w:after="150"/>
      </w:pPr>
      <w:r>
        <w:rPr/>
        <w:t xml:space="preserve">图表：天津市环盛化工厂运营能力指标走势图</w:t>
      </w:r>
    </w:p>
    <w:p>
      <w:pPr>
        <w:spacing w:after="150"/>
      </w:pPr>
      <w:r>
        <w:rPr/>
        <w:t xml:space="preserve">图表：天津市环盛化工厂成长能力指标走势图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2024-2029年中国富马酸市场深度分析及发展趋势研究咨询预测报告</dc:title>
  <dc:description>2024-2029年中国富马酸市场深度分析及发展趋势研究咨询预测报告</dc:description>
  <dc:subject>2024-2029年中国富马酸市场深度分析及发展趋势研究咨询预测报告</dc:subject>
  <cp:keywords>研究报告</cp:keywords>
  <cp:category>研究报告</cp:category>
  <cp:lastModifiedBy>北京中道泰和信息咨询有限公司</cp:lastModifiedBy>
  <dcterms:created xsi:type="dcterms:W3CDTF">2024-01-22T17:56:15+08:00</dcterms:created>
  <dcterms:modified xsi:type="dcterms:W3CDTF">2024-01-22T17:56:15+08:00</dcterms:modified>
</cp:coreProperties>
</file>

<file path=docProps/custom.xml><?xml version="1.0" encoding="utf-8"?>
<Properties xmlns="http://schemas.openxmlformats.org/officeDocument/2006/custom-properties" xmlns:vt="http://schemas.openxmlformats.org/officeDocument/2006/docPropsVTypes"/>
</file>