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2024-2029年中国相容剂行业未来发展趋势及投资战略规划分析报告</w:t>
      </w:r>
    </w:p>
    <w:p>
      <w:pPr>
        <w:spacing w:after="150"/>
      </w:pPr>
      <w:r>
        <w:rPr>
          <w:b w:val="1"/>
          <w:bCs w:val="1"/>
        </w:rPr>
        <w:t xml:space="preserve">报告简介</w:t>
      </w:r>
    </w:p>
    <w:p>
      <w:pPr>
        <w:spacing w:after="150"/>
      </w:pPr>
      <w:r>
        <w:rPr/>
        <w:t xml:space="preserve">相容剂又称增容剂，是指借助于分子间的键合力，促使不相容的两种聚合物结合在一体，进而得到稳定的共混物的助剂，这里是指高分子增容剂。</w:t>
      </w:r>
    </w:p>
    <w:p>
      <w:pPr>
        <w:spacing w:after="150"/>
      </w:pPr>
      <w:r>
        <w:rPr/>
        <w:t xml:space="preserve">相容剂研究报告对相容剂行业研究的内容和方法进行全面的阐述和论证，对研究过程中所获取的相容剂资料进行全面系统的整理和分析，通过图表、统计结果及文献资料，或以纵向的发展过程，或横向类别分析提出论点、分析论据，进行论证。相容剂报告绝对如实地反映客观情况，叙述、说明、推断、引用均恰如其分。文字、用词应力求准确。研究报告的文字也简单、明了、通顺、流畅，既明白如话，又把研究的效果准确地、科学地表达出来。相容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相容剂行业的发展状况进行了深入透彻地分析，对我国行业市场情况、技术现状、供需形势作了详尽研究，重点分析了国内外重点企业、行业发展趋势以及行业投资情况，报告还对相容剂下游行业的发展进行了探讨，是相容剂及相关企业、投资部门、研究机构准确了解目前中国市场发展动态，把握相容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2019-2023年世界相容剂行业发展态势分析</w:t>
      </w:r>
    </w:p>
    <w:p>
      <w:pPr>
        <w:spacing w:after="150"/>
      </w:pPr>
      <w:r>
        <w:rPr/>
        <w:t xml:space="preserve">第一节 2019-2023年世界相容剂市场发展状况分析</w:t>
      </w:r>
    </w:p>
    <w:p>
      <w:pPr>
        <w:spacing w:after="150"/>
      </w:pPr>
      <w:r>
        <w:rPr/>
        <w:t xml:space="preserve">一、世界相容剂行业特点分析</w:t>
      </w:r>
    </w:p>
    <w:p>
      <w:pPr>
        <w:spacing w:after="150"/>
      </w:pPr>
      <w:r>
        <w:rPr/>
        <w:t xml:space="preserve">二、世界相容剂市场需求分析</w:t>
      </w:r>
    </w:p>
    <w:p>
      <w:pPr>
        <w:spacing w:after="150"/>
      </w:pPr>
      <w:r>
        <w:rPr/>
        <w:t xml:space="preserve">第二节 2019-2023年影响世界相容剂发展因素分析</w:t>
      </w:r>
    </w:p>
    <w:p>
      <w:pPr>
        <w:spacing w:after="150"/>
      </w:pPr>
      <w:r>
        <w:rPr/>
        <w:t xml:space="preserve">第三节 2019-2023年世界相容剂市场发展趋势分析</w:t>
      </w:r>
    </w:p>
    <w:p>
      <w:pPr>
        <w:spacing w:after="150"/>
      </w:pPr>
      <w:r>
        <w:rPr>
          <w:b w:val="1"/>
          <w:bCs w:val="1"/>
        </w:rPr>
        <w:t xml:space="preserve">第二章 中国相容剂行业发展环境</w:t>
      </w:r>
    </w:p>
    <w:p>
      <w:pPr>
        <w:spacing w:after="150"/>
      </w:pPr>
      <w:r>
        <w:rPr/>
        <w:t xml:space="preserve">第一节 2019-2023年中国宏观经济运行回顾</w:t>
      </w:r>
    </w:p>
    <w:p>
      <w:pPr>
        <w:spacing w:after="150"/>
      </w:pPr>
      <w:r>
        <w:rPr/>
        <w:t xml:space="preserve">一、gdp情况</w:t>
      </w:r>
    </w:p>
    <w:p>
      <w:pPr>
        <w:spacing w:after="150"/>
      </w:pPr>
      <w:r>
        <w:rPr/>
        <w:t xml:space="preserve">二、收入情况</w:t>
      </w:r>
    </w:p>
    <w:p>
      <w:pPr>
        <w:spacing w:after="150"/>
      </w:pPr>
      <w:r>
        <w:rPr/>
        <w:t xml:space="preserve">三、固定资产投资情况</w:t>
      </w:r>
    </w:p>
    <w:p>
      <w:pPr>
        <w:spacing w:after="150"/>
      </w:pPr>
      <w:r>
        <w:rPr/>
        <w:t xml:space="preserve">四、消费情况</w:t>
      </w:r>
    </w:p>
    <w:p>
      <w:pPr>
        <w:spacing w:after="150"/>
      </w:pPr>
      <w:r>
        <w:rPr/>
        <w:t xml:space="preserve">五、居民消费价格情况</w:t>
      </w:r>
    </w:p>
    <w:p>
      <w:pPr>
        <w:spacing w:after="150"/>
      </w:pPr>
      <w:r>
        <w:rPr/>
        <w:t xml:space="preserve">六、进出口情况</w:t>
      </w:r>
    </w:p>
    <w:p>
      <w:pPr>
        <w:spacing w:after="150"/>
      </w:pPr>
      <w:r>
        <w:rPr/>
        <w:t xml:space="preserve">第二节 2024-2029年中国宏观经济发展趋势</w:t>
      </w:r>
    </w:p>
    <w:p>
      <w:pPr>
        <w:spacing w:after="150"/>
      </w:pPr>
      <w:r>
        <w:rPr/>
        <w:t xml:space="preserve">第三节 相容剂行业相关政策及影响</w:t>
      </w:r>
    </w:p>
    <w:p>
      <w:pPr>
        <w:spacing w:after="150"/>
      </w:pPr>
      <w:r>
        <w:rPr/>
        <w:t xml:space="preserve">一、行业具体政策</w:t>
      </w:r>
    </w:p>
    <w:p>
      <w:pPr>
        <w:spacing w:after="150"/>
      </w:pPr>
      <w:r>
        <w:rPr/>
        <w:t xml:space="preserve">(一)《轻工业调整和振兴规划》</w:t>
      </w:r>
    </w:p>
    <w:p>
      <w:pPr>
        <w:spacing w:after="150"/>
      </w:pPr>
      <w:r>
        <w:rPr/>
        <w:t xml:space="preserve">(二)《食品容器、包装材料用添加剂使用卫生标准》</w:t>
      </w:r>
    </w:p>
    <w:p>
      <w:pPr>
        <w:spacing w:after="150"/>
      </w:pPr>
      <w:r>
        <w:rPr/>
        <w:t xml:space="preserve">二、政策特点与影响</w:t>
      </w:r>
    </w:p>
    <w:p>
      <w:pPr>
        <w:spacing w:after="150"/>
      </w:pPr>
      <w:r>
        <w:rPr>
          <w:b w:val="1"/>
          <w:bCs w:val="1"/>
        </w:rPr>
        <w:t xml:space="preserve">第三章 中国相容剂行业发展特点</w:t>
      </w:r>
    </w:p>
    <w:p>
      <w:pPr>
        <w:spacing w:after="150"/>
      </w:pPr>
      <w:r>
        <w:rPr/>
        <w:t xml:space="preserve">第一节 行业运行分析</w:t>
      </w:r>
    </w:p>
    <w:p>
      <w:pPr>
        <w:spacing w:after="150"/>
      </w:pPr>
      <w:r>
        <w:rPr/>
        <w:t xml:space="preserve">第二节 产业特征与行业重要性</w:t>
      </w:r>
    </w:p>
    <w:p>
      <w:pPr>
        <w:spacing w:after="150"/>
      </w:pPr>
      <w:r>
        <w:rPr/>
        <w:t xml:space="preserve">第三节 行业特性分析</w:t>
      </w:r>
    </w:p>
    <w:p>
      <w:pPr>
        <w:spacing w:after="150"/>
      </w:pPr>
      <w:r>
        <w:rPr/>
        <w:t xml:space="preserve">第四节 行业发展历程</w:t>
      </w:r>
    </w:p>
    <w:p>
      <w:pPr>
        <w:spacing w:after="150"/>
      </w:pPr>
      <w:r>
        <w:rPr/>
        <w:t xml:space="preserve">第五节 行业技术现状</w:t>
      </w:r>
    </w:p>
    <w:p>
      <w:pPr>
        <w:spacing w:after="150"/>
      </w:pPr>
      <w:r>
        <w:rPr/>
        <w:t xml:space="preserve">一、相容剂类型</w:t>
      </w:r>
    </w:p>
    <w:p>
      <w:pPr>
        <w:spacing w:after="150"/>
      </w:pPr>
      <w:r>
        <w:rPr/>
        <w:t xml:space="preserve">(一)非反应型相容剂</w:t>
      </w:r>
    </w:p>
    <w:p>
      <w:pPr>
        <w:spacing w:after="150"/>
      </w:pPr>
      <w:r>
        <w:rPr/>
        <w:t xml:space="preserve">(二)反应型相容剂</w:t>
      </w:r>
    </w:p>
    <w:p>
      <w:pPr>
        <w:spacing w:after="150"/>
      </w:pPr>
      <w:r>
        <w:rPr/>
        <w:t xml:space="preserve">(三)低分子相容剂</w:t>
      </w:r>
    </w:p>
    <w:p>
      <w:pPr>
        <w:spacing w:after="150"/>
      </w:pPr>
      <w:r>
        <w:rPr/>
        <w:t xml:space="preserve">二、接枝共聚物的制备</w:t>
      </w:r>
    </w:p>
    <w:p>
      <w:pPr>
        <w:spacing w:after="150"/>
      </w:pPr>
      <w:r>
        <w:rPr/>
        <w:t xml:space="preserve">三、马来酸酐接枝聚合物的制备技术</w:t>
      </w:r>
    </w:p>
    <w:p>
      <w:pPr>
        <w:spacing w:after="150"/>
      </w:pPr>
      <w:r>
        <w:rPr/>
        <w:t xml:space="preserve">第六节 国内外市场的重要动态</w:t>
      </w:r>
    </w:p>
    <w:p>
      <w:pPr>
        <w:spacing w:after="150"/>
      </w:pPr>
      <w:r>
        <w:rPr/>
        <w:t xml:space="preserve">一、国内首家将聚合技术应用于相容剂产品诞生</w:t>
      </w:r>
    </w:p>
    <w:p>
      <w:pPr>
        <w:spacing w:after="150"/>
      </w:pPr>
      <w:r>
        <w:rPr/>
        <w:t xml:space="preserve">二、南京聚星高分子材料有限公司相容剂新产品研制</w:t>
      </w:r>
    </w:p>
    <w:p>
      <w:pPr>
        <w:spacing w:after="150"/>
      </w:pPr>
      <w:r>
        <w:rPr>
          <w:b w:val="1"/>
          <w:bCs w:val="1"/>
        </w:rPr>
        <w:t xml:space="preserve">第四章 中国相容剂行业运行情况</w:t>
      </w:r>
    </w:p>
    <w:p>
      <w:pPr>
        <w:spacing w:after="150"/>
      </w:pPr>
      <w:r>
        <w:rPr/>
        <w:t xml:space="preserve">第一节 企业数量结构分析</w:t>
      </w:r>
    </w:p>
    <w:p>
      <w:pPr>
        <w:spacing w:after="150"/>
      </w:pPr>
      <w:r>
        <w:rPr/>
        <w:t xml:space="preserve">第二节 行业生产规模分析</w:t>
      </w:r>
    </w:p>
    <w:p>
      <w:pPr>
        <w:spacing w:after="150"/>
      </w:pPr>
      <w:r>
        <w:rPr/>
        <w:t xml:space="preserve">第三节 行业发展集中度</w:t>
      </w:r>
    </w:p>
    <w:p>
      <w:pPr>
        <w:spacing w:after="150"/>
      </w:pPr>
      <w:r>
        <w:rPr/>
        <w:t xml:space="preserve">第四节 2019-2023年相容剂行业景气状况分析</w:t>
      </w:r>
    </w:p>
    <w:p>
      <w:pPr>
        <w:spacing w:after="150"/>
      </w:pPr>
      <w:r>
        <w:rPr/>
        <w:t xml:space="preserve">一、2019-2023年相容剂行业景气情况分析</w:t>
      </w:r>
    </w:p>
    <w:p>
      <w:pPr>
        <w:spacing w:after="150"/>
      </w:pPr>
      <w:r>
        <w:rPr/>
        <w:t xml:space="preserve">二、行业发展面临的问题及应对策略</w:t>
      </w:r>
    </w:p>
    <w:p>
      <w:pPr>
        <w:spacing w:after="150"/>
      </w:pPr>
      <w:r>
        <w:rPr/>
        <w:t xml:space="preserve">(一)相容剂行业发展面临的问题</w:t>
      </w:r>
    </w:p>
    <w:p>
      <w:pPr>
        <w:spacing w:after="150"/>
      </w:pPr>
      <w:r>
        <w:rPr/>
        <w:t xml:space="preserve">(二)应对策略</w:t>
      </w:r>
    </w:p>
    <w:p>
      <w:pPr>
        <w:spacing w:after="150"/>
      </w:pPr>
      <w:r>
        <w:rPr/>
        <w:t xml:space="preserve">三、国际市场发展趋势</w:t>
      </w:r>
    </w:p>
    <w:p>
      <w:pPr>
        <w:spacing w:after="150"/>
      </w:pPr>
      <w:r>
        <w:rPr/>
        <w:t xml:space="preserve">四、国际主要国家发展借鉴</w:t>
      </w:r>
    </w:p>
    <w:p>
      <w:pPr>
        <w:spacing w:after="150"/>
      </w:pPr>
      <w:r>
        <w:rPr/>
        <w:t xml:space="preserve">(一)加强市场、研发与生产各环节 的紧密协调</w:t>
      </w:r>
    </w:p>
    <w:p>
      <w:pPr>
        <w:spacing w:after="150"/>
      </w:pPr>
      <w:r>
        <w:rPr/>
        <w:t xml:space="preserve">(二)加强品牌建设</w:t>
      </w:r>
    </w:p>
    <w:p>
      <w:pPr>
        <w:spacing w:after="150"/>
      </w:pPr>
      <w:r>
        <w:rPr>
          <w:b w:val="1"/>
          <w:bCs w:val="1"/>
        </w:rPr>
        <w:t xml:space="preserve">第五章 中国相容剂行业供需情况</w:t>
      </w:r>
    </w:p>
    <w:p>
      <w:pPr>
        <w:spacing w:after="150"/>
      </w:pPr>
      <w:r>
        <w:rPr/>
        <w:t xml:space="preserve">第一节 相容剂行业市场需求分析</w:t>
      </w:r>
    </w:p>
    <w:p>
      <w:pPr>
        <w:spacing w:after="150"/>
      </w:pPr>
      <w:r>
        <w:rPr/>
        <w:t xml:space="preserve">一、行业需求现状</w:t>
      </w:r>
    </w:p>
    <w:p>
      <w:pPr>
        <w:spacing w:after="150"/>
      </w:pPr>
      <w:r>
        <w:rPr/>
        <w:t xml:space="preserve">二、需求影响因素分析</w:t>
      </w:r>
    </w:p>
    <w:p>
      <w:pPr>
        <w:spacing w:after="150"/>
      </w:pPr>
      <w:r>
        <w:rPr/>
        <w:t xml:space="preserve">(一)下游行业的发展态势</w:t>
      </w:r>
    </w:p>
    <w:p>
      <w:pPr>
        <w:spacing w:after="150"/>
      </w:pPr>
      <w:r>
        <w:rPr/>
        <w:t xml:space="preserve">(二)国家政策的影响</w:t>
      </w:r>
    </w:p>
    <w:p>
      <w:pPr>
        <w:spacing w:after="150"/>
      </w:pPr>
      <w:r>
        <w:rPr/>
        <w:t xml:space="preserve">(三)技术研发加快、设备技术改进</w:t>
      </w:r>
    </w:p>
    <w:p>
      <w:pPr>
        <w:spacing w:after="150"/>
      </w:pPr>
      <w:r>
        <w:rPr/>
        <w:t xml:space="preserve">第二节 相容剂行业供给能力分析</w:t>
      </w:r>
    </w:p>
    <w:p>
      <w:pPr>
        <w:spacing w:after="150"/>
      </w:pPr>
      <w:r>
        <w:rPr/>
        <w:t xml:space="preserve">一、行业供给现状</w:t>
      </w:r>
    </w:p>
    <w:p>
      <w:pPr>
        <w:spacing w:after="150"/>
      </w:pPr>
      <w:r>
        <w:rPr/>
        <w:t xml:space="preserve">二、供给影响因素分析</w:t>
      </w:r>
    </w:p>
    <w:p>
      <w:pPr>
        <w:spacing w:after="150"/>
      </w:pPr>
      <w:r>
        <w:rPr/>
        <w:t xml:space="preserve">(一)生产成本</w:t>
      </w:r>
    </w:p>
    <w:p>
      <w:pPr>
        <w:spacing w:after="150"/>
      </w:pPr>
      <w:r>
        <w:rPr/>
        <w:t xml:space="preserve">(二)相关商品的价格</w:t>
      </w:r>
    </w:p>
    <w:p>
      <w:pPr>
        <w:spacing w:after="150"/>
      </w:pPr>
      <w:r>
        <w:rPr/>
        <w:t xml:space="preserve">(三)厂商对未来的预期</w:t>
      </w:r>
    </w:p>
    <w:p>
      <w:pPr>
        <w:spacing w:after="150"/>
      </w:pPr>
      <w:r>
        <w:rPr>
          <w:b w:val="1"/>
          <w:bCs w:val="1"/>
        </w:rPr>
        <w:t xml:space="preserve">第六章 2019-2023年中国相容剂行业销售状况分析</w:t>
      </w:r>
    </w:p>
    <w:p>
      <w:pPr>
        <w:spacing w:after="150"/>
      </w:pPr>
      <w:r>
        <w:rPr/>
        <w:t xml:space="preserve">第一节 行业销售收入分析</w:t>
      </w:r>
    </w:p>
    <w:p>
      <w:pPr>
        <w:spacing w:after="150"/>
      </w:pPr>
      <w:r>
        <w:rPr/>
        <w:t xml:space="preserve">第二节 销售利润率分析</w:t>
      </w:r>
    </w:p>
    <w:p>
      <w:pPr>
        <w:spacing w:after="150"/>
      </w:pPr>
      <w:r>
        <w:rPr/>
        <w:t xml:space="preserve">第三节 行业产品销售集中度分析</w:t>
      </w:r>
    </w:p>
    <w:p>
      <w:pPr>
        <w:spacing w:after="150"/>
      </w:pPr>
      <w:r>
        <w:rPr/>
        <w:t xml:space="preserve">第四节 行业销售税金分析</w:t>
      </w:r>
    </w:p>
    <w:p>
      <w:pPr>
        <w:spacing w:after="150"/>
      </w:pPr>
      <w:r>
        <w:rPr>
          <w:b w:val="1"/>
          <w:bCs w:val="1"/>
        </w:rPr>
        <w:t xml:space="preserve">第七章 2019-2023年相容剂行业进出口分析</w:t>
      </w:r>
    </w:p>
    <w:p>
      <w:pPr>
        <w:spacing w:after="150"/>
      </w:pPr>
      <w:r>
        <w:rPr/>
        <w:t xml:space="preserve">第一节 相容剂行业历史进出口总量变化</w:t>
      </w:r>
    </w:p>
    <w:p>
      <w:pPr>
        <w:spacing w:after="150"/>
      </w:pPr>
      <w:r>
        <w:rPr/>
        <w:t xml:space="preserve">一、2019-2023年相容剂行业进口总量变化</w:t>
      </w:r>
    </w:p>
    <w:p>
      <w:pPr>
        <w:spacing w:after="150"/>
      </w:pPr>
      <w:r>
        <w:rPr/>
        <w:t xml:space="preserve">二、2019-2023年相容剂行业出口总量变化</w:t>
      </w:r>
    </w:p>
    <w:p>
      <w:pPr>
        <w:spacing w:after="150"/>
      </w:pPr>
      <w:r>
        <w:rPr/>
        <w:t xml:space="preserve">三、2019-2023年相容剂行业进出口差量变动情况</w:t>
      </w:r>
    </w:p>
    <w:p>
      <w:pPr>
        <w:spacing w:after="150"/>
      </w:pPr>
      <w:r>
        <w:rPr/>
        <w:t xml:space="preserve">第二节 相容剂行业历史进出口结构变化</w:t>
      </w:r>
    </w:p>
    <w:p>
      <w:pPr>
        <w:spacing w:after="150"/>
      </w:pPr>
      <w:r>
        <w:rPr/>
        <w:t xml:space="preserve">一、2019-2023年相容剂行业进口来源情况分析</w:t>
      </w:r>
    </w:p>
    <w:p>
      <w:pPr>
        <w:spacing w:after="150"/>
      </w:pPr>
      <w:r>
        <w:rPr/>
        <w:t xml:space="preserve">二、2019-2023年相容剂行业出口去向分析</w:t>
      </w:r>
    </w:p>
    <w:p>
      <w:pPr>
        <w:spacing w:after="150"/>
      </w:pPr>
      <w:r>
        <w:rPr/>
        <w:t xml:space="preserve">第三节 2019-2023年影响相容剂行业进出口的主要因素</w:t>
      </w:r>
    </w:p>
    <w:p>
      <w:pPr>
        <w:spacing w:after="150"/>
      </w:pPr>
      <w:r>
        <w:rPr/>
        <w:t xml:space="preserve">第四节 2019-2023年相容剂行业进出口态势展望</w:t>
      </w:r>
    </w:p>
    <w:p>
      <w:pPr>
        <w:spacing w:after="150"/>
      </w:pPr>
      <w:r>
        <w:rPr/>
        <w:t xml:space="preserve">一、2019-2023年相容剂行业进口态势展望</w:t>
      </w:r>
    </w:p>
    <w:p>
      <w:pPr>
        <w:spacing w:after="150"/>
      </w:pPr>
      <w:r>
        <w:rPr/>
        <w:t xml:space="preserve">二、2019-2023年相容剂行业出口态势展望</w:t>
      </w:r>
    </w:p>
    <w:p>
      <w:pPr>
        <w:spacing w:after="150"/>
      </w:pPr>
      <w:r>
        <w:rPr>
          <w:b w:val="1"/>
          <w:bCs w:val="1"/>
        </w:rPr>
        <w:t xml:space="preserve">第八章 中国相容剂行业重点区域运行分析</w:t>
      </w:r>
    </w:p>
    <w:p>
      <w:pPr>
        <w:spacing w:after="150"/>
      </w:pPr>
      <w:r>
        <w:rPr/>
        <w:t xml:space="preserve">第一节 2019-2023年华东地区相容剂行业运行情况</w:t>
      </w:r>
    </w:p>
    <w:p>
      <w:pPr>
        <w:spacing w:after="150"/>
      </w:pPr>
      <w:r>
        <w:rPr/>
        <w:t xml:space="preserve">一、华东地区相容剂行业产销分析</w:t>
      </w:r>
    </w:p>
    <w:p>
      <w:pPr>
        <w:spacing w:after="150"/>
      </w:pPr>
      <w:r>
        <w:rPr/>
        <w:t xml:space="preserve">二、华东地区相容剂行业盈利能力分析</w:t>
      </w:r>
    </w:p>
    <w:p>
      <w:pPr>
        <w:spacing w:after="150"/>
      </w:pPr>
      <w:r>
        <w:rPr/>
        <w:t xml:space="preserve">三、华东地区相容剂行业偿债能力分析</w:t>
      </w:r>
    </w:p>
    <w:p>
      <w:pPr>
        <w:spacing w:after="150"/>
      </w:pPr>
      <w:r>
        <w:rPr/>
        <w:t xml:space="preserve">四、华东地区相容剂行业营运能力分析</w:t>
      </w:r>
    </w:p>
    <w:p>
      <w:pPr>
        <w:spacing w:after="150"/>
      </w:pPr>
      <w:r>
        <w:rPr/>
        <w:t xml:space="preserve">五、华东地区不同规模企业对比分析</w:t>
      </w:r>
    </w:p>
    <w:p>
      <w:pPr>
        <w:spacing w:after="150"/>
      </w:pPr>
      <w:r>
        <w:rPr/>
        <w:t xml:space="preserve">第二节 2019-2023年华南地区相容剂行业运行情况</w:t>
      </w:r>
    </w:p>
    <w:p>
      <w:pPr>
        <w:spacing w:after="150"/>
      </w:pPr>
      <w:r>
        <w:rPr/>
        <w:t xml:space="preserve">一、华南地区相容剂行业产销分析</w:t>
      </w:r>
    </w:p>
    <w:p>
      <w:pPr>
        <w:spacing w:after="150"/>
      </w:pPr>
      <w:r>
        <w:rPr/>
        <w:t xml:space="preserve">二、华南地区相容剂行业盈利能力分析</w:t>
      </w:r>
    </w:p>
    <w:p>
      <w:pPr>
        <w:spacing w:after="150"/>
      </w:pPr>
      <w:r>
        <w:rPr/>
        <w:t xml:space="preserve">三、华南地区相容剂行业偿债能力分析</w:t>
      </w:r>
    </w:p>
    <w:p>
      <w:pPr>
        <w:spacing w:after="150"/>
      </w:pPr>
      <w:r>
        <w:rPr/>
        <w:t xml:space="preserve">四、华南地区相容剂行业营运能力分析</w:t>
      </w:r>
    </w:p>
    <w:p>
      <w:pPr>
        <w:spacing w:after="150"/>
      </w:pPr>
      <w:r>
        <w:rPr/>
        <w:t xml:space="preserve">五、华南地区不同规模企业对比分析</w:t>
      </w:r>
    </w:p>
    <w:p>
      <w:pPr>
        <w:spacing w:after="150"/>
      </w:pPr>
      <w:r>
        <w:rPr/>
        <w:t xml:space="preserve">第三节 2019-2023年华中地区相容剂行业运行情况</w:t>
      </w:r>
    </w:p>
    <w:p>
      <w:pPr>
        <w:spacing w:after="150"/>
      </w:pPr>
      <w:r>
        <w:rPr/>
        <w:t xml:space="preserve">一、华中地区相容剂行业产销分析</w:t>
      </w:r>
    </w:p>
    <w:p>
      <w:pPr>
        <w:spacing w:after="150"/>
      </w:pPr>
      <w:r>
        <w:rPr/>
        <w:t xml:space="preserve">二、华中地区相容剂行业盈利能力分析</w:t>
      </w:r>
    </w:p>
    <w:p>
      <w:pPr>
        <w:spacing w:after="150"/>
      </w:pPr>
      <w:r>
        <w:rPr/>
        <w:t xml:space="preserve">三、华中地区相容剂行业偿债能力分析</w:t>
      </w:r>
    </w:p>
    <w:p>
      <w:pPr>
        <w:spacing w:after="150"/>
      </w:pPr>
      <w:r>
        <w:rPr/>
        <w:t xml:space="preserve">四、华中地区相容剂行业营运能力分析</w:t>
      </w:r>
    </w:p>
    <w:p>
      <w:pPr>
        <w:spacing w:after="150"/>
      </w:pPr>
      <w:r>
        <w:rPr/>
        <w:t xml:space="preserve">五、华中地区不同规模企业对比分析</w:t>
      </w:r>
    </w:p>
    <w:p>
      <w:pPr>
        <w:spacing w:after="150"/>
      </w:pPr>
      <w:r>
        <w:rPr/>
        <w:t xml:space="preserve">第四节 2019-2023年华北地区相容剂行业运行情况</w:t>
      </w:r>
    </w:p>
    <w:p>
      <w:pPr>
        <w:spacing w:after="150"/>
      </w:pPr>
      <w:r>
        <w:rPr/>
        <w:t xml:space="preserve">一、华北地区相容剂行业产销分析</w:t>
      </w:r>
    </w:p>
    <w:p>
      <w:pPr>
        <w:spacing w:after="150"/>
      </w:pPr>
      <w:r>
        <w:rPr/>
        <w:t xml:space="preserve">二、华北地区相容剂行业盈利能力分析</w:t>
      </w:r>
    </w:p>
    <w:p>
      <w:pPr>
        <w:spacing w:after="150"/>
      </w:pPr>
      <w:r>
        <w:rPr/>
        <w:t xml:space="preserve">三、华北地区相容剂行业偿债能力分析</w:t>
      </w:r>
    </w:p>
    <w:p>
      <w:pPr>
        <w:spacing w:after="150"/>
      </w:pPr>
      <w:r>
        <w:rPr/>
        <w:t xml:space="preserve">四、华北地区相容剂行业营运能力分析</w:t>
      </w:r>
    </w:p>
    <w:p>
      <w:pPr>
        <w:spacing w:after="150"/>
      </w:pPr>
      <w:r>
        <w:rPr/>
        <w:t xml:space="preserve">五、华北地区不同规模企业对比分析</w:t>
      </w:r>
    </w:p>
    <w:p>
      <w:pPr>
        <w:spacing w:after="150"/>
      </w:pPr>
      <w:r>
        <w:rPr/>
        <w:t xml:space="preserve">第五节 2019-2023年东北地区相容剂行业运行情况</w:t>
      </w:r>
    </w:p>
    <w:p>
      <w:pPr>
        <w:spacing w:after="150"/>
      </w:pPr>
      <w:r>
        <w:rPr/>
        <w:t xml:space="preserve">一、东北地区相容剂行业产销分析</w:t>
      </w:r>
    </w:p>
    <w:p>
      <w:pPr>
        <w:spacing w:after="150"/>
      </w:pPr>
      <w:r>
        <w:rPr/>
        <w:t xml:space="preserve">二、东北地区相容剂行业盈利能力分析</w:t>
      </w:r>
    </w:p>
    <w:p>
      <w:pPr>
        <w:spacing w:after="150"/>
      </w:pPr>
      <w:r>
        <w:rPr/>
        <w:t xml:space="preserve">三、东北地区相容剂行业偿债能力分析</w:t>
      </w:r>
    </w:p>
    <w:p>
      <w:pPr>
        <w:spacing w:after="150"/>
      </w:pPr>
      <w:r>
        <w:rPr/>
        <w:t xml:space="preserve">四、东北地区相容剂行业营运能力分析</w:t>
      </w:r>
    </w:p>
    <w:p>
      <w:pPr>
        <w:spacing w:after="150"/>
      </w:pPr>
      <w:r>
        <w:rPr/>
        <w:t xml:space="preserve">五、东北地区不同规模企业对比分析</w:t>
      </w:r>
    </w:p>
    <w:p>
      <w:pPr>
        <w:spacing w:after="150"/>
      </w:pPr>
      <w:r>
        <w:rPr>
          <w:b w:val="1"/>
          <w:bCs w:val="1"/>
        </w:rPr>
        <w:t xml:space="preserve">第九章 中国相容剂行业swot分析</w:t>
      </w:r>
    </w:p>
    <w:p>
      <w:pPr>
        <w:spacing w:after="150"/>
      </w:pPr>
      <w:r>
        <w:rPr/>
        <w:t xml:space="preserve">第一节 行业发展优势分析</w:t>
      </w:r>
    </w:p>
    <w:p>
      <w:pPr>
        <w:spacing w:after="150"/>
      </w:pPr>
      <w:r>
        <w:rPr/>
        <w:t xml:space="preserve">第二节 行业发展劣势分析</w:t>
      </w:r>
    </w:p>
    <w:p>
      <w:pPr>
        <w:spacing w:after="150"/>
      </w:pPr>
      <w:r>
        <w:rPr/>
        <w:t xml:space="preserve">第三节 行业发展机会分析</w:t>
      </w:r>
    </w:p>
    <w:p>
      <w:pPr>
        <w:spacing w:after="150"/>
      </w:pPr>
      <w:r>
        <w:rPr/>
        <w:t xml:space="preserve">第四节 行业发展风险分析</w:t>
      </w:r>
    </w:p>
    <w:p>
      <w:pPr>
        <w:spacing w:after="150"/>
      </w:pPr>
      <w:r>
        <w:rPr>
          <w:b w:val="1"/>
          <w:bCs w:val="1"/>
        </w:rPr>
        <w:t xml:space="preserve">第十章 相容剂行业重点企业竞争分析</w:t>
      </w:r>
    </w:p>
    <w:p>
      <w:pPr>
        <w:spacing w:after="150"/>
      </w:pPr>
      <w:r>
        <w:rPr/>
        <w:t xml:space="preserve">第一节 沈阳科通塑胶有限公司</w:t>
      </w:r>
    </w:p>
    <w:p>
      <w:pPr>
        <w:spacing w:after="150"/>
      </w:pPr>
      <w:r>
        <w:rPr/>
        <w:t xml:space="preserve">一、企业概况</w:t>
      </w:r>
    </w:p>
    <w:p>
      <w:pPr>
        <w:spacing w:after="150"/>
      </w:pPr>
      <w:r>
        <w:rPr/>
        <w:t xml:space="preserve">二、竞争优势分析</w:t>
      </w:r>
    </w:p>
    <w:p>
      <w:pPr>
        <w:spacing w:after="150"/>
      </w:pPr>
      <w:r>
        <w:rPr/>
        <w:t xml:space="preserve">(一)技术优势</w:t>
      </w:r>
    </w:p>
    <w:p>
      <w:pPr>
        <w:spacing w:after="150"/>
      </w:pPr>
      <w:r>
        <w:rPr/>
        <w:t xml:space="preserve">(二)产品优势</w:t>
      </w:r>
    </w:p>
    <w:p>
      <w:pPr>
        <w:spacing w:after="150"/>
      </w:pPr>
      <w:r>
        <w:rPr/>
        <w:t xml:space="preserve">三、2019-2023年经营状况</w:t>
      </w:r>
    </w:p>
    <w:p>
      <w:pPr>
        <w:spacing w:after="150"/>
      </w:pPr>
      <w:r>
        <w:rPr/>
        <w:t xml:space="preserve">四、发展战略</w:t>
      </w:r>
    </w:p>
    <w:p>
      <w:pPr>
        <w:spacing w:after="150"/>
      </w:pPr>
      <w:r>
        <w:rPr/>
        <w:t xml:space="preserve">第二节 上海日之升新技术发展有限公司</w:t>
      </w:r>
    </w:p>
    <w:p>
      <w:pPr>
        <w:spacing w:after="150"/>
      </w:pPr>
      <w:r>
        <w:rPr/>
        <w:t xml:space="preserve">一、企业概况</w:t>
      </w:r>
    </w:p>
    <w:p>
      <w:pPr>
        <w:spacing w:after="150"/>
      </w:pPr>
      <w:r>
        <w:rPr/>
        <w:t xml:space="preserve">二、竞争优势分析</w:t>
      </w:r>
    </w:p>
    <w:p>
      <w:pPr>
        <w:spacing w:after="150"/>
      </w:pPr>
      <w:r>
        <w:rPr/>
        <w:t xml:space="preserve">(一)技术优势</w:t>
      </w:r>
    </w:p>
    <w:p>
      <w:pPr>
        <w:spacing w:after="150"/>
      </w:pPr>
      <w:r>
        <w:rPr/>
        <w:t xml:space="preserve">(二)品牌优势</w:t>
      </w:r>
    </w:p>
    <w:p>
      <w:pPr>
        <w:spacing w:after="150"/>
      </w:pPr>
      <w:r>
        <w:rPr/>
        <w:t xml:space="preserve">三、2019-2023年经营状况</w:t>
      </w:r>
    </w:p>
    <w:p>
      <w:pPr>
        <w:spacing w:after="150"/>
      </w:pPr>
      <w:r>
        <w:rPr/>
        <w:t xml:space="preserve">四、发展战略</w:t>
      </w:r>
    </w:p>
    <w:p>
      <w:pPr>
        <w:spacing w:after="150"/>
      </w:pPr>
      <w:r>
        <w:rPr/>
        <w:t xml:space="preserve">第三节 上海圆原高分子材料科技有限公司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四、发展战略</w:t>
      </w:r>
    </w:p>
    <w:p>
      <w:pPr>
        <w:spacing w:after="150"/>
      </w:pPr>
      <w:r>
        <w:rPr/>
        <w:t xml:space="preserve">第四节 河北天旗塑胶有限公司</w:t>
      </w:r>
    </w:p>
    <w:p>
      <w:pPr>
        <w:spacing w:after="150"/>
      </w:pPr>
      <w:r>
        <w:rPr/>
        <w:t xml:space="preserve">一、企业概况</w:t>
      </w:r>
    </w:p>
    <w:p>
      <w:pPr>
        <w:spacing w:after="150"/>
      </w:pPr>
      <w:r>
        <w:rPr/>
        <w:t xml:space="preserve">二、竞争优势分析</w:t>
      </w:r>
    </w:p>
    <w:p>
      <w:pPr>
        <w:spacing w:after="150"/>
      </w:pPr>
      <w:r>
        <w:rPr/>
        <w:t xml:space="preserve">(一)技术研发优势</w:t>
      </w:r>
    </w:p>
    <w:p>
      <w:pPr>
        <w:spacing w:after="150"/>
      </w:pPr>
      <w:r>
        <w:rPr/>
        <w:t xml:space="preserve">(二)产品优势</w:t>
      </w:r>
    </w:p>
    <w:p>
      <w:pPr>
        <w:spacing w:after="150"/>
      </w:pPr>
      <w:r>
        <w:rPr/>
        <w:t xml:space="preserve">三、2019-2023年经营状况</w:t>
      </w:r>
    </w:p>
    <w:p>
      <w:pPr>
        <w:spacing w:after="150"/>
      </w:pPr>
      <w:r>
        <w:rPr/>
        <w:t xml:space="preserve">四、发展战略</w:t>
      </w:r>
    </w:p>
    <w:p>
      <w:pPr>
        <w:spacing w:after="150"/>
      </w:pPr>
      <w:r>
        <w:rPr/>
        <w:t xml:space="preserve">第五节 南京聚星高分子材料有限公司</w:t>
      </w:r>
    </w:p>
    <w:p>
      <w:pPr>
        <w:spacing w:after="150"/>
      </w:pPr>
      <w:r>
        <w:rPr/>
        <w:t xml:space="preserve">一、企业概况</w:t>
      </w:r>
    </w:p>
    <w:p>
      <w:pPr>
        <w:spacing w:after="150"/>
      </w:pPr>
      <w:r>
        <w:rPr/>
        <w:t xml:space="preserve">二、竞争优势分析</w:t>
      </w:r>
    </w:p>
    <w:p>
      <w:pPr>
        <w:spacing w:after="150"/>
      </w:pPr>
      <w:r>
        <w:rPr/>
        <w:t xml:space="preserve">(一)技术优势</w:t>
      </w:r>
    </w:p>
    <w:p>
      <w:pPr>
        <w:spacing w:after="150"/>
      </w:pPr>
      <w:r>
        <w:rPr/>
        <w:t xml:space="preserve">(二)销售服务优势</w:t>
      </w:r>
    </w:p>
    <w:p>
      <w:pPr>
        <w:spacing w:after="150"/>
      </w:pPr>
      <w:r>
        <w:rPr/>
        <w:t xml:space="preserve">三、2019-2023年经营状况</w:t>
      </w:r>
    </w:p>
    <w:p>
      <w:pPr>
        <w:spacing w:after="150"/>
      </w:pPr>
      <w:r>
        <w:rPr/>
        <w:t xml:space="preserve">四、发展战略</w:t>
      </w:r>
    </w:p>
    <w:p>
      <w:pPr>
        <w:spacing w:after="150"/>
      </w:pPr>
      <w:r>
        <w:rPr>
          <w:b w:val="1"/>
          <w:bCs w:val="1"/>
        </w:rPr>
        <w:t xml:space="preserve">第十一章 未来相容剂行业发展预测</w:t>
      </w:r>
    </w:p>
    <w:p>
      <w:pPr>
        <w:spacing w:after="150"/>
      </w:pPr>
      <w:r>
        <w:rPr/>
        <w:t xml:space="preserve">第一节 2024-2029年国际市场预测</w:t>
      </w:r>
    </w:p>
    <w:p>
      <w:pPr>
        <w:spacing w:after="150"/>
      </w:pPr>
      <w:r>
        <w:rPr/>
        <w:t xml:space="preserve">一、相容剂行业产能预测</w:t>
      </w:r>
    </w:p>
    <w:p>
      <w:pPr>
        <w:spacing w:after="150"/>
      </w:pPr>
      <w:r>
        <w:rPr/>
        <w:t xml:space="preserve">二、全球相容剂行业市场需求前景</w:t>
      </w:r>
    </w:p>
    <w:p>
      <w:pPr>
        <w:spacing w:after="150"/>
      </w:pPr>
      <w:r>
        <w:rPr/>
        <w:t xml:space="preserve">三、全球相容剂行业市场价格预测</w:t>
      </w:r>
    </w:p>
    <w:p>
      <w:pPr>
        <w:spacing w:after="150"/>
      </w:pPr>
      <w:r>
        <w:rPr/>
        <w:t xml:space="preserve">第二节 2024-2029年国内市场预测</w:t>
      </w:r>
    </w:p>
    <w:p>
      <w:pPr>
        <w:spacing w:after="150"/>
      </w:pPr>
      <w:r>
        <w:rPr/>
        <w:t xml:space="preserve">一、相容剂行业产能预测</w:t>
      </w:r>
    </w:p>
    <w:p>
      <w:pPr>
        <w:spacing w:after="150"/>
      </w:pPr>
      <w:r>
        <w:rPr/>
        <w:t xml:space="preserve">二、国内相容剂行业产量预测</w:t>
      </w:r>
    </w:p>
    <w:p>
      <w:pPr>
        <w:spacing w:after="150"/>
      </w:pPr>
      <w:r>
        <w:rPr/>
        <w:t xml:space="preserve">三、全球相容剂行业市场需求前景</w:t>
      </w:r>
    </w:p>
    <w:p>
      <w:pPr>
        <w:spacing w:after="150"/>
      </w:pPr>
      <w:r>
        <w:rPr/>
        <w:t xml:space="preserve">四、国内相容剂行业市场价格预测</w:t>
      </w:r>
    </w:p>
    <w:p>
      <w:pPr>
        <w:spacing w:after="150"/>
      </w:pPr>
      <w:r>
        <w:rPr/>
        <w:t xml:space="preserve">五、国内相容剂行业集中度预测</w:t>
      </w:r>
    </w:p>
    <w:p>
      <w:pPr>
        <w:spacing w:after="150"/>
      </w:pPr>
      <w:r>
        <w:rPr>
          <w:b w:val="1"/>
          <w:bCs w:val="1"/>
        </w:rPr>
        <w:t xml:space="preserve">第十二章 相容剂行业投资战略研究</w:t>
      </w:r>
    </w:p>
    <w:p>
      <w:pPr>
        <w:spacing w:after="150"/>
      </w:pPr>
      <w:r>
        <w:rPr/>
        <w:t xml:space="preserve">第一节 相容剂行业发展战略研究</w:t>
      </w:r>
    </w:p>
    <w:p>
      <w:pPr>
        <w:spacing w:after="150"/>
      </w:pPr>
      <w:r>
        <w:rPr/>
        <w:t xml:space="preserve">一、战略综合规划</w:t>
      </w:r>
    </w:p>
    <w:p>
      <w:pPr>
        <w:spacing w:after="150"/>
      </w:pPr>
      <w:r>
        <w:rPr/>
        <w:t xml:space="preserve">(一)战略规划的含义</w:t>
      </w:r>
    </w:p>
    <w:p>
      <w:pPr>
        <w:spacing w:after="150"/>
      </w:pPr>
      <w:r>
        <w:rPr/>
        <w:t xml:space="preserve">(二)战略规划的特点</w:t>
      </w:r>
    </w:p>
    <w:p>
      <w:pPr>
        <w:spacing w:after="150"/>
      </w:pPr>
      <w:r>
        <w:rPr/>
        <w:t xml:space="preserve">(三)规划的制定</w:t>
      </w:r>
    </w:p>
    <w:p>
      <w:pPr>
        <w:spacing w:after="150"/>
      </w:pPr>
      <w:r>
        <w:rPr/>
        <w:t xml:space="preserve">二、技术开发战略</w:t>
      </w:r>
    </w:p>
    <w:p>
      <w:pPr>
        <w:spacing w:after="150"/>
      </w:pPr>
      <w:r>
        <w:rPr/>
        <w:t xml:space="preserve">(一)技术开发战略的含义及原则</w:t>
      </w:r>
    </w:p>
    <w:p>
      <w:pPr>
        <w:spacing w:after="150"/>
      </w:pPr>
      <w:r>
        <w:rPr/>
        <w:t xml:space="preserve">(二)技术开发战略的实施</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对中国相容剂行业品牌的战略思考</w:t>
      </w:r>
    </w:p>
    <w:p>
      <w:pPr>
        <w:spacing w:after="150"/>
      </w:pPr>
      <w:r>
        <w:rPr/>
        <w:t xml:space="preserve">一、企业品牌的重要性</w:t>
      </w:r>
    </w:p>
    <w:p>
      <w:pPr>
        <w:spacing w:after="150"/>
      </w:pPr>
      <w:r>
        <w:rPr/>
        <w:t xml:space="preserve">二、相容剂企业实施品牌战略的意义</w:t>
      </w:r>
    </w:p>
    <w:p>
      <w:pPr>
        <w:spacing w:after="150"/>
      </w:pPr>
      <w:r>
        <w:rPr/>
        <w:t xml:space="preserve">三、相容剂企业品牌的现状分析</w:t>
      </w:r>
    </w:p>
    <w:p>
      <w:pPr>
        <w:spacing w:after="150"/>
      </w:pPr>
      <w:r>
        <w:rPr/>
        <w:t xml:space="preserve">四、我国相容剂企业的品牌战略</w:t>
      </w:r>
    </w:p>
    <w:p>
      <w:pPr>
        <w:spacing w:after="150"/>
      </w:pPr>
      <w:r>
        <w:rPr/>
        <w:t xml:space="preserve">五、相容剂品牌战略管理的策略</w:t>
      </w:r>
    </w:p>
    <w:p>
      <w:pPr>
        <w:spacing w:after="150"/>
      </w:pPr>
      <w:r>
        <w:rPr/>
        <w:t xml:space="preserve">第三节 相容剂行业投资战略建议</w:t>
      </w:r>
    </w:p>
    <w:p>
      <w:pPr>
        <w:spacing w:after="150"/>
      </w:pPr>
      <w:r>
        <w:rPr>
          <w:b w:val="1"/>
          <w:bCs w:val="1"/>
        </w:rPr>
        <w:t xml:space="preserve">图表目录</w:t>
      </w:r>
    </w:p>
    <w:p>
      <w:pPr>
        <w:spacing w:after="150"/>
      </w:pPr>
      <w:r>
        <w:rPr/>
        <w:t xml:space="preserve">图表：相容剂应用范围</w:t>
      </w:r>
    </w:p>
    <w:p>
      <w:pPr>
        <w:spacing w:after="150"/>
      </w:pPr>
      <w:r>
        <w:rPr/>
        <w:t xml:space="preserve">图表：世界相容剂市场分布结构图</w:t>
      </w:r>
    </w:p>
    <w:p>
      <w:pPr>
        <w:spacing w:after="150"/>
      </w:pPr>
      <w:r>
        <w:rPr/>
        <w:t xml:space="preserve">图表：2019-2023年我国国内生产总值及其增长情况</w:t>
      </w:r>
    </w:p>
    <w:p>
      <w:pPr>
        <w:spacing w:after="150"/>
      </w:pPr>
      <w:r>
        <w:rPr/>
        <w:t xml:space="preserve">图表：2019-2023年我国居民收入情况</w:t>
      </w:r>
    </w:p>
    <w:p>
      <w:pPr>
        <w:spacing w:after="150"/>
      </w:pPr>
      <w:r>
        <w:rPr/>
        <w:t xml:space="preserve">图表：2019-2023年全社会固定资产投资变化图</w:t>
      </w:r>
    </w:p>
    <w:p>
      <w:pPr>
        <w:spacing w:after="150"/>
      </w:pPr>
      <w:r>
        <w:rPr/>
        <w:t xml:space="preserve">图表：2019-2023年社会消费品零售总额变化图</w:t>
      </w:r>
    </w:p>
    <w:p>
      <w:pPr>
        <w:spacing w:after="150"/>
      </w:pPr>
      <w:r>
        <w:rPr/>
        <w:t xml:space="preserve">图表：2019-2023年居民消费价格涨跌幅度(月度同比)</w:t>
      </w:r>
    </w:p>
    <w:p>
      <w:pPr>
        <w:spacing w:after="150"/>
      </w:pPr>
      <w:r>
        <w:rPr/>
        <w:t xml:space="preserve">图表：2019-2023年我国进出口总额变化图</w:t>
      </w:r>
    </w:p>
    <w:p>
      <w:pPr>
        <w:spacing w:after="150"/>
      </w:pPr>
      <w:r>
        <w:rPr/>
        <w:t xml:space="preserve">图表：相容剂企业数量结构图</w:t>
      </w:r>
    </w:p>
    <w:p>
      <w:pPr>
        <w:spacing w:after="150"/>
      </w:pPr>
      <w:r>
        <w:rPr/>
        <w:t xml:space="preserve">图表：2019-2023年相容剂产量及其增长率</w:t>
      </w:r>
    </w:p>
    <w:p>
      <w:pPr>
        <w:spacing w:after="150"/>
      </w:pPr>
      <w:r>
        <w:rPr/>
        <w:t xml:space="preserve">图表：相容剂行业区域结构图</w:t>
      </w:r>
    </w:p>
    <w:p>
      <w:pPr>
        <w:spacing w:after="150"/>
      </w:pPr>
      <w:r>
        <w:rPr/>
        <w:t xml:space="preserve">图表：2019-2023年中国相容剂行业销售收入及其增长率</w:t>
      </w:r>
    </w:p>
    <w:p>
      <w:pPr>
        <w:spacing w:after="150"/>
      </w:pPr>
      <w:r>
        <w:rPr/>
        <w:t xml:space="preserve">图表：2019-2023年中国相容剂行业销售利润率走势图</w:t>
      </w:r>
    </w:p>
    <w:p>
      <w:pPr>
        <w:spacing w:after="150"/>
      </w:pPr>
      <w:r>
        <w:rPr/>
        <w:t xml:space="preserve">图表：2019-2023年中国相容剂行业销售税金及其增长率</w:t>
      </w:r>
    </w:p>
    <w:p>
      <w:pPr>
        <w:spacing w:after="150"/>
      </w:pPr>
      <w:r>
        <w:rPr/>
        <w:t xml:space="preserve">图表：2019-2023年进口总量对比</w:t>
      </w:r>
    </w:p>
    <w:p>
      <w:pPr>
        <w:spacing w:after="150"/>
      </w:pPr>
      <w:r>
        <w:rPr/>
        <w:t xml:space="preserve">图表：2019-2023年出口总量对比</w:t>
      </w:r>
    </w:p>
    <w:p>
      <w:pPr>
        <w:spacing w:after="150"/>
      </w:pPr>
      <w:r>
        <w:rPr/>
        <w:t xml:space="preserve">图表：2019-2023年进出口差量对比</w:t>
      </w:r>
    </w:p>
    <w:p>
      <w:pPr>
        <w:spacing w:after="150"/>
      </w:pPr>
      <w:r>
        <w:rPr/>
        <w:t xml:space="preserve">图表：2019-2023年进口来源结构图</w:t>
      </w:r>
    </w:p>
    <w:p>
      <w:pPr>
        <w:spacing w:after="150"/>
      </w:pPr>
      <w:r>
        <w:rPr/>
        <w:t xml:space="preserve">图表：2019-2023年出口去向结构图</w:t>
      </w:r>
    </w:p>
    <w:p>
      <w:pPr>
        <w:spacing w:after="150"/>
      </w:pPr>
      <w:r>
        <w:rPr/>
        <w:t xml:space="preserve">图表：2019-2023年华东地区相容剂行业产销率走势图</w:t>
      </w:r>
    </w:p>
    <w:p>
      <w:pPr>
        <w:spacing w:after="150"/>
      </w:pPr>
      <w:r>
        <w:rPr/>
        <w:t xml:space="preserve">图表：2019-2023年华东地区相容剂行业盈利能力指标走势图</w:t>
      </w:r>
    </w:p>
    <w:p>
      <w:pPr>
        <w:spacing w:after="150"/>
      </w:pPr>
      <w:r>
        <w:rPr/>
        <w:t xml:space="preserve">图表：2019-2023年华东地区相容剂行业偿债能力指标走势图</w:t>
      </w:r>
    </w:p>
    <w:p>
      <w:pPr>
        <w:spacing w:after="150"/>
      </w:pPr>
      <w:r>
        <w:rPr/>
        <w:t xml:space="preserve">图表：2019-2023年华东地区相容剂行业运营能力指标走势图</w:t>
      </w:r>
    </w:p>
    <w:p>
      <w:pPr>
        <w:spacing w:after="150"/>
      </w:pPr>
      <w:r>
        <w:rPr/>
        <w:t xml:space="preserve">图表：2019-2023年华南地区相容剂行业产销率走势图</w:t>
      </w:r>
    </w:p>
    <w:p>
      <w:pPr>
        <w:spacing w:after="150"/>
      </w:pPr>
      <w:r>
        <w:rPr/>
        <w:t xml:space="preserve">图表：2019-2023年华南地区相容剂行业盈利能力指标走势图</w:t>
      </w:r>
    </w:p>
    <w:p>
      <w:pPr>
        <w:spacing w:after="150"/>
      </w:pPr>
      <w:r>
        <w:rPr/>
        <w:t xml:space="preserve">图表：2019-2023年华南地区相容剂行业偿债能力指标走势图</w:t>
      </w:r>
    </w:p>
    <w:p>
      <w:pPr>
        <w:spacing w:after="150"/>
      </w:pPr>
      <w:r>
        <w:rPr/>
        <w:t xml:space="preserve">图表：2019-2023年华南地区相容剂行业运营能力指标走势图</w:t>
      </w:r>
    </w:p>
    <w:p>
      <w:pPr>
        <w:spacing w:after="150"/>
      </w:pPr>
      <w:r>
        <w:rPr/>
        <w:t xml:space="preserve">图表：2019-2023年华中地区相容剂行业产销率走势图</w:t>
      </w:r>
    </w:p>
    <w:p>
      <w:pPr>
        <w:spacing w:after="150"/>
      </w:pPr>
      <w:r>
        <w:rPr/>
        <w:t xml:space="preserve">图表：2019-2023年华中地区相容剂行业盈利能力指标走势图</w:t>
      </w:r>
    </w:p>
    <w:p>
      <w:pPr>
        <w:spacing w:after="150"/>
      </w:pPr>
      <w:r>
        <w:rPr/>
        <w:t xml:space="preserve">图表：2019-2023年华中地区相容剂行业偿债能力指标走势图</w:t>
      </w:r>
    </w:p>
    <w:p>
      <w:pPr>
        <w:spacing w:after="150"/>
      </w:pPr>
      <w:r>
        <w:rPr/>
        <w:t xml:space="preserve">图表：2019-2023年华中地区相容剂行业运营能力指标走势图</w:t>
      </w:r>
    </w:p>
    <w:p>
      <w:pPr>
        <w:spacing w:after="150"/>
      </w:pPr>
      <w:r>
        <w:rPr/>
        <w:t xml:space="preserve">图表：2019-2023年华北地区相容剂行业产销率走势图</w:t>
      </w:r>
    </w:p>
    <w:p>
      <w:pPr>
        <w:spacing w:after="150"/>
      </w:pPr>
      <w:r>
        <w:rPr/>
        <w:t xml:space="preserve">图表：2019-2023年华北地区相容剂行业盈利能力指标走势图</w:t>
      </w:r>
    </w:p>
    <w:p>
      <w:pPr>
        <w:spacing w:after="150"/>
      </w:pPr>
      <w:r>
        <w:rPr/>
        <w:t xml:space="preserve">图表：2019-2023年华北地区相容剂行业偿债能力指标走势图</w:t>
      </w:r>
    </w:p>
    <w:p>
      <w:pPr>
        <w:spacing w:after="150"/>
      </w:pPr>
      <w:r>
        <w:rPr/>
        <w:t xml:space="preserve">图表：2019-2023年华北地区相容剂行业运营能力指标走势图</w:t>
      </w:r>
    </w:p>
    <w:p>
      <w:pPr>
        <w:spacing w:after="150"/>
      </w:pPr>
      <w:r>
        <w:rPr/>
        <w:t xml:space="preserve">图表：2019-2023年东北地区相容剂行业产销率走势图</w:t>
      </w:r>
    </w:p>
    <w:p>
      <w:pPr>
        <w:spacing w:after="150"/>
      </w:pPr>
      <w:r>
        <w:rPr/>
        <w:t xml:space="preserve">图表：2019-2023年东北地区相容剂行业盈利能力指标走势图</w:t>
      </w:r>
    </w:p>
    <w:p>
      <w:pPr>
        <w:spacing w:after="150"/>
      </w:pPr>
      <w:r>
        <w:rPr/>
        <w:t xml:space="preserve">图表：2019-2023年东北地区相容剂行业偿债能力指标走势图</w:t>
      </w:r>
    </w:p>
    <w:p>
      <w:pPr>
        <w:spacing w:after="150"/>
      </w:pPr>
      <w:r>
        <w:rPr/>
        <w:t xml:space="preserve">图表：2019-2023年东北地区相容剂行业运营能力指标走势图</w:t>
      </w:r>
    </w:p>
    <w:p>
      <w:pPr>
        <w:spacing w:after="150"/>
      </w:pPr>
      <w:r>
        <w:rPr/>
        <w:t xml:space="preserve">图表：2019-2023年沈阳科通塑胶有限公司营业收入与利润总额及其增长率</w:t>
      </w:r>
    </w:p>
    <w:p>
      <w:pPr>
        <w:spacing w:after="150"/>
      </w:pPr>
      <w:r>
        <w:rPr/>
        <w:t xml:space="preserve">图表：上海圆原相容剂产品配方设计理念</w:t>
      </w:r>
    </w:p>
    <w:p>
      <w:pPr>
        <w:spacing w:after="150"/>
      </w:pPr>
      <w:r>
        <w:rPr/>
        <w:t xml:space="preserve">图表：河北天旗塑胶有限公司组织架构图</w:t>
      </w:r>
    </w:p>
    <w:p>
      <w:pPr>
        <w:spacing w:after="150"/>
      </w:pPr>
      <w:r>
        <w:rPr/>
        <w:t xml:space="preserve">图表：南京聚星组织结构图</w:t>
      </w:r>
    </w:p>
    <w:p>
      <w:pPr>
        <w:spacing w:after="150"/>
      </w:pPr>
      <w:r>
        <w:rPr/>
        <w:t xml:space="preserve">图表：南京聚星销售网络</w:t>
      </w:r>
    </w:p>
    <w:p>
      <w:pPr>
        <w:spacing w:after="150"/>
      </w:pPr>
      <w:r>
        <w:rPr/>
        <w:t xml:space="preserve">图表：2024-2029年国内相容剂行业产量预测</w:t>
      </w:r>
    </w:p>
    <w:p>
      <w:pPr>
        <w:spacing w:after="150"/>
      </w:pPr>
      <w:r>
        <w:rPr/>
        <w:t xml:space="preserve">图表：战略规划制定三阶段</w:t>
      </w:r>
    </w:p>
    <w:p>
      <w:pPr>
        <w:spacing w:after="150"/>
      </w:pPr>
      <w:r>
        <w:rPr/>
        <w:t xml:space="preserve">图表：有效战略规划特点</w:t>
      </w:r>
    </w:p>
    <w:p>
      <w:pPr>
        <w:spacing w:after="150"/>
      </w:pPr>
      <w:r>
        <w:rPr/>
        <w:t xml:space="preserve">图表：不同开发体系介绍</w:t>
      </w:r>
    </w:p>
    <w:p>
      <w:pPr>
        <w:spacing w:after="150"/>
      </w:pPr>
      <w:r>
        <w:rPr/>
        <w:t xml:space="preserve">图表：营销品牌战略图</w:t>
      </w:r>
    </w:p>
    <w:p>
      <w:pPr>
        <w:spacing w:after="150"/>
      </w:pPr>
      <w:r>
        <w:rPr/>
        <w:t xml:space="preserve">图表：相容剂企业不同竞争战略介绍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2024-2029年中国相容剂行业未来发展趋势及投资战略规划分析报告</dc:title>
  <dc:description>2024-2029年中国相容剂行业未来发展趋势及投资战略规划分析报告</dc:description>
  <dc:subject>2024-2029年中国相容剂行业未来发展趋势及投资战略规划分析报告</dc:subject>
  <cp:keywords>研究报告</cp:keywords>
  <cp:category>研究报告</cp:category>
  <cp:lastModifiedBy>北京中道泰和信息咨询有限公司</cp:lastModifiedBy>
  <dcterms:created xsi:type="dcterms:W3CDTF">2024-01-22T17:46:31+08:00</dcterms:created>
  <dcterms:modified xsi:type="dcterms:W3CDTF">2024-01-22T17:46:31+08:00</dcterms:modified>
</cp:coreProperties>
</file>

<file path=docProps/custom.xml><?xml version="1.0" encoding="utf-8"?>
<Properties xmlns="http://schemas.openxmlformats.org/officeDocument/2006/custom-properties" xmlns:vt="http://schemas.openxmlformats.org/officeDocument/2006/docPropsVTypes"/>
</file>