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2024-2029年中国母婴用品市场深度全景调研及发展前景分析报告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相关各种因素进行具体调查、研究、分析，评估项目可行性、效果效益程度，提出建设性意见建议对策等，为母婴用品行业投资决策者和主管机关审批的研究性报告。以阐述对母婴用品行业的理论认识为主要内容，重在研究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最后提出研究者对母婴用品行业的研究观点，以供投资决策者参考。</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一、母婴用品产业发展趋势分析</w:t>
      </w:r>
    </w:p>
    <w:p>
      <w:pPr>
        <w:spacing w:after="150"/>
      </w:pPr>
      <w:r>
        <w:rPr/>
        <w:t xml:space="preserve">二、母婴用品产业发展潜力分析</w:t>
      </w:r>
    </w:p>
    <w:p>
      <w:pPr>
        <w:spacing w:after="150"/>
      </w:pPr>
      <w:r>
        <w:rPr>
          <w:b w:val="1"/>
          <w:bCs w:val="1"/>
        </w:rPr>
        <w:t xml:space="preserve">第五章 中国母婴用品市场运行综合分析</w:t>
      </w:r>
    </w:p>
    <w:p>
      <w:pPr>
        <w:spacing w:after="150"/>
      </w:pPr>
      <w:r>
        <w:rPr/>
        <w:t xml:space="preserve">第一节 母婴用品行业市场发展基本情况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2024-2029年中国母婴用品市场需求分析及预测</w:t>
      </w:r>
    </w:p>
    <w:p>
      <w:pPr>
        <w:spacing w:after="150"/>
      </w:pPr>
      <w:r>
        <w:rPr/>
        <w:t xml:space="preserve">第一节 母婴用品市场需求分析</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第二节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第八章 母婴用品行业区域市场发展分析及预测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母婴用品行业主要区域市场发展状况及竞争力研究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第十章 母婴用品行业重点领先企业经营状况及前景规划分析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第十四章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2024-2029年中国母婴用品市场深度全景调研及发展前景分析报告</dc:title>
  <dc:description>2024-2029年中国母婴用品市场深度全景调研及发展前景分析报告</dc:description>
  <dc:subject>2024-2029年中国母婴用品市场深度全景调研及发展前景分析报告</dc:subject>
  <cp:keywords>研究报告</cp:keywords>
  <cp:category>研究报告</cp:category>
  <cp:lastModifiedBy>北京中道泰和信息咨询有限公司</cp:lastModifiedBy>
  <dcterms:created xsi:type="dcterms:W3CDTF">2024-01-22T17:32:33+08:00</dcterms:created>
  <dcterms:modified xsi:type="dcterms:W3CDTF">2024-01-22T17:32:33+08:00</dcterms:modified>
</cp:coreProperties>
</file>

<file path=docProps/custom.xml><?xml version="1.0" encoding="utf-8"?>
<Properties xmlns="http://schemas.openxmlformats.org/officeDocument/2006/custom-properties" xmlns:vt="http://schemas.openxmlformats.org/officeDocument/2006/docPropsVTypes"/>
</file>