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2024-2029年中国5G产业发展态势与前景展望研究报告</w:t>
      </w:r>
    </w:p>
    <w:p>
      <w:pPr>
        <w:spacing w:after="150"/>
      </w:pPr>
      <w:r>
        <w:rPr>
          <w:b w:val="1"/>
          <w:bCs w:val="1"/>
        </w:rPr>
        <w:t xml:space="preserve">报告简介</w:t>
      </w:r>
    </w:p>
    <w:p>
      <w:pPr>
        <w:spacing w:after="150"/>
      </w:pPr>
      <w:r>
        <w:rPr/>
        <w:t xml:space="preserve">5G将为信息消费释放强劲动能。预计2020至2025年间，5G商用将直接带动信息消费8.2万亿元，其中智能手机、可穿戴设备等终端产品的升级换代将释放4.3万亿信息消费空间。</w:t>
      </w:r>
    </w:p>
    <w:p>
      <w:pPr>
        <w:spacing w:after="150"/>
      </w:pPr>
      <w:r>
        <w:rPr/>
        <w:t xml:space="preserve">5G极大地促进了上游电子元器件、中游网络设备以及终端应用设备的全产业链升级，带动信息消费空间很大。一方面，5G将带动手机终端升级换代，从而推动手机厂商制造更先进、更丰富的终端产品;另一方面，网速快了，终端好了，也将推动互联网、软件企业开发出更多更好的应用，带动整个信息服务水平提升，促进信息服务消费。</w:t>
      </w:r>
    </w:p>
    <w:p>
      <w:pPr>
        <w:spacing w:after="150"/>
      </w:pPr>
      <w:r>
        <w:rPr/>
        <w:t xml:space="preserve">事实上，5G终端的换代升级已经开启。以手机终端为例，在2019年2月底举行的2019世界移动通信大会上，5G手机频频亮相，华为、OPPO和小米等企业各自发布5G手机。2021年全球5G智能手机出货量将达到1.1亿部，较2020年增长255%。总体而言，预计2020至2025年间，5G终端产品升级换代将带动信息消费4.3万亿元。</w:t>
      </w:r>
    </w:p>
    <w:p>
      <w:pPr>
        <w:spacing w:after="150"/>
      </w:pPr>
      <w:r>
        <w:rPr/>
        <w:t xml:space="preserve">此外，中央也在加大政策支持力度，鼓励和扩大5G相关领域信息消费。2019年1月底，发改委、工信部、财政部等十部门制定《进一步优化供给推动消费平稳增长 促进形成强大国内市场的实施方案》，明确加快推出5G商用牌照，扩大升级信息消费。此外，进入2019年以来，江西、河南、北京、深圳、成都、重庆等地出台了支持5G产业落地的行动计划或规划方案，培育5G相关信息产业，释放信息消费巨大市场空间。</w:t>
      </w:r>
    </w:p>
    <w:p>
      <w:pPr>
        <w:spacing w:after="150"/>
      </w:pPr>
      <w:r>
        <w:rPr/>
        <w:t xml:space="preserve">2019年以来5G全产业链的发展显著提速，但5G网络建设、产品成熟和提升用户体验需要一定的时间周期，5G领域的终端消费也需要培养消费者的使用习惯。此外，许多5G终端产品还处于展示阶段，尚无法满足规模商用要求。下一步，需要支持可穿戴设备、虚拟现实、增强现实、智能服务机器人等智能终端创新商业化突破，丰富消费产品供给。</w:t>
      </w:r>
    </w:p>
    <w:p>
      <w:pPr>
        <w:spacing w:after="150"/>
      </w:pPr>
      <w:r>
        <w:rPr/>
        <w:t xml:space="preserve">围绕下一步发展，一是优化信息消费发展环境。在重点城市组织开展5G商用试验。适时发布5G商用牌照，统筹推进5G商用网络部署，建设高质量的5G精品网络，夯实信息消费基础支撑能力。二是提升信息消费供给能力。加快推动5G终端成熟，大力发展工业互联网、车联网、远程教育、远程医疗等5G融合应用，增加中高端信息服务供给。</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一、5g基本概述</w:t>
      </w:r>
    </w:p>
    <w:p>
      <w:pPr>
        <w:spacing w:after="150"/>
      </w:pPr>
      <w:r>
        <w:rPr/>
        <w:t xml:space="preserve">二、5g发展历程</w:t>
      </w:r>
    </w:p>
    <w:p>
      <w:pPr>
        <w:spacing w:after="150"/>
      </w:pPr>
      <w:r>
        <w:rPr/>
        <w:t xml:space="preserve">三、5g研发过程</w:t>
      </w:r>
    </w:p>
    <w:p>
      <w:pPr>
        <w:spacing w:after="150"/>
      </w:pPr>
      <w:r>
        <w:rPr/>
        <w:t xml:space="preserve">四、5g三大场景</w:t>
      </w:r>
    </w:p>
    <w:p>
      <w:pPr>
        <w:spacing w:after="150"/>
      </w:pPr>
      <w:r>
        <w:rPr/>
        <w:t xml:space="preserve">1、增强移动宽带(embb)</w:t>
      </w:r>
    </w:p>
    <w:p>
      <w:pPr>
        <w:spacing w:after="150"/>
      </w:pPr>
      <w:r>
        <w:rPr/>
        <w:t xml:space="preserve">2、超可靠延通信(urllc)</w:t>
      </w:r>
    </w:p>
    <w:p>
      <w:pPr>
        <w:spacing w:after="150"/>
      </w:pPr>
      <w:r>
        <w:rPr/>
        <w:t xml:space="preserve">3、大连接物联网(mmtc)</w:t>
      </w:r>
    </w:p>
    <w:p>
      <w:pPr>
        <w:spacing w:after="150"/>
      </w:pPr>
      <w:r>
        <w:rPr/>
        <w:t xml:space="preserve">五、5g产业经济贡献</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一、中国经济形势分析</w:t>
      </w:r>
    </w:p>
    <w:p>
      <w:pPr>
        <w:spacing w:after="150"/>
      </w:pPr>
      <w:r>
        <w:rPr/>
        <w:t xml:space="preserve">二、《进一步优化供给推动消费平稳增长 促进形成强大国内市场的实施方案》解读</w:t>
      </w:r>
    </w:p>
    <w:p>
      <w:pPr>
        <w:spacing w:after="150"/>
      </w:pPr>
      <w:r>
        <w:rPr/>
        <w:t xml:space="preserve">三、5g产业社会环境</w:t>
      </w:r>
    </w:p>
    <w:p>
      <w:pPr>
        <w:spacing w:after="150"/>
      </w:pPr>
      <w:r>
        <w:rPr/>
        <w:t xml:space="preserve">四、5g产业技术分析</w:t>
      </w:r>
    </w:p>
    <w:p>
      <w:pPr>
        <w:spacing w:after="150"/>
      </w:pPr>
      <w:r>
        <w:rPr>
          <w:b w:val="1"/>
          <w:bCs w:val="1"/>
        </w:rPr>
        <w:t xml:space="preserve">第二章 全球</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第二节 全球主要国家地区5g市场分析</w:t>
      </w:r>
    </w:p>
    <w:p>
      <w:pPr>
        <w:spacing w:after="150"/>
      </w:pPr>
      <w:r>
        <w:rPr/>
        <w:t xml:space="preserve">一、美国5g市场分析</w:t>
      </w:r>
    </w:p>
    <w:p>
      <w:pPr>
        <w:spacing w:after="150"/>
      </w:pPr>
      <w:r>
        <w:rPr/>
        <w:t xml:space="preserve">二、欧洲5g市场分析</w:t>
      </w:r>
    </w:p>
    <w:p>
      <w:pPr>
        <w:spacing w:after="150"/>
      </w:pPr>
      <w:r>
        <w:rPr/>
        <w:t xml:space="preserve">三、日本5g市场分析</w:t>
      </w:r>
    </w:p>
    <w:p>
      <w:pPr>
        <w:spacing w:after="150"/>
      </w:pPr>
      <w:r>
        <w:rPr/>
        <w:t xml:space="preserve">四、韩国5g市场分析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二、英国移动通信巨头沃达丰、运营商o2</w:t>
      </w:r>
    </w:p>
    <w:p>
      <w:pPr>
        <w:spacing w:after="150"/>
      </w:pPr>
      <w:r>
        <w:rPr/>
        <w:t xml:space="preserve">三、法国orange</w:t>
      </w:r>
    </w:p>
    <w:p>
      <w:pPr>
        <w:spacing w:after="150"/>
      </w:pPr>
      <w:r>
        <w:rPr/>
        <w:t xml:space="preserve">四、日本ntt</w:t>
      </w:r>
    </w:p>
    <w:p>
      <w:pPr>
        <w:spacing w:after="150"/>
      </w:pPr>
      <w:r>
        <w:rPr/>
        <w:t xml:space="preserve">五、美国verizon、at&amp;t、t-mobile和sprint</w:t>
      </w:r>
    </w:p>
    <w:p>
      <w:pPr>
        <w:spacing w:after="150"/>
      </w:pPr>
      <w:r>
        <w:rPr>
          <w:b w:val="1"/>
          <w:bCs w:val="1"/>
        </w:rPr>
        <w:t xml:space="preserve">第三章 中国</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2、5g网络建设进程</w:t>
      </w:r>
    </w:p>
    <w:p>
      <w:pPr>
        <w:spacing w:after="150"/>
      </w:pPr>
      <w:r>
        <w:rPr/>
        <w:t xml:space="preserve">二、5g产业商用进程</w:t>
      </w:r>
    </w:p>
    <w:p>
      <w:pPr>
        <w:spacing w:after="150"/>
      </w:pPr>
      <w:r>
        <w:rPr/>
        <w:t xml:space="preserve">三、5g产业竞争实力</w:t>
      </w:r>
    </w:p>
    <w:p>
      <w:pPr>
        <w:spacing w:after="150"/>
      </w:pPr>
      <w:r>
        <w:rPr/>
        <w:t xml:space="preserve">四、招商蛇口携手中国移动共建湖北首个5g产业园区</w:t>
      </w:r>
    </w:p>
    <w:p>
      <w:pPr>
        <w:spacing w:after="150"/>
      </w:pPr>
      <w:r>
        <w:rPr/>
        <w:t xml:space="preserve">第三节 中国电信运营商5g商用布局</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可穿戴设备</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物联网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b w:val="1"/>
          <w:bCs w:val="1"/>
        </w:rPr>
        <w:t xml:space="preserve">第五章 中国</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二、市场投资规模分析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w:t>
      </w:r>
    </w:p>
    <w:p>
      <w:pPr>
        <w:spacing w:after="150"/>
      </w:pPr>
      <w:r>
        <w:rPr/>
        <w:t xml:space="preserve">第一节 北京5g产业建设规划情况</w:t>
      </w:r>
    </w:p>
    <w:p>
      <w:pPr>
        <w:spacing w:after="150"/>
      </w:pPr>
      <w:r>
        <w:rPr/>
        <w:t xml:space="preserve">一、产业相关政策规划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上海5g产业建设规划情况</w:t>
      </w:r>
    </w:p>
    <w:p>
      <w:pPr>
        <w:spacing w:after="150"/>
      </w:pPr>
      <w:r>
        <w:rPr/>
        <w:t xml:space="preserve">一、产业相关政策规划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深圳5g产业建设规划情况</w:t>
      </w:r>
    </w:p>
    <w:p>
      <w:pPr>
        <w:spacing w:after="150"/>
      </w:pPr>
      <w:r>
        <w:rPr/>
        <w:t xml:space="preserve">一、产业相关政策规划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成都5g产业建设规划情况</w:t>
      </w:r>
    </w:p>
    <w:p>
      <w:pPr>
        <w:spacing w:after="150"/>
      </w:pPr>
      <w:r>
        <w:rPr/>
        <w:t xml:space="preserve">一、产业相关政策规划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重庆5g产业建设规划情况</w:t>
      </w:r>
    </w:p>
    <w:p>
      <w:pPr>
        <w:spacing w:after="150"/>
      </w:pPr>
      <w:r>
        <w:rPr/>
        <w:t xml:space="preserve">一、产业相关政策规划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江西5g产业建设规划情况</w:t>
      </w:r>
    </w:p>
    <w:p>
      <w:pPr>
        <w:spacing w:after="150"/>
      </w:pPr>
      <w:r>
        <w:rPr/>
        <w:t xml:space="preserve">一、产业相关政策规划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河南5g产业建设规划情况</w:t>
      </w:r>
    </w:p>
    <w:p>
      <w:pPr>
        <w:spacing w:after="150"/>
      </w:pPr>
      <w:r>
        <w:rPr/>
        <w:t xml:space="preserve">一、产业相关政策规划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b w:val="1"/>
          <w:bCs w:val="1"/>
        </w:rPr>
        <w:t xml:space="preserve">第八章 中国</w:t>
      </w:r>
    </w:p>
    <w:p>
      <w:pPr>
        <w:spacing w:after="150"/>
      </w:pPr>
      <w:r>
        <w:rPr/>
        <w:t xml:space="preserve">第一节 华为技术有限公司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t xml:space="preserve">第九节 深圳市宇顺电子股份有限公司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t xml:space="preserve">第十节 广州杰赛科技股份有限公司</w:t>
      </w:r>
    </w:p>
    <w:p>
      <w:pPr>
        <w:spacing w:after="150"/>
      </w:pPr>
      <w:r>
        <w:rPr/>
        <w:t xml:space="preserve">一、公司发展简介</w:t>
      </w:r>
    </w:p>
    <w:p>
      <w:pPr>
        <w:spacing w:after="150"/>
      </w:pPr>
      <w:r>
        <w:rPr/>
        <w:t xml:space="preserve">二、公司主营业务</w:t>
      </w:r>
    </w:p>
    <w:p>
      <w:pPr>
        <w:spacing w:after="150"/>
      </w:pPr>
      <w:r>
        <w:rPr/>
        <w:t xml:space="preserve">三、公司5g产业布局</w:t>
      </w:r>
    </w:p>
    <w:p>
      <w:pPr>
        <w:spacing w:after="150"/>
      </w:pPr>
      <w:r>
        <w:rPr/>
        <w:t xml:space="preserve">四、公司5g产业成果</w:t>
      </w:r>
    </w:p>
    <w:p>
      <w:pPr>
        <w:spacing w:after="150"/>
      </w:pPr>
      <w:r>
        <w:rPr/>
        <w:t xml:space="preserve">五、公司5g产业动态</w:t>
      </w:r>
    </w:p>
    <w:p>
      <w:pPr>
        <w:spacing w:after="150"/>
      </w:pPr>
      <w:r>
        <w:rPr>
          <w:b w:val="1"/>
          <w:bCs w:val="1"/>
        </w:rPr>
        <w:t xml:space="preserve">第九章 中国</w:t>
      </w:r>
    </w:p>
    <w:p>
      <w:pPr>
        <w:spacing w:after="150"/>
      </w:pPr>
      <w:r>
        <w:rPr/>
        <w:t xml:space="preserve">第一节 中外5g产业发展对比</w:t>
      </w:r>
    </w:p>
    <w:p>
      <w:pPr>
        <w:spacing w:after="150"/>
      </w:pPr>
      <w:r>
        <w:rPr/>
        <w:t xml:space="preserve">第二节 中国5g产业存在的问题</w:t>
      </w:r>
    </w:p>
    <w:p>
      <w:pPr>
        <w:spacing w:after="150"/>
      </w:pPr>
      <w:r>
        <w:rPr/>
        <w:t xml:space="preserve">第三节 中国5g产业发展的影响因素</w:t>
      </w:r>
    </w:p>
    <w:p>
      <w:pPr>
        <w:spacing w:after="150"/>
      </w:pPr>
      <w:r>
        <w:rPr/>
        <w:t xml:space="preserve">第四节 2024-2029年5g产业发展前景</w:t>
      </w:r>
    </w:p>
    <w:p>
      <w:pPr>
        <w:spacing w:after="150"/>
      </w:pPr>
      <w:r>
        <w:rPr/>
        <w:t xml:space="preserve">一、2024-2029年5g产业发展前景</w:t>
      </w:r>
    </w:p>
    <w:p>
      <w:pPr>
        <w:spacing w:after="150"/>
      </w:pPr>
      <w:r>
        <w:rPr/>
        <w:t xml:space="preserve">二、2024-2029年5g产业规模预测</w:t>
      </w:r>
    </w:p>
    <w:p>
      <w:pPr>
        <w:spacing w:after="150"/>
      </w:pPr>
      <w:r>
        <w:rPr/>
        <w:t xml:space="preserve">三、2024-2029年5g产业发展趋势</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中国5g产业研究结论</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图表：2024-2029年5g产业发展前景</w:t>
      </w:r>
    </w:p>
    <w:p>
      <w:pPr>
        <w:spacing w:after="150"/>
      </w:pPr>
      <w:r>
        <w:rPr/>
        <w:t xml:space="preserve">图表：2024-2029年5g产业规模预测</w:t>
      </w:r>
    </w:p>
    <w:p>
      <w:pPr>
        <w:spacing w:after="150"/>
      </w:pPr>
      <w:r>
        <w:rPr/>
        <w:t xml:space="preserve">图表：2024-2029年5g产业发展趋势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2024-2029年中国5G产业发展态势与前景展望研究报告</dc:title>
  <dc:description>2024-2029年中国5G产业发展态势与前景展望研究报告</dc:description>
  <dc:subject>2024-2029年中国5G产业发展态势与前景展望研究报告</dc:subject>
  <cp:keywords>研究报告</cp:keywords>
  <cp:category>研究报告</cp:category>
  <cp:lastModifiedBy>北京中道泰和信息咨询有限公司</cp:lastModifiedBy>
  <dcterms:created xsi:type="dcterms:W3CDTF">2024-01-22T17:30:26+08:00</dcterms:created>
  <dcterms:modified xsi:type="dcterms:W3CDTF">2024-01-22T17:30:26+08:00</dcterms:modified>
</cp:coreProperties>
</file>

<file path=docProps/custom.xml><?xml version="1.0" encoding="utf-8"?>
<Properties xmlns="http://schemas.openxmlformats.org/officeDocument/2006/custom-properties" xmlns:vt="http://schemas.openxmlformats.org/officeDocument/2006/docPropsVTypes"/>
</file>