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2024-2029年中国对比剂行业市场深度调研与前景趋势预测咨询报告</w:t>
      </w:r>
    </w:p>
    <w:p>
      <w:pPr>
        <w:spacing w:after="150"/>
      </w:pPr>
      <w:r>
        <w:rPr>
          <w:b w:val="1"/>
          <w:bCs w:val="1"/>
        </w:rPr>
        <w:t xml:space="preserve">报告简介</w:t>
      </w:r>
    </w:p>
    <w:p>
      <w:pPr>
        <w:spacing w:after="150"/>
      </w:pPr>
      <w:r>
        <w:rPr/>
        <w:t xml:space="preserve">对比剂又称造影剂，是为增强影像观察效果而注入(或服用)到人体组织或器官的化学制品。这些制品的密度高于或低于周围组织，形成的对比用某些器械显示图像。如X线观察常用的碘制剂、硫酸钡等。对比剂是介入放射学操作中最常使用的药物之一，主要用于血管、体腔的显示。对比剂种类多样，目前用于介入放射学的对比剂多为含碘制剂。自1924年美国用50%的碘化钠成功地作了第一例股动脉造影以来，与介入放射学的发展一样，对比剂产品不断的更新换代。</w:t>
      </w:r>
    </w:p>
    <w:p>
      <w:pPr>
        <w:spacing w:after="150"/>
      </w:pPr>
      <w:r>
        <w:rPr/>
        <w:t xml:space="preserve">对比剂研究报告对对比剂行业研究的内容和方法进行全面的阐述和论证，对研究过程中所获取的对比剂资料进行全面系统的整理和分析，通过图表、统计结果及文献资料，或以纵向的发展过程，或横向类别分析提出论点、分析论据，进行论证。对比剂报告绝对如实地反映客观情况，叙述、说明、推断、引用均恰如其分。文字、用词应力求准确。研究报告的文字也简单、明了、通顺、流畅，既明白如话，又把研究的效果准确地、科学地表达出来。对比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对比剂行业的发展状况进行了深入透彻地分析，对我国行业市场情况、技术现状、供需形势作了详尽研究，重点分析了国内外重点企业、行业发展趋势以及行业投资情况，报告还对对比剂下游行业的发展进行了探讨，是对比剂及相关企业、投资部门、研究机构准确了解目前中国市场发展动态，把握对比剂行业发展方向，为企业经营决策提供重要参考的依据。</w:t>
      </w:r>
    </w:p>
    <w:p>
      <w:pPr>
        <w:spacing w:after="150"/>
      </w:pPr>
      <w:r>
        <w:rPr>
          <w:b w:val="1"/>
          <w:bCs w:val="1"/>
        </w:rPr>
        <w:t xml:space="preserve">报告目录</w:t>
      </w:r>
    </w:p>
    <w:p>
      <w:pPr>
        <w:spacing w:after="150"/>
      </w:pPr>
      <w:r>
        <w:rPr>
          <w:b w:val="1"/>
          <w:bCs w:val="1"/>
        </w:rPr>
        <w:t xml:space="preserve">第一章 对比剂行业概述</w:t>
      </w:r>
    </w:p>
    <w:p>
      <w:pPr>
        <w:spacing w:after="150"/>
      </w:pPr>
      <w:r>
        <w:rPr/>
        <w:t xml:space="preserve">第一节 对比剂行业定义</w:t>
      </w:r>
    </w:p>
    <w:p>
      <w:pPr>
        <w:spacing w:after="150"/>
      </w:pPr>
      <w:r>
        <w:rPr/>
        <w:t xml:space="preserve">第二节 对比剂行业市场特点分析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对比剂行业发展周期分析</w:t>
      </w:r>
    </w:p>
    <w:p>
      <w:pPr>
        <w:spacing w:after="150"/>
      </w:pPr>
      <w:r>
        <w:rPr>
          <w:b w:val="1"/>
          <w:bCs w:val="1"/>
        </w:rPr>
        <w:t xml:space="preserve">第二章 2019-2023年中国对比剂行业发展环境分析</w:t>
      </w:r>
    </w:p>
    <w:p>
      <w:pPr>
        <w:spacing w:after="150"/>
      </w:pPr>
      <w:r>
        <w:rPr/>
        <w:t xml:space="preserve">第一节 中国宏观环境分析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三、中国宏观经济发展预测分析</w:t>
      </w:r>
    </w:p>
    <w:p>
      <w:pPr>
        <w:spacing w:after="150"/>
      </w:pPr>
      <w:r>
        <w:rPr/>
        <w:t xml:space="preserve">第二节 中国对比剂行业主要法律法规及政策</w:t>
      </w:r>
    </w:p>
    <w:p>
      <w:pPr>
        <w:spacing w:after="150"/>
      </w:pPr>
      <w:r>
        <w:rPr/>
        <w:t xml:space="preserve">第三节 2019-2023年中国对比剂行业社会环境发展分析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2019-2023年中国对比剂行业生产现状分析</w:t>
      </w:r>
    </w:p>
    <w:p>
      <w:pPr>
        <w:spacing w:after="150"/>
      </w:pPr>
      <w:r>
        <w:rPr/>
        <w:t xml:space="preserve">第一节 中国对比剂行业产能概况</w:t>
      </w:r>
    </w:p>
    <w:p>
      <w:pPr>
        <w:spacing w:after="150"/>
      </w:pPr>
      <w:r>
        <w:rPr/>
        <w:t xml:space="preserve">一、2019-2023年中国对比剂行业产能分析</w:t>
      </w:r>
    </w:p>
    <w:p>
      <w:pPr>
        <w:spacing w:after="150"/>
      </w:pPr>
      <w:r>
        <w:rPr/>
        <w:t xml:space="preserve">二、2024-2029年中国对比剂行业产能预测</w:t>
      </w:r>
    </w:p>
    <w:p>
      <w:pPr>
        <w:spacing w:after="150"/>
      </w:pPr>
      <w:r>
        <w:rPr/>
        <w:t xml:space="preserve">第二节 中国对比剂行业市场容量分析</w:t>
      </w:r>
    </w:p>
    <w:p>
      <w:pPr>
        <w:spacing w:after="150"/>
      </w:pPr>
      <w:r>
        <w:rPr/>
        <w:t xml:space="preserve">一、2019-2023年中国对比剂行业市场容量分析</w:t>
      </w:r>
    </w:p>
    <w:p>
      <w:pPr>
        <w:spacing w:after="150"/>
      </w:pPr>
      <w:r>
        <w:rPr/>
        <w:t xml:space="preserve">二、产能配置与产能利用率调查</w:t>
      </w:r>
    </w:p>
    <w:p>
      <w:pPr>
        <w:spacing w:after="150"/>
      </w:pPr>
      <w:r>
        <w:rPr/>
        <w:t xml:space="preserve">三、2024-2029年中国对比剂行业市场容量预测</w:t>
      </w:r>
    </w:p>
    <w:p>
      <w:pPr>
        <w:spacing w:after="150"/>
      </w:pPr>
      <w:r>
        <w:rPr/>
        <w:t xml:space="preserve">第三节 影响对比剂行业供需状况的主要因素</w:t>
      </w:r>
    </w:p>
    <w:p>
      <w:pPr>
        <w:spacing w:after="150"/>
      </w:pPr>
      <w:r>
        <w:rPr/>
        <w:t xml:space="preserve">一、2019-2023年中国对比剂行业供需现状</w:t>
      </w:r>
    </w:p>
    <w:p>
      <w:pPr>
        <w:spacing w:after="150"/>
      </w:pPr>
      <w:r>
        <w:rPr/>
        <w:t xml:space="preserve">二、2024-2029年中国对比剂行业供需平衡趋势预测</w:t>
      </w:r>
    </w:p>
    <w:p>
      <w:pPr>
        <w:spacing w:after="150"/>
      </w:pPr>
      <w:r>
        <w:rPr>
          <w:b w:val="1"/>
          <w:bCs w:val="1"/>
        </w:rPr>
        <w:t xml:space="preserve">第四章 2019-2023年中国对比剂所属行业数据监测分析</w:t>
      </w:r>
    </w:p>
    <w:p>
      <w:pPr>
        <w:spacing w:after="150"/>
      </w:pPr>
      <w:r>
        <w:rPr/>
        <w:t xml:space="preserve">第一节 2019-2023年中国对比剂所属行业规模分析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2019-2023年中国对比剂行业产值分析</w:t>
      </w:r>
    </w:p>
    <w:p>
      <w:pPr>
        <w:spacing w:after="150"/>
      </w:pPr>
      <w:r>
        <w:rPr/>
        <w:t xml:space="preserve">一、产成品分析</w:t>
      </w:r>
    </w:p>
    <w:p>
      <w:pPr>
        <w:spacing w:after="150"/>
      </w:pPr>
      <w:r>
        <w:rPr/>
        <w:t xml:space="preserve">二、工业销售产值分析</w:t>
      </w:r>
    </w:p>
    <w:p>
      <w:pPr>
        <w:spacing w:after="150"/>
      </w:pPr>
      <w:r>
        <w:rPr/>
        <w:t xml:space="preserve">第三节 2019-2023年中国对比剂行业成本费用分析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2019-2023年中国对比剂行业运营效益分析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2019-2023年中国对比剂进出口数据监测分析</w:t>
      </w:r>
    </w:p>
    <w:p>
      <w:pPr>
        <w:spacing w:after="150"/>
      </w:pPr>
      <w:r>
        <w:rPr/>
        <w:t xml:space="preserve">第一节 2019-2023年中国对比剂进口数据分析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2019-2023年中国对比剂出口数据分析</w:t>
      </w:r>
    </w:p>
    <w:p>
      <w:pPr>
        <w:spacing w:after="150"/>
      </w:pPr>
      <w:r>
        <w:rPr/>
        <w:t xml:space="preserve">一、出口数量分析</w:t>
      </w:r>
    </w:p>
    <w:p>
      <w:pPr>
        <w:spacing w:after="150"/>
      </w:pPr>
      <w:r>
        <w:rPr/>
        <w:t xml:space="preserve">二、进口金额分析</w:t>
      </w:r>
    </w:p>
    <w:p>
      <w:pPr>
        <w:spacing w:after="150"/>
      </w:pPr>
      <w:r>
        <w:rPr/>
        <w:t xml:space="preserve">第三节 2019-2023年中国对比剂进出口平均单价分析</w:t>
      </w:r>
    </w:p>
    <w:p>
      <w:pPr>
        <w:spacing w:after="150"/>
      </w:pPr>
      <w:r>
        <w:rPr/>
        <w:t xml:space="preserve">第四节 2019-2023年中国对比剂进出口国家及分析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2019-2023年中国对比剂行业渠道分析</w:t>
      </w:r>
    </w:p>
    <w:p>
      <w:pPr>
        <w:spacing w:after="150"/>
      </w:pPr>
      <w:r>
        <w:rPr/>
        <w:t xml:space="preserve">第一节 2019-2023年中国对比剂行业需求地域分布结构</w:t>
      </w:r>
    </w:p>
    <w:p>
      <w:pPr>
        <w:spacing w:after="150"/>
      </w:pPr>
      <w:r>
        <w:rPr/>
        <w:t xml:space="preserve">第二节 2019-2023年中国对比剂行业重点区域市场消费情况分析</w:t>
      </w:r>
    </w:p>
    <w:p>
      <w:pPr>
        <w:spacing w:after="150"/>
      </w:pPr>
      <w:r>
        <w:rPr/>
        <w:t xml:space="preserve">一、华东</w:t>
      </w:r>
    </w:p>
    <w:p>
      <w:pPr>
        <w:spacing w:after="150"/>
      </w:pPr>
      <w:r>
        <w:rPr/>
        <w:t xml:space="preserve">二、中南</w:t>
      </w:r>
    </w:p>
    <w:p>
      <w:pPr>
        <w:spacing w:after="150"/>
      </w:pPr>
      <w:r>
        <w:rPr/>
        <w:t xml:space="preserve">三、华北</w:t>
      </w:r>
    </w:p>
    <w:p>
      <w:pPr>
        <w:spacing w:after="150"/>
      </w:pPr>
      <w:r>
        <w:rPr/>
        <w:t xml:space="preserve">四、西部</w:t>
      </w:r>
    </w:p>
    <w:p>
      <w:pPr>
        <w:spacing w:after="150"/>
      </w:pPr>
      <w:r>
        <w:rPr/>
        <w:t xml:space="preserve">第三节 2019-2023年中国对比剂行业经销模式</w:t>
      </w:r>
    </w:p>
    <w:p>
      <w:pPr>
        <w:spacing w:after="150"/>
      </w:pPr>
      <w:r>
        <w:rPr/>
        <w:t xml:space="preserve">第四节 2019-2023年中国对比剂行业渠道格局</w:t>
      </w:r>
    </w:p>
    <w:p>
      <w:pPr>
        <w:spacing w:after="150"/>
      </w:pPr>
      <w:r>
        <w:rPr/>
        <w:t xml:space="preserve">第五节 2019-2023年中国对比剂行业渠道形式</w:t>
      </w:r>
    </w:p>
    <w:p>
      <w:pPr>
        <w:spacing w:after="150"/>
      </w:pPr>
      <w:r>
        <w:rPr/>
        <w:t xml:space="preserve">第六节 2019-2023年中国对比剂行业渠道要素对比</w:t>
      </w:r>
    </w:p>
    <w:p>
      <w:pPr>
        <w:spacing w:after="150"/>
      </w:pPr>
      <w:r>
        <w:rPr>
          <w:b w:val="1"/>
          <w:bCs w:val="1"/>
        </w:rPr>
        <w:t xml:space="preserve">第七章 2019-2023年中国对比剂行业竞争情况分析</w:t>
      </w:r>
    </w:p>
    <w:p>
      <w:pPr>
        <w:spacing w:after="150"/>
      </w:pPr>
      <w:r>
        <w:rPr/>
        <w:t xml:space="preserve">第一节 中国对比剂行业经济指标分析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中国对比剂行业竞争结构分析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2024-2029年中国对比剂行业市场竞争策略展望分析</w:t>
      </w:r>
    </w:p>
    <w:p>
      <w:pPr>
        <w:spacing w:after="150"/>
      </w:pPr>
      <w:r>
        <w:rPr/>
        <w:t xml:space="preserve">一、2024-2029年中国对比剂行业市场竞争趋势分析</w:t>
      </w:r>
    </w:p>
    <w:p>
      <w:pPr>
        <w:spacing w:after="150"/>
      </w:pPr>
      <w:r>
        <w:rPr/>
        <w:t xml:space="preserve">二、2024-2029年中国对比剂行业市场竞争格局展望分析</w:t>
      </w:r>
    </w:p>
    <w:p>
      <w:pPr>
        <w:spacing w:after="150"/>
      </w:pPr>
      <w:r>
        <w:rPr/>
        <w:t xml:space="preserve">三、2024-2029年中国对比剂行业市场竞争策略分析</w:t>
      </w:r>
    </w:p>
    <w:p>
      <w:pPr>
        <w:spacing w:after="150"/>
      </w:pPr>
      <w:r>
        <w:rPr>
          <w:b w:val="1"/>
          <w:bCs w:val="1"/>
        </w:rPr>
        <w:t xml:space="preserve">第八章 2019-2023年中国对比剂行业典型企业分析</w:t>
      </w:r>
    </w:p>
    <w:p>
      <w:pPr>
        <w:spacing w:after="150"/>
      </w:pPr>
      <w:r>
        <w:rPr/>
        <w:t xml:space="preserve">第一节 北陆药业</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德国先灵公司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美国ge公司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意大利博莱科</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扬子江药业</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广州康臣</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湖南汉森</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第九章 2024-2029年中国对比剂行业发展预测分析</w:t>
      </w:r>
    </w:p>
    <w:p>
      <w:pPr>
        <w:spacing w:after="150"/>
      </w:pPr>
      <w:r>
        <w:rPr/>
        <w:t xml:space="preserve">第一节 2024-2029年中国对比剂行业未来发展预测分析</w:t>
      </w:r>
    </w:p>
    <w:p>
      <w:pPr>
        <w:spacing w:after="150"/>
      </w:pPr>
      <w:r>
        <w:rPr/>
        <w:t xml:space="preserve">一、2024-2029年中国对比剂行业发展规模分析</w:t>
      </w:r>
    </w:p>
    <w:p>
      <w:pPr>
        <w:spacing w:after="150"/>
      </w:pPr>
      <w:r>
        <w:rPr/>
        <w:t xml:space="preserve">二、2024-2029年中国对比剂行业发展趋势分析</w:t>
      </w:r>
    </w:p>
    <w:p>
      <w:pPr>
        <w:spacing w:after="150"/>
      </w:pPr>
      <w:r>
        <w:rPr/>
        <w:t xml:space="preserve">第二节 2024-2029年中国对比剂行业供需预测分析</w:t>
      </w:r>
    </w:p>
    <w:p>
      <w:pPr>
        <w:spacing w:after="150"/>
      </w:pPr>
      <w:r>
        <w:rPr/>
        <w:t xml:space="preserve">一、2024-2029年中国对比剂行业供给预测分析</w:t>
      </w:r>
    </w:p>
    <w:p>
      <w:pPr>
        <w:spacing w:after="150"/>
      </w:pPr>
      <w:r>
        <w:rPr/>
        <w:t xml:space="preserve">二、2024-2029年中国对比剂行业需求预测分析</w:t>
      </w:r>
    </w:p>
    <w:p>
      <w:pPr>
        <w:spacing w:after="150"/>
      </w:pPr>
      <w:r>
        <w:rPr/>
        <w:t xml:space="preserve">第三节 2024-2029年中国对比剂行业市场盈利预测分析</w:t>
      </w:r>
    </w:p>
    <w:p>
      <w:pPr>
        <w:spacing w:after="150"/>
      </w:pPr>
      <w:r>
        <w:rPr>
          <w:b w:val="1"/>
          <w:bCs w:val="1"/>
        </w:rPr>
        <w:t xml:space="preserve">第十章 中国对比剂行业投资战略研究</w:t>
      </w:r>
    </w:p>
    <w:p>
      <w:pPr>
        <w:spacing w:after="150"/>
      </w:pPr>
      <w:r>
        <w:rPr/>
        <w:t xml:space="preserve">第一节 中国对比剂行业发展关键要素分析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中国对比剂行业投资策略分析</w:t>
      </w:r>
    </w:p>
    <w:p>
      <w:pPr>
        <w:spacing w:after="150"/>
      </w:pPr>
      <w:r>
        <w:rPr/>
        <w:t xml:space="preserve">一、中国对比剂行业投资规划</w:t>
      </w:r>
    </w:p>
    <w:p>
      <w:pPr>
        <w:spacing w:after="150"/>
      </w:pPr>
      <w:r>
        <w:rPr/>
        <w:t xml:space="preserve">二、中国对比剂行业投资策略</w:t>
      </w:r>
    </w:p>
    <w:p>
      <w:pPr>
        <w:spacing w:after="150"/>
      </w:pPr>
      <w:r>
        <w:rPr/>
        <w:t xml:space="preserve">三、中国对比剂行业成功之道</w:t>
      </w:r>
    </w:p>
    <w:p>
      <w:pPr>
        <w:spacing w:after="150"/>
      </w:pPr>
      <w:r>
        <w:rPr>
          <w:b w:val="1"/>
          <w:bCs w:val="1"/>
        </w:rPr>
        <w:t xml:space="preserve">第十一章 中国对比剂行业投资机会与风险分析</w:t>
      </w:r>
    </w:p>
    <w:p>
      <w:pPr>
        <w:spacing w:after="150"/>
      </w:pPr>
      <w:r>
        <w:rPr/>
        <w:t xml:space="preserve">第一节 中国对比剂行业投资机会分析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中国对比剂行业投资风险分析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对比剂行业投资建议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图表：我国造影剂品种情况统计</w:t>
      </w:r>
    </w:p>
    <w:p>
      <w:pPr>
        <w:spacing w:after="150"/>
      </w:pPr>
      <w:r>
        <w:rPr/>
        <w:t xml:space="preserve">图表：我国对比剂行业所处生命周期示意图</w:t>
      </w:r>
    </w:p>
    <w:p>
      <w:pPr>
        <w:spacing w:after="150"/>
      </w:pPr>
      <w:r>
        <w:rPr/>
        <w:t xml:space="preserve">图表：2019-2023年4季度gdp初步核算数据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图表：固定资产投资(不含农户)同比增速</w:t>
      </w:r>
    </w:p>
    <w:p>
      <w:pPr>
        <w:spacing w:after="150"/>
      </w:pPr>
      <w:r>
        <w:rPr/>
        <w:t xml:space="preserve">图表：2019-2023年1-12月固定资产投资(不含农户)主要数据</w:t>
      </w:r>
    </w:p>
    <w:p>
      <w:pPr>
        <w:spacing w:after="150"/>
      </w:pPr>
      <w:r>
        <w:rPr/>
        <w:t xml:space="preserve">图表：2019-2023年中国对比剂行业产能分析</w:t>
      </w:r>
    </w:p>
    <w:p>
      <w:pPr>
        <w:spacing w:after="150"/>
      </w:pPr>
      <w:r>
        <w:rPr/>
        <w:t xml:space="preserve">图表：2024-2029年中国对比剂行业产能预测</w:t>
      </w:r>
    </w:p>
    <w:p>
      <w:pPr>
        <w:spacing w:after="150"/>
      </w:pPr>
      <w:r>
        <w:rPr/>
        <w:t xml:space="preserve">图表：2019-2023年中国对比剂行业市场容量分析</w:t>
      </w:r>
    </w:p>
    <w:p>
      <w:pPr>
        <w:spacing w:after="150"/>
      </w:pPr>
      <w:r>
        <w:rPr/>
        <w:t xml:space="preserve">图表：2019-2023年中国对比剂行业产能配置与产能利用率表</w:t>
      </w:r>
    </w:p>
    <w:p>
      <w:pPr>
        <w:spacing w:after="150"/>
      </w:pPr>
      <w:r>
        <w:rPr/>
        <w:t xml:space="preserve">图表：2024-2029年中国对比剂行业市场容量预测</w:t>
      </w:r>
    </w:p>
    <w:p>
      <w:pPr>
        <w:spacing w:after="150"/>
      </w:pPr>
      <w:r>
        <w:rPr/>
        <w:t xml:space="preserve">图表：2019-2023年中国对比剂行业供需分析</w:t>
      </w:r>
    </w:p>
    <w:p>
      <w:pPr>
        <w:spacing w:after="150"/>
      </w:pPr>
      <w:r>
        <w:rPr/>
        <w:t xml:space="preserve">图表：2024-2029年中国对比剂行业供需平衡预测</w:t>
      </w:r>
    </w:p>
    <w:p>
      <w:pPr>
        <w:spacing w:after="150"/>
      </w:pPr>
      <w:r>
        <w:rPr/>
        <w:t xml:space="preserve">图表：2019-2023年中国对比剂行业企业数量分析</w:t>
      </w:r>
    </w:p>
    <w:p>
      <w:pPr>
        <w:spacing w:after="150"/>
      </w:pPr>
      <w:r>
        <w:rPr/>
        <w:t xml:space="preserve">图表：2019-2023年中国对比剂行业资产规模分析</w:t>
      </w:r>
    </w:p>
    <w:p>
      <w:pPr>
        <w:spacing w:after="150"/>
      </w:pPr>
      <w:r>
        <w:rPr/>
        <w:t xml:space="preserve">图表：2019-2023年中国对比剂行业销售规模分析</w:t>
      </w:r>
    </w:p>
    <w:p>
      <w:pPr>
        <w:spacing w:after="150"/>
      </w:pPr>
      <w:r>
        <w:rPr/>
        <w:t xml:space="preserve">图表：2019-2023年中国对比剂行业利润规模分析</w:t>
      </w:r>
    </w:p>
    <w:p>
      <w:pPr>
        <w:spacing w:after="150"/>
      </w:pPr>
      <w:r>
        <w:rPr/>
        <w:t xml:space="preserve">图表：2019-2023年中国对比剂行业产成品分析</w:t>
      </w:r>
    </w:p>
    <w:p>
      <w:pPr>
        <w:spacing w:after="150"/>
      </w:pPr>
      <w:r>
        <w:rPr/>
        <w:t xml:space="preserve">图表：2019-2023年中国对比剂行业工业销售产值分析</w:t>
      </w:r>
    </w:p>
    <w:p>
      <w:pPr>
        <w:spacing w:after="150"/>
      </w:pPr>
      <w:r>
        <w:rPr/>
        <w:t xml:space="preserve">图表：2019-2023年中国对比剂行业销售成本分析</w:t>
      </w:r>
    </w:p>
    <w:p>
      <w:pPr>
        <w:spacing w:after="150"/>
      </w:pPr>
      <w:r>
        <w:rPr/>
        <w:t xml:space="preserve">图表：2019-2023年中国对比剂行业销售费用分析</w:t>
      </w:r>
    </w:p>
    <w:p>
      <w:pPr>
        <w:spacing w:after="150"/>
      </w:pPr>
      <w:r>
        <w:rPr/>
        <w:t xml:space="preserve">图表：2019-2023年中国对比剂行业管理费用分析</w:t>
      </w:r>
    </w:p>
    <w:p>
      <w:pPr>
        <w:spacing w:after="150"/>
      </w:pPr>
      <w:r>
        <w:rPr/>
        <w:t xml:space="preserve">图表：2019-2023年中国对比剂行业财务费用分析</w:t>
      </w:r>
    </w:p>
    <w:p>
      <w:pPr>
        <w:spacing w:after="150"/>
      </w:pPr>
      <w:r>
        <w:rPr/>
        <w:t xml:space="preserve">图表：2019-2023年中国对比剂行业盈利能力分析</w:t>
      </w:r>
    </w:p>
    <w:p>
      <w:pPr>
        <w:spacing w:after="150"/>
      </w:pPr>
      <w:r>
        <w:rPr/>
        <w:t xml:space="preserve">图表：2019-2023年中国对比剂行业偿债能力分析</w:t>
      </w:r>
    </w:p>
    <w:p>
      <w:pPr>
        <w:spacing w:after="150"/>
      </w:pPr>
      <w:r>
        <w:rPr/>
        <w:t xml:space="preserve">图表：2019-2023年中国对比剂行业运营能力分析</w:t>
      </w:r>
    </w:p>
    <w:p>
      <w:pPr>
        <w:spacing w:after="150"/>
      </w:pPr>
      <w:r>
        <w:rPr/>
        <w:t xml:space="preserve">图表：2019-2023年中国对比剂行业成长能力分析</w:t>
      </w:r>
    </w:p>
    <w:p>
      <w:pPr>
        <w:spacing w:after="150"/>
      </w:pPr>
      <w:r>
        <w:rPr/>
        <w:t xml:space="preserve">图表：2019-2023年中国x光检查造影剂、诊断试剂进口量分析</w:t>
      </w:r>
    </w:p>
    <w:p>
      <w:pPr>
        <w:spacing w:after="150"/>
      </w:pPr>
      <w:r>
        <w:rPr/>
        <w:t xml:space="preserve">图表：2019-2023年中国x光检查造影剂、诊断试剂进口金额分析</w:t>
      </w:r>
    </w:p>
    <w:p>
      <w:pPr>
        <w:spacing w:after="150"/>
      </w:pPr>
      <w:r>
        <w:rPr/>
        <w:t xml:space="preserve">图表：2019-2023年中国x光检查造影剂、诊断试剂出口量分析</w:t>
      </w:r>
    </w:p>
    <w:p>
      <w:pPr>
        <w:spacing w:after="150"/>
      </w:pPr>
      <w:r>
        <w:rPr/>
        <w:t xml:space="preserve">图表：2019-2023年中国x光检查造影剂、诊断试剂出口金额分析</w:t>
      </w:r>
    </w:p>
    <w:p>
      <w:pPr>
        <w:spacing w:after="150"/>
      </w:pPr>
      <w:r>
        <w:rPr/>
        <w:t xml:space="preserve">图表：2019-2023年中国x光检查造影剂、诊断试剂进出口平均单价分析</w:t>
      </w:r>
    </w:p>
    <w:p>
      <w:pPr>
        <w:spacing w:after="150"/>
      </w:pPr>
      <w:r>
        <w:rPr/>
        <w:t xml:space="preserve">图表：2019-2023年中国x光检查造影剂、诊断试剂进口来源</w:t>
      </w:r>
    </w:p>
    <w:p>
      <w:pPr>
        <w:spacing w:after="150"/>
      </w:pPr>
      <w:r>
        <w:rPr/>
        <w:t xml:space="preserve">图表：2019-2023年中国x光检查造影剂、诊断试剂出口去向</w:t>
      </w:r>
    </w:p>
    <w:p>
      <w:pPr>
        <w:spacing w:after="150"/>
      </w:pPr>
      <w:r>
        <w:rPr/>
        <w:t xml:space="preserve">图表：2019-2023年中国对比剂行业需求地域分布</w:t>
      </w:r>
    </w:p>
    <w:p>
      <w:pPr>
        <w:spacing w:after="150"/>
      </w:pPr>
      <w:r>
        <w:rPr/>
        <w:t xml:space="preserve">图表：2019-2023年中国华东地区对比剂市场消费情况</w:t>
      </w:r>
    </w:p>
    <w:p>
      <w:pPr>
        <w:spacing w:after="150"/>
      </w:pPr>
      <w:r>
        <w:rPr/>
        <w:t xml:space="preserve">图表：2019-2023年中国中南地区对比剂市场消费情况</w:t>
      </w:r>
    </w:p>
    <w:p>
      <w:pPr>
        <w:spacing w:after="150"/>
      </w:pPr>
      <w:r>
        <w:rPr/>
        <w:t xml:space="preserve">图表：2019-2023年中国华北地区对比剂市场消费情况</w:t>
      </w:r>
    </w:p>
    <w:p>
      <w:pPr>
        <w:spacing w:after="150"/>
      </w:pPr>
      <w:r>
        <w:rPr/>
        <w:t xml:space="preserve">图表：2019-2023年中国西部地区对比剂市场消费情况</w:t>
      </w:r>
    </w:p>
    <w:p>
      <w:pPr>
        <w:spacing w:after="150"/>
      </w:pPr>
      <w:r>
        <w:rPr/>
        <w:t xml:space="preserve">图表：对比剂销售渠道要素对比</w:t>
      </w:r>
    </w:p>
    <w:p>
      <w:pPr>
        <w:spacing w:after="150"/>
      </w:pPr>
      <w:r>
        <w:rPr/>
        <w:t xml:space="preserve">图表：北陆药业主要财务指标分析</w:t>
      </w:r>
    </w:p>
    <w:p>
      <w:pPr>
        <w:spacing w:after="150"/>
      </w:pPr>
      <w:r>
        <w:rPr/>
        <w:t xml:space="preserve">图表：北陆药业资产负债表</w:t>
      </w:r>
    </w:p>
    <w:p>
      <w:pPr>
        <w:spacing w:after="150"/>
      </w:pPr>
      <w:r>
        <w:rPr/>
        <w:t xml:space="preserve">图表：北陆药业利润表</w:t>
      </w:r>
    </w:p>
    <w:p>
      <w:pPr>
        <w:spacing w:after="150"/>
      </w:pPr>
      <w:r>
        <w:rPr/>
        <w:t xml:space="preserve">图表：美国ge公司资产负债表</w:t>
      </w:r>
    </w:p>
    <w:p>
      <w:pPr>
        <w:spacing w:after="150"/>
      </w:pPr>
      <w:r>
        <w:rPr/>
        <w:t xml:space="preserve">图表：美国ge公司利润表</w:t>
      </w:r>
    </w:p>
    <w:p>
      <w:pPr>
        <w:spacing w:after="150"/>
      </w:pPr>
      <w:r>
        <w:rPr/>
        <w:t xml:space="preserve">图表：近4年上海博莱科信谊药业有限责任公司流动资产周转次数变化情况</w:t>
      </w:r>
    </w:p>
    <w:p>
      <w:pPr>
        <w:spacing w:after="150"/>
      </w:pPr>
      <w:r>
        <w:rPr/>
        <w:t xml:space="preserve">图表：近4年上海博莱科信谊药业有限责任公司总资产周转次数变化情况</w:t>
      </w:r>
    </w:p>
    <w:p>
      <w:pPr>
        <w:spacing w:after="150"/>
      </w:pPr>
      <w:r>
        <w:rPr/>
        <w:t xml:space="preserve">图表：近4年上海博莱科信谊药业有限责任公司销售毛利率变化情况</w:t>
      </w:r>
    </w:p>
    <w:p>
      <w:pPr>
        <w:spacing w:after="150"/>
      </w:pPr>
      <w:r>
        <w:rPr/>
        <w:t xml:space="preserve">图表：近4年上海博莱科信谊药业有限责任公司资产负债率变化情况</w:t>
      </w:r>
    </w:p>
    <w:p>
      <w:pPr>
        <w:spacing w:after="150"/>
      </w:pPr>
      <w:r>
        <w:rPr/>
        <w:t xml:space="preserve">图表：近4年上海博莱科信谊药业有限责任公司产权比率变化情况</w:t>
      </w:r>
    </w:p>
    <w:p>
      <w:pPr>
        <w:spacing w:after="150"/>
      </w:pPr>
      <w:r>
        <w:rPr/>
        <w:t xml:space="preserve">图表：近4年上海博莱科信谊药业有限责任公司固定资产周转次数情况</w:t>
      </w:r>
    </w:p>
    <w:p>
      <w:pPr>
        <w:spacing w:after="150"/>
      </w:pPr>
      <w:r>
        <w:rPr/>
        <w:t xml:space="preserve">图表：近4年扬子江药业集团流动资产周转次数变化情况</w:t>
      </w:r>
    </w:p>
    <w:p>
      <w:pPr>
        <w:spacing w:after="150"/>
      </w:pPr>
      <w:r>
        <w:rPr/>
        <w:t xml:space="preserve">图表：近4年扬子江药业集团总资产周转次数变化情况</w:t>
      </w:r>
    </w:p>
    <w:p>
      <w:pPr>
        <w:spacing w:after="150"/>
      </w:pPr>
      <w:r>
        <w:rPr/>
        <w:t xml:space="preserve">图表：近4年扬子江药业集团销售毛利率变化情况</w:t>
      </w:r>
    </w:p>
    <w:p>
      <w:pPr>
        <w:spacing w:after="150"/>
      </w:pPr>
      <w:r>
        <w:rPr/>
        <w:t xml:space="preserve">图表：近4年扬子江药业集团资产负债率变化情况</w:t>
      </w:r>
    </w:p>
    <w:p>
      <w:pPr>
        <w:spacing w:after="150"/>
      </w:pPr>
      <w:r>
        <w:rPr/>
        <w:t xml:space="preserve">图表：近4年扬子江药业集团产权比率变化情况</w:t>
      </w:r>
    </w:p>
    <w:p>
      <w:pPr>
        <w:spacing w:after="150"/>
      </w:pPr>
      <w:r>
        <w:rPr/>
        <w:t xml:space="preserve">图表：近4年扬子江药业集团固定资产周转次数情况</w:t>
      </w:r>
    </w:p>
    <w:p>
      <w:pPr>
        <w:spacing w:after="150"/>
      </w:pPr>
      <w:r>
        <w:rPr/>
        <w:t xml:space="preserve">图表：康臣药业主要财务指标分析</w:t>
      </w:r>
    </w:p>
    <w:p>
      <w:pPr>
        <w:spacing w:after="150"/>
      </w:pPr>
      <w:r>
        <w:rPr/>
        <w:t xml:space="preserve">图表：康臣药业资产负债表</w:t>
      </w:r>
    </w:p>
    <w:p>
      <w:pPr>
        <w:spacing w:after="150"/>
      </w:pPr>
      <w:r>
        <w:rPr/>
        <w:t xml:space="preserve">图表：康臣药业综合损益表</w:t>
      </w:r>
    </w:p>
    <w:p>
      <w:pPr>
        <w:spacing w:after="150"/>
      </w:pPr>
      <w:r>
        <w:rPr/>
        <w:t xml:space="preserve">图表：汉森制药主要财务指标分析</w:t>
      </w:r>
    </w:p>
    <w:p>
      <w:pPr>
        <w:spacing w:after="150"/>
      </w:pPr>
      <w:r>
        <w:rPr/>
        <w:t xml:space="preserve">图表：汉森制药资产负债表</w:t>
      </w:r>
    </w:p>
    <w:p>
      <w:pPr>
        <w:spacing w:after="150"/>
      </w:pPr>
      <w:r>
        <w:rPr/>
        <w:t xml:space="preserve">图表：汉森制药利润表</w:t>
      </w:r>
    </w:p>
    <w:p>
      <w:pPr>
        <w:spacing w:after="150"/>
      </w:pPr>
      <w:r>
        <w:rPr/>
        <w:t xml:space="preserve">图表：2024-2029年中国对比剂行业发展规模预测分析</w:t>
      </w:r>
    </w:p>
    <w:p>
      <w:pPr>
        <w:spacing w:after="150"/>
      </w:pPr>
      <w:r>
        <w:rPr/>
        <w:t xml:space="preserve">图表：2024-2029年中国对比剂行业供给预测分析</w:t>
      </w:r>
    </w:p>
    <w:p>
      <w:pPr>
        <w:spacing w:after="150"/>
      </w:pPr>
      <w:r>
        <w:rPr/>
        <w:t xml:space="preserve">图表：2024-2029年中国对比剂行业需求预测分析</w:t>
      </w:r>
    </w:p>
    <w:p>
      <w:pPr>
        <w:spacing w:after="150"/>
      </w:pPr>
      <w:r>
        <w:rPr/>
        <w:t xml:space="preserve">图表：2024-2029年中国对比剂行业盈利能力预测</w:t>
      </w:r>
    </w:p>
    <w:p>
      <w:pPr>
        <w:spacing w:after="150"/>
      </w:pPr>
      <w:r>
        <w:rPr/>
        <w:t xml:space="preserve">图表：四川省2019-2023年部分造影剂品种招标价</w:t>
      </w:r>
    </w:p>
    <w:p>
      <w:pPr>
        <w:spacing w:after="150"/>
      </w:pPr>
      <w:r>
        <w:rPr/>
        <w:t xml:space="preserve">图表：主要造影剂在不同国家获得批文情况</w:t>
      </w:r>
    </w:p>
    <w:p>
      <w:pPr>
        <w:spacing w:after="150"/>
      </w:pPr>
      <w:r>
        <w:rPr/>
        <w:t xml:space="preserve">图表：碘原料药进口价格趋势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2024-2029年中国对比剂行业市场深度调研与前景趋势预测咨询报告</dc:title>
  <dc:description>2024-2029年中国对比剂行业市场深度调研与前景趋势预测咨询报告</dc:description>
  <dc:subject>2024-2029年中国对比剂行业市场深度调研与前景趋势预测咨询报告</dc:subject>
  <cp:keywords>研究报告</cp:keywords>
  <cp:category>研究报告</cp:category>
  <cp:lastModifiedBy>北京中道泰和信息咨询有限公司</cp:lastModifiedBy>
  <dcterms:created xsi:type="dcterms:W3CDTF">2024-01-22T17:23:47+08:00</dcterms:created>
  <dcterms:modified xsi:type="dcterms:W3CDTF">2024-01-22T17:23:47+08:00</dcterms:modified>
</cp:coreProperties>
</file>

<file path=docProps/custom.xml><?xml version="1.0" encoding="utf-8"?>
<Properties xmlns="http://schemas.openxmlformats.org/officeDocument/2006/custom-properties" xmlns:vt="http://schemas.openxmlformats.org/officeDocument/2006/docPropsVTypes"/>
</file>