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2024-2029年中国蓝宝石行业投资分析及未来发展趋势预测报告</w:t>
      </w:r>
    </w:p>
    <w:p>
      <w:pPr>
        <w:spacing w:after="150"/>
      </w:pPr>
      <w:r>
        <w:rPr>
          <w:b w:val="1"/>
          <w:bCs w:val="1"/>
        </w:rPr>
        <w:t xml:space="preserve">报告简介</w:t>
      </w:r>
    </w:p>
    <w:p>
      <w:pPr>
        <w:spacing w:after="150"/>
      </w:pPr>
      <w:r>
        <w:rPr/>
        <w:t xml:space="preserve">蓝宝石是一种氧化铝的单晶，晶格结构独特，耐磨且抗风蚀，硬度仅次于金刚石，具有良好的透光性、特传导性、电气绝缘性，是LED、SOS等理想的衬底材料。早期由于其高硬度，耐磨性，光泽度透光性，及其加工水平要求较高而产量不足导致的稀缺性，蓝宝石最早作为珠宝首饰和手表表面出现，售价昂贵。自90年代后，LED照明逐渐渗透进人类生活，蓝宝石开始广泛应用于LED衬底材料。历经10多年发展，苹果公司采用蓝宝石作为iPhone5摄像头的保护玻璃和iPhone5s的Home键保护玻璃，蓝宝石正式进入消费电子市场，消费电子产品为蓝宝石行业打开了新的市场空间。蓝宝石具有耐磨、耐划，透光性好，硬度高等优势，在航空、国防、LED、医疗、消费电子等领域都有很广泛的应用。LED衬底是蓝宝石下游最主要的应用，市场占比超过50%。而消费电子则给蓝宝石材料带来了更广阔的增量空间。</w:t>
      </w:r>
    </w:p>
    <w:p>
      <w:pPr>
        <w:spacing w:after="150"/>
      </w:pPr>
      <w:r>
        <w:rPr/>
        <w:t xml:space="preserve">蓝宝石的主要化学成分为氧化铝(Al2O3)，其最大特点是硬度非常高，在自然材料中硬度仅次于金刚石。由于具有高硬度、耐磨性、高温稳定性等特点，蓝宝石逐渐成为现代工业重要的基础材料，目前广泛应用于LED衬底、消费电子产品保护玻璃、航空航天装备以及医疗植入品等领域。对应蓝宝石的加工流程，蓝宝石行业大致可以分为三个行业。上游行业是一系列生产蓝宝石胚料的企业，其中住友化学株式会社、Sasol等为生产高纯度氧化铝的生产企业。中游行业主要是一些晶体生长设备供应商、长晶加工商和切割加工企业。其中，晶盛机电由于既是长晶设备供应商，又是长晶生产生产商，自产长晶生产设备可以明显降低其设备购置成本。下游企业包括LED衬底材料、集成电路衬底材料和消费电子生产商。从蓝宝石晶体生产的成本构成来看，占比最大的是能耗30%，其次是热场25%，支持系统20%，原材料13%和人力12%。由于长晶过程中用电量极大，能耗成本占比巨大。</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行业市场跟踪搜集的一手市场数据，应用先进的科学分析模型，全面而准确地为您从行业的整体高度来架构分析体系。报告结合蓝宝石行业的背景，深入而客观地剖析了中国蓝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行业的发展轨迹及多年的实践经验，对行业未来的发展趋势做出审慎分析与预测，是蓝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蓝宝石行业发展概述</w:t>
      </w:r>
    </w:p>
    <w:p>
      <w:pPr>
        <w:spacing w:after="150"/>
      </w:pPr>
      <w:r>
        <w:rPr/>
        <w:t xml:space="preserve">第一节 蓝宝石的定义及分类</w:t>
      </w:r>
    </w:p>
    <w:p>
      <w:pPr>
        <w:spacing w:after="150"/>
      </w:pPr>
      <w:r>
        <w:rPr/>
        <w:t xml:space="preserve">一、蓝宝石的成分</w:t>
      </w:r>
    </w:p>
    <w:p>
      <w:pPr>
        <w:spacing w:after="150"/>
      </w:pPr>
      <w:r>
        <w:rPr/>
        <w:t xml:space="preserve">二、蓝宝石的分类</w:t>
      </w:r>
    </w:p>
    <w:p>
      <w:pPr>
        <w:spacing w:after="150"/>
      </w:pPr>
      <w:r>
        <w:rPr/>
        <w:t xml:space="preserve">第二节 蓝宝石的其他概述</w:t>
      </w:r>
    </w:p>
    <w:p>
      <w:pPr>
        <w:spacing w:after="150"/>
      </w:pPr>
      <w:r>
        <w:rPr/>
        <w:t xml:space="preserve">一、蓝宝石新工艺</w:t>
      </w:r>
    </w:p>
    <w:p>
      <w:pPr>
        <w:spacing w:after="150"/>
      </w:pPr>
      <w:r>
        <w:rPr/>
        <w:t xml:space="preserve">二、蓝宝石灌装</w:t>
      </w:r>
    </w:p>
    <w:p>
      <w:pPr>
        <w:spacing w:after="150"/>
      </w:pPr>
      <w:r>
        <w:rPr/>
        <w:t xml:space="preserve">三、蓝宝石的营养分析</w:t>
      </w:r>
    </w:p>
    <w:p>
      <w:pPr>
        <w:spacing w:after="150"/>
      </w:pPr>
      <w:r>
        <w:rPr/>
        <w:t xml:space="preserve">四、我国蓝宝石文化</w:t>
      </w:r>
    </w:p>
    <w:p>
      <w:pPr>
        <w:spacing w:after="150"/>
      </w:pPr>
      <w:r>
        <w:rPr>
          <w:b w:val="1"/>
          <w:bCs w:val="1"/>
        </w:rPr>
        <w:t xml:space="preserve">第二章 2019-2023年中国蓝宝石行业投资环境分析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二、中国汇率调整分析</w:t>
      </w:r>
    </w:p>
    <w:p>
      <w:pPr>
        <w:spacing w:after="150"/>
      </w:pPr>
      <w:r>
        <w:rPr/>
        <w:t xml:space="preserve">三、中国cpi指数分析</w:t>
      </w:r>
    </w:p>
    <w:p>
      <w:pPr>
        <w:spacing w:after="150"/>
      </w:pPr>
      <w:r>
        <w:rPr/>
        <w:t xml:space="preserve">四、中国城镇居民家庭人均可支配收入分析</w:t>
      </w:r>
    </w:p>
    <w:p>
      <w:pPr>
        <w:spacing w:after="150"/>
      </w:pPr>
      <w:r>
        <w:rPr/>
        <w:t xml:space="preserve">第二节 2019-2023年中国蓝宝石行业政策环境及影响分析</w:t>
      </w:r>
    </w:p>
    <w:p>
      <w:pPr>
        <w:spacing w:after="150"/>
      </w:pPr>
      <w:r>
        <w:rPr/>
        <w:t xml:space="preserve">第三节 2019-2023年中国蓝宝石业社会发展环境分析</w:t>
      </w:r>
    </w:p>
    <w:p>
      <w:pPr>
        <w:spacing w:after="150"/>
      </w:pPr>
      <w:r>
        <w:rPr/>
        <w:t xml:space="preserve">一、2019-2023年居民生活水平分析</w:t>
      </w:r>
    </w:p>
    <w:p>
      <w:pPr>
        <w:spacing w:after="150"/>
      </w:pPr>
      <w:r>
        <w:rPr/>
        <w:t xml:space="preserve">二、2019-2023年零售市场情况分析</w:t>
      </w:r>
    </w:p>
    <w:p>
      <w:pPr>
        <w:spacing w:after="150"/>
      </w:pPr>
      <w:r>
        <w:rPr>
          <w:b w:val="1"/>
          <w:bCs w:val="1"/>
        </w:rPr>
        <w:t xml:space="preserve">第二部分 行业深度分析</w:t>
      </w:r>
    </w:p>
    <w:p>
      <w:pPr>
        <w:spacing w:after="150"/>
      </w:pPr>
      <w:r>
        <w:rPr>
          <w:b w:val="1"/>
          <w:bCs w:val="1"/>
        </w:rPr>
        <w:t xml:space="preserve">第三章 2019-2023年中国蓝宝石所属行业产业运行形势透析</w:t>
      </w:r>
    </w:p>
    <w:p>
      <w:pPr>
        <w:spacing w:after="150"/>
      </w:pPr>
      <w:r>
        <w:rPr/>
        <w:t xml:space="preserve">第一节 2019-2023年中国蓝宝石行业运行现状</w:t>
      </w:r>
    </w:p>
    <w:p>
      <w:pPr>
        <w:spacing w:after="150"/>
      </w:pPr>
      <w:r>
        <w:rPr/>
        <w:t xml:space="preserve">一、蓝宝石行业发展特点分析</w:t>
      </w:r>
    </w:p>
    <w:p>
      <w:pPr>
        <w:spacing w:after="150"/>
      </w:pPr>
      <w:r>
        <w:rPr/>
        <w:t xml:space="preserve">二、蓝宝石行业投资现状分析</w:t>
      </w:r>
    </w:p>
    <w:p>
      <w:pPr>
        <w:spacing w:after="150"/>
      </w:pPr>
      <w:r>
        <w:rPr/>
        <w:t xml:space="preserve">三、蓝宝石行业总产值分析</w:t>
      </w:r>
    </w:p>
    <w:p>
      <w:pPr>
        <w:spacing w:after="150"/>
      </w:pPr>
      <w:r>
        <w:rPr/>
        <w:t xml:space="preserve">四、蓝宝石行业技术发展分析</w:t>
      </w:r>
    </w:p>
    <w:p>
      <w:pPr>
        <w:spacing w:after="150"/>
      </w:pPr>
      <w:r>
        <w:rPr/>
        <w:t xml:space="preserve">第二节 2019-2023年中国蓝宝石业存在的问题</w:t>
      </w:r>
    </w:p>
    <w:p>
      <w:pPr>
        <w:spacing w:after="150"/>
      </w:pPr>
      <w:r>
        <w:rPr/>
        <w:t xml:space="preserve">一、产品缺乏创新</w:t>
      </w:r>
    </w:p>
    <w:p>
      <w:pPr>
        <w:spacing w:after="150"/>
      </w:pPr>
      <w:r>
        <w:rPr/>
        <w:t xml:space="preserve">二、营销秩序混乱</w:t>
      </w:r>
    </w:p>
    <w:p>
      <w:pPr>
        <w:spacing w:after="150"/>
      </w:pPr>
      <w:r>
        <w:rPr/>
        <w:t xml:space="preserve">三、地方过分保护</w:t>
      </w:r>
    </w:p>
    <w:p>
      <w:pPr>
        <w:spacing w:after="150"/>
      </w:pPr>
      <w:r>
        <w:rPr/>
        <w:t xml:space="preserve">第三节 2019-2023年蓝宝石产销状况分析</w:t>
      </w:r>
    </w:p>
    <w:p>
      <w:pPr>
        <w:spacing w:after="150"/>
      </w:pPr>
      <w:r>
        <w:rPr/>
        <w:t xml:space="preserve">一、蓝宝石产量分析</w:t>
      </w:r>
    </w:p>
    <w:p>
      <w:pPr>
        <w:spacing w:after="150"/>
      </w:pPr>
      <w:r>
        <w:rPr/>
        <w:t xml:space="preserve">二、蓝宝石产能分析</w:t>
      </w:r>
    </w:p>
    <w:p>
      <w:pPr>
        <w:spacing w:after="150"/>
      </w:pPr>
      <w:r>
        <w:rPr/>
        <w:t xml:space="preserve">三、蓝宝石市场需求状况分析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第四章 中国蓝宝石所属行业经济运行分析</w:t>
      </w:r>
    </w:p>
    <w:p>
      <w:pPr>
        <w:spacing w:after="150"/>
      </w:pPr>
      <w:r>
        <w:rPr/>
        <w:t xml:space="preserve">第一节 2019-2023年蓝宝石行业运行情况分析</w:t>
      </w:r>
    </w:p>
    <w:p>
      <w:pPr>
        <w:spacing w:after="150"/>
      </w:pPr>
      <w:r>
        <w:rPr/>
        <w:t xml:space="preserve">第二节 2019-2023年蓝宝石行业进出口分析</w:t>
      </w:r>
    </w:p>
    <w:p>
      <w:pPr>
        <w:spacing w:after="150"/>
      </w:pPr>
      <w:r>
        <w:rPr/>
        <w:t xml:space="preserve">一、2019-2023年蓝宝石行业进口总量及价格</w:t>
      </w:r>
    </w:p>
    <w:p>
      <w:pPr>
        <w:spacing w:after="150"/>
      </w:pPr>
      <w:r>
        <w:rPr/>
        <w:t xml:space="preserve">二、2019-2023年蓝宝石行业出口总量及价格</w:t>
      </w:r>
    </w:p>
    <w:p>
      <w:pPr>
        <w:spacing w:after="150"/>
      </w:pPr>
      <w:r>
        <w:rPr/>
        <w:t xml:space="preserve">三、2024-2029年蓝宝石进出口态势展望</w:t>
      </w:r>
    </w:p>
    <w:p>
      <w:pPr>
        <w:spacing w:after="150"/>
      </w:pPr>
      <w:r>
        <w:rPr>
          <w:b w:val="1"/>
          <w:bCs w:val="1"/>
        </w:rPr>
        <w:t xml:space="preserve">第五章 2019-2023年中国蓝宝石所属行业消费市场分析</w:t>
      </w:r>
    </w:p>
    <w:p>
      <w:pPr>
        <w:spacing w:after="150"/>
      </w:pPr>
      <w:r>
        <w:rPr/>
        <w:t xml:space="preserve">第一节 中国人口结构及消费者信心指数</w:t>
      </w:r>
    </w:p>
    <w:p>
      <w:pPr>
        <w:spacing w:after="150"/>
      </w:pPr>
      <w:r>
        <w:rPr/>
        <w:t xml:space="preserve">一、人口规模与年龄结构分析</w:t>
      </w:r>
    </w:p>
    <w:p>
      <w:pPr>
        <w:spacing w:after="150"/>
      </w:pPr>
      <w:r>
        <w:rPr/>
        <w:t xml:space="preserve">二、学历结构分析</w:t>
      </w:r>
    </w:p>
    <w:p>
      <w:pPr>
        <w:spacing w:after="150"/>
      </w:pPr>
      <w:r>
        <w:rPr/>
        <w:t xml:space="preserve">三、2019-2023年我国居民收入水平</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t xml:space="preserve">四、包装的影响程度</w:t>
      </w:r>
    </w:p>
    <w:p>
      <w:pPr>
        <w:spacing w:after="150"/>
      </w:pPr>
      <w:r>
        <w:rPr/>
        <w:t xml:space="preserve">第三节 2019-2023年中国蓝宝石消费市场分析</w:t>
      </w:r>
    </w:p>
    <w:p>
      <w:pPr>
        <w:spacing w:after="150"/>
      </w:pPr>
      <w:r>
        <w:rPr/>
        <w:t xml:space="preserve">一、中国蓝宝石消费特征</w:t>
      </w:r>
    </w:p>
    <w:p>
      <w:pPr>
        <w:spacing w:after="150"/>
      </w:pPr>
      <w:r>
        <w:rPr/>
        <w:t xml:space="preserve">二、蓝宝石消费的内在核心</w:t>
      </w:r>
    </w:p>
    <w:p>
      <w:pPr>
        <w:spacing w:after="150"/>
      </w:pPr>
      <w:r>
        <w:rPr/>
        <w:t xml:space="preserve">三、消费者选择品牌蓝宝石决定因素分析</w:t>
      </w:r>
    </w:p>
    <w:p>
      <w:pPr>
        <w:spacing w:after="150"/>
      </w:pPr>
      <w:r>
        <w:rPr/>
        <w:t xml:space="preserve">第四节 未来中国蓝宝石消费趋势</w:t>
      </w:r>
    </w:p>
    <w:p>
      <w:pPr>
        <w:spacing w:after="150"/>
      </w:pPr>
      <w:r>
        <w:rPr>
          <w:b w:val="1"/>
          <w:bCs w:val="1"/>
        </w:rPr>
        <w:t xml:space="preserve">第三部分 区域市场分析</w:t>
      </w:r>
    </w:p>
    <w:p>
      <w:pPr>
        <w:spacing w:after="150"/>
      </w:pPr>
      <w:r>
        <w:rPr>
          <w:b w:val="1"/>
          <w:bCs w:val="1"/>
        </w:rPr>
        <w:t xml:space="preserve">第六章 中国蓝宝石行业区域市场分析</w:t>
      </w:r>
    </w:p>
    <w:p>
      <w:pPr>
        <w:spacing w:after="150"/>
      </w:pPr>
      <w:r>
        <w:rPr/>
        <w:t xml:space="preserve">第一节 华北地区蓝宝石行业分析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东北地区蓝宝石行业分析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华东地区蓝宝石行业分析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华南地区蓝宝石行业分析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华中地区蓝宝石行业分析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西南地区蓝宝石行业分析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西北地区蓝宝石行业分析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第四部分 竞争格局分析</w:t>
      </w:r>
    </w:p>
    <w:p>
      <w:pPr>
        <w:spacing w:after="150"/>
      </w:pPr>
      <w:r>
        <w:rPr>
          <w:b w:val="1"/>
          <w:bCs w:val="1"/>
        </w:rPr>
        <w:t xml:space="preserve">第七章 蓝宝石行业竞争格局分析</w:t>
      </w:r>
    </w:p>
    <w:p>
      <w:pPr>
        <w:spacing w:after="150"/>
      </w:pPr>
      <w:r>
        <w:rPr/>
        <w:t xml:space="preserve">第一节 蓝宝石行业集中度分析</w:t>
      </w:r>
    </w:p>
    <w:p>
      <w:pPr>
        <w:spacing w:after="150"/>
      </w:pPr>
      <w:r>
        <w:rPr/>
        <w:t xml:space="preserve">一、蓝宝石市场集中度分析</w:t>
      </w:r>
    </w:p>
    <w:p>
      <w:pPr>
        <w:spacing w:after="150"/>
      </w:pPr>
      <w:r>
        <w:rPr/>
        <w:t xml:space="preserve">二、蓝宝石企业集中度分析</w:t>
      </w:r>
    </w:p>
    <w:p>
      <w:pPr>
        <w:spacing w:after="150"/>
      </w:pPr>
      <w:r>
        <w:rPr/>
        <w:t xml:space="preserve">三、蓝宝石区域集中度分析</w:t>
      </w:r>
    </w:p>
    <w:p>
      <w:pPr>
        <w:spacing w:after="150"/>
      </w:pPr>
      <w:r>
        <w:rPr/>
        <w:t xml:space="preserve">第二节 蓝宝石行业主要企业竞争力分析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蓝宝石行业竞争格局分析</w:t>
      </w:r>
    </w:p>
    <w:p>
      <w:pPr>
        <w:spacing w:after="150"/>
      </w:pPr>
      <w:r>
        <w:rPr/>
        <w:t xml:space="preserve">一、蓝宝石行业竞争分析</w:t>
      </w:r>
    </w:p>
    <w:p>
      <w:pPr>
        <w:spacing w:after="150"/>
      </w:pPr>
      <w:r>
        <w:rPr/>
        <w:t xml:space="preserve">二、中外蓝宝石产品竞争分析</w:t>
      </w:r>
    </w:p>
    <w:p>
      <w:pPr>
        <w:spacing w:after="150"/>
      </w:pPr>
      <w:r>
        <w:rPr/>
        <w:t xml:space="preserve">三、我国蓝宝石市场集中度分析</w:t>
      </w:r>
    </w:p>
    <w:p>
      <w:pPr>
        <w:spacing w:after="150"/>
      </w:pPr>
      <w:r>
        <w:rPr/>
        <w:t xml:space="preserve">四、国内主要蓝宝石企业动向</w:t>
      </w:r>
    </w:p>
    <w:p>
      <w:pPr>
        <w:spacing w:after="150"/>
      </w:pPr>
      <w:r>
        <w:rPr>
          <w:b w:val="1"/>
          <w:bCs w:val="1"/>
        </w:rPr>
        <w:t xml:space="preserve">第八章 中国蓝宝石行业整体运行指标分析</w:t>
      </w:r>
    </w:p>
    <w:p>
      <w:pPr>
        <w:spacing w:after="150"/>
      </w:pPr>
      <w:r>
        <w:rPr/>
        <w:t xml:space="preserve">第一节 2019-2023年中国蓝宝石行业总体规模分析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2019-2023年中国蓝宝石行业产销分析</w:t>
      </w:r>
    </w:p>
    <w:p>
      <w:pPr>
        <w:spacing w:after="150"/>
      </w:pPr>
      <w:r>
        <w:rPr/>
        <w:t xml:space="preserve">一、行业生产情况分析</w:t>
      </w:r>
    </w:p>
    <w:p>
      <w:pPr>
        <w:spacing w:after="150"/>
      </w:pPr>
      <w:r>
        <w:rPr/>
        <w:t xml:space="preserve">二、行业销售情况分析</w:t>
      </w:r>
    </w:p>
    <w:p>
      <w:pPr>
        <w:spacing w:after="150"/>
      </w:pPr>
      <w:r>
        <w:rPr>
          <w:b w:val="1"/>
          <w:bCs w:val="1"/>
        </w:rPr>
        <w:t xml:space="preserve">第九章 蓝宝石重点企业发展分析</w:t>
      </w:r>
    </w:p>
    <w:p>
      <w:pPr>
        <w:spacing w:after="150"/>
      </w:pPr>
      <w:r>
        <w:rPr/>
        <w:t xml:space="preserve">第一节 奥瑞德</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蓝晶科技</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同鑫光电</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京京光电</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吉星新材料</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中镓半导体</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四联光电</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水晶光电</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浩天光电</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天通股份</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第五部分 行业投资分析</w:t>
      </w:r>
    </w:p>
    <w:p>
      <w:pPr>
        <w:spacing w:after="150"/>
      </w:pPr>
      <w:r>
        <w:rPr>
          <w:b w:val="1"/>
          <w:bCs w:val="1"/>
        </w:rPr>
        <w:t xml:space="preserve">第十章 蓝宝石行业投资策略分析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蓝宝石行业投资效益分析</w:t>
      </w:r>
    </w:p>
    <w:p>
      <w:pPr>
        <w:spacing w:after="150"/>
      </w:pPr>
      <w:r>
        <w:rPr/>
        <w:t xml:space="preserve">一、2024-2029年蓝宝石行业投资方向</w:t>
      </w:r>
    </w:p>
    <w:p>
      <w:pPr>
        <w:spacing w:after="150"/>
      </w:pPr>
      <w:r>
        <w:rPr/>
        <w:t xml:space="preserve">二、2024-2029年蓝宝石行业投资建议</w:t>
      </w:r>
    </w:p>
    <w:p>
      <w:pPr>
        <w:spacing w:after="150"/>
      </w:pPr>
      <w:r>
        <w:rPr/>
        <w:t xml:space="preserve">第四节 蓝宝石行业投资策略研究</w:t>
      </w:r>
    </w:p>
    <w:p>
      <w:pPr>
        <w:spacing w:after="150"/>
      </w:pPr>
      <w:r>
        <w:rPr/>
        <w:t xml:space="preserve">一、2024-2029年蓝宝石行业投资策略</w:t>
      </w:r>
    </w:p>
    <w:p>
      <w:pPr>
        <w:spacing w:after="150"/>
      </w:pPr>
      <w:r>
        <w:rPr/>
        <w:t xml:space="preserve">二、2024-2029年蓝宝石细分行业投资策略</w:t>
      </w:r>
    </w:p>
    <w:p>
      <w:pPr>
        <w:spacing w:after="150"/>
      </w:pPr>
      <w:r>
        <w:rPr>
          <w:b w:val="1"/>
          <w:bCs w:val="1"/>
        </w:rPr>
        <w:t xml:space="preserve">第十一章 蓝宝石行业投资风险预警</w:t>
      </w:r>
    </w:p>
    <w:p>
      <w:pPr>
        <w:spacing w:after="150"/>
      </w:pPr>
      <w:r>
        <w:rPr/>
        <w:t xml:space="preserve">第一节 影响蓝宝石行业发展的主要因素</w:t>
      </w:r>
    </w:p>
    <w:p>
      <w:pPr>
        <w:spacing w:after="150"/>
      </w:pPr>
      <w:r>
        <w:rPr/>
        <w:t xml:space="preserve">一、2024-2029年影响蓝宝石行业运行的有利因素</w:t>
      </w:r>
    </w:p>
    <w:p>
      <w:pPr>
        <w:spacing w:after="150"/>
      </w:pPr>
      <w:r>
        <w:rPr/>
        <w:t xml:space="preserve">二、2024-2029年影响蓝宝石行业运行的稳定因素</w:t>
      </w:r>
    </w:p>
    <w:p>
      <w:pPr>
        <w:spacing w:after="150"/>
      </w:pPr>
      <w:r>
        <w:rPr/>
        <w:t xml:space="preserve">三、2024-2029年影响蓝宝石行业运行的不利因素</w:t>
      </w:r>
    </w:p>
    <w:p>
      <w:pPr>
        <w:spacing w:after="150"/>
      </w:pPr>
      <w:r>
        <w:rPr/>
        <w:t xml:space="preserve">四、2024-2029年我国蓝宝石行业发展面临的挑战</w:t>
      </w:r>
    </w:p>
    <w:p>
      <w:pPr>
        <w:spacing w:after="150"/>
      </w:pPr>
      <w:r>
        <w:rPr/>
        <w:t xml:space="preserve">五、2024-2029年我国蓝宝石行业发展面临的机遇</w:t>
      </w:r>
    </w:p>
    <w:p>
      <w:pPr>
        <w:spacing w:after="150"/>
      </w:pPr>
      <w:r>
        <w:rPr/>
        <w:t xml:space="preserve">第二节 蓝宝石行业投资风险预警</w:t>
      </w:r>
    </w:p>
    <w:p>
      <w:pPr>
        <w:spacing w:after="150"/>
      </w:pPr>
      <w:r>
        <w:rPr/>
        <w:t xml:space="preserve">一、2024-2029年蓝宝石行业市场风险预测</w:t>
      </w:r>
    </w:p>
    <w:p>
      <w:pPr>
        <w:spacing w:after="150"/>
      </w:pPr>
      <w:r>
        <w:rPr/>
        <w:t xml:space="preserve">二、2024-2029年蓝宝石行业政策风险预测</w:t>
      </w:r>
    </w:p>
    <w:p>
      <w:pPr>
        <w:spacing w:after="150"/>
      </w:pPr>
      <w:r>
        <w:rPr/>
        <w:t xml:space="preserve">三、2024-2029年蓝宝石行业经营风险预测</w:t>
      </w:r>
    </w:p>
    <w:p>
      <w:pPr>
        <w:spacing w:after="150"/>
      </w:pPr>
      <w:r>
        <w:rPr/>
        <w:t xml:space="preserve">四、2024-2029年蓝宝石行业技术风险预测</w:t>
      </w:r>
    </w:p>
    <w:p>
      <w:pPr>
        <w:spacing w:after="150"/>
      </w:pPr>
      <w:r>
        <w:rPr/>
        <w:t xml:space="preserve">五、2024-2029年蓝宝石行业竞争风险预测</w:t>
      </w:r>
    </w:p>
    <w:p>
      <w:pPr>
        <w:spacing w:after="150"/>
      </w:pPr>
      <w:r>
        <w:rPr/>
        <w:t xml:space="preserve">六、2024-2029年蓝宝石行业其他风险预测</w:t>
      </w:r>
    </w:p>
    <w:p>
      <w:pPr>
        <w:spacing w:after="150"/>
      </w:pPr>
      <w:r>
        <w:rPr>
          <w:b w:val="1"/>
          <w:bCs w:val="1"/>
        </w:rPr>
        <w:t xml:space="preserve">第六部分 行业发展趋势</w:t>
      </w:r>
    </w:p>
    <w:p>
      <w:pPr>
        <w:spacing w:after="150"/>
      </w:pPr>
      <w:r>
        <w:rPr>
          <w:b w:val="1"/>
          <w:bCs w:val="1"/>
        </w:rPr>
        <w:t xml:space="preserve">第十二章 蓝宝石行业发展趋势与投资战略研究</w:t>
      </w:r>
    </w:p>
    <w:p>
      <w:pPr>
        <w:spacing w:after="150"/>
      </w:pPr>
      <w:r>
        <w:rPr/>
        <w:t xml:space="preserve">第一节 蓝宝石市场发展潜力分析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蓝宝石行业发展趋势分析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蓝宝石行业发展战略研究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对我国蓝宝石行业品牌的战略思考</w:t>
      </w:r>
    </w:p>
    <w:p>
      <w:pPr>
        <w:spacing w:after="150"/>
      </w:pPr>
      <w:r>
        <w:rPr/>
        <w:t xml:space="preserve">一、企业品牌的重要性</w:t>
      </w:r>
    </w:p>
    <w:p>
      <w:pPr>
        <w:spacing w:after="150"/>
      </w:pPr>
      <w:r>
        <w:rPr/>
        <w:t xml:space="preserve">二、蓝宝石实施品牌战略的意义</w:t>
      </w:r>
    </w:p>
    <w:p>
      <w:pPr>
        <w:spacing w:after="150"/>
      </w:pPr>
      <w:r>
        <w:rPr/>
        <w:t xml:space="preserve">三、蓝宝石企业品牌的现状分析</w:t>
      </w:r>
    </w:p>
    <w:p>
      <w:pPr>
        <w:spacing w:after="150"/>
      </w:pPr>
      <w:r>
        <w:rPr/>
        <w:t xml:space="preserve">四、我国蓝宝石企业的品牌战略</w:t>
      </w:r>
    </w:p>
    <w:p>
      <w:pPr>
        <w:spacing w:after="150"/>
      </w:pPr>
      <w:r>
        <w:rPr/>
        <w:t xml:space="preserve">五、蓝宝石品牌战略管理的策略</w:t>
      </w:r>
    </w:p>
    <w:p>
      <w:pPr>
        <w:spacing w:after="150"/>
      </w:pPr>
      <w:r>
        <w:rPr>
          <w:b w:val="1"/>
          <w:bCs w:val="1"/>
        </w:rPr>
        <w:t xml:space="preserve">第十三章 中道泰和研究结论及发展建议</w:t>
      </w:r>
    </w:p>
    <w:p>
      <w:pPr>
        <w:spacing w:after="150"/>
      </w:pPr>
      <w:r>
        <w:rPr/>
        <w:t xml:space="preserve">第一节 蓝宝石行业研究结论及建议</w:t>
      </w:r>
    </w:p>
    <w:p>
      <w:pPr>
        <w:spacing w:after="150"/>
      </w:pPr>
      <w:r>
        <w:rPr/>
        <w:t xml:space="preserve">第二节 蓝宝石行业发展建议</w:t>
      </w:r>
    </w:p>
    <w:p>
      <w:pPr>
        <w:spacing w:after="150"/>
      </w:pPr>
      <w:r>
        <w:rPr>
          <w:b w:val="1"/>
          <w:bCs w:val="1"/>
        </w:rPr>
        <w:t xml:space="preserve">图表目录</w:t>
      </w:r>
    </w:p>
    <w:p>
      <w:pPr>
        <w:spacing w:after="150"/>
      </w:pPr>
      <w:r>
        <w:rPr/>
        <w:t xml:space="preserve">图表：蓝宝石产业链分析</w:t>
      </w:r>
    </w:p>
    <w:p>
      <w:pPr>
        <w:spacing w:after="150"/>
      </w:pPr>
      <w:r>
        <w:rPr/>
        <w:t xml:space="preserve">图表：蓝宝石行业生命周期</w:t>
      </w:r>
    </w:p>
    <w:p>
      <w:pPr>
        <w:spacing w:after="150"/>
      </w:pPr>
      <w:r>
        <w:rPr/>
        <w:t xml:space="preserve">图表：2019-2023年中国蓝宝石行业市场规模</w:t>
      </w:r>
    </w:p>
    <w:p>
      <w:pPr>
        <w:spacing w:after="150"/>
      </w:pPr>
      <w:r>
        <w:rPr/>
        <w:t xml:space="preserve">图表：2019-2023年全球蓝宝石产业市场规模</w:t>
      </w:r>
    </w:p>
    <w:p>
      <w:pPr>
        <w:spacing w:after="150"/>
      </w:pPr>
      <w:r>
        <w:rPr/>
        <w:t xml:space="preserve">图表：2019-2023年蓝宝石重要数据指标比较</w:t>
      </w:r>
    </w:p>
    <w:p>
      <w:pPr>
        <w:spacing w:after="150"/>
      </w:pPr>
      <w:r>
        <w:rPr/>
        <w:t xml:space="preserve">图表：2019-2023年中国蓝宝石行业销售情况分析</w:t>
      </w:r>
    </w:p>
    <w:p>
      <w:pPr>
        <w:spacing w:after="150"/>
      </w:pPr>
      <w:r>
        <w:rPr/>
        <w:t xml:space="preserve">图表：2019-2023年中国蓝宝石行业利润情况分析</w:t>
      </w:r>
    </w:p>
    <w:p>
      <w:pPr>
        <w:spacing w:after="150"/>
      </w:pPr>
      <w:r>
        <w:rPr/>
        <w:t xml:space="preserve">图表：2019-2023年中国蓝宝石行业资产情况分析</w:t>
      </w:r>
    </w:p>
    <w:p>
      <w:pPr>
        <w:spacing w:after="150"/>
      </w:pPr>
      <w:r>
        <w:rPr/>
        <w:t xml:space="preserve">图表：2019-2023年中国蓝宝石竞争力分析</w:t>
      </w:r>
    </w:p>
    <w:p>
      <w:pPr>
        <w:spacing w:after="150"/>
      </w:pPr>
      <w:r>
        <w:rPr/>
        <w:t xml:space="preserve">图表：2024-2029年中国蓝宝石市场前景预测</w:t>
      </w:r>
    </w:p>
    <w:p>
      <w:pPr>
        <w:spacing w:after="150"/>
      </w:pPr>
      <w:r>
        <w:rPr/>
        <w:t xml:space="preserve">图表：2024-2029年中国蓝宝石市场价格走势预测</w:t>
      </w:r>
    </w:p>
    <w:p>
      <w:pPr>
        <w:spacing w:after="150"/>
      </w:pPr>
      <w:r>
        <w:rPr/>
        <w:t xml:space="preserve">图表：2024-2029年中国蓝宝石发展前景预测</w:t>
      </w:r>
    </w:p>
    <w:p>
      <w:pPr>
        <w:spacing w:after="150"/>
      </w:pPr>
      <w:r>
        <w:rPr/>
        <w:t xml:space="preserve">图表：2019-2023年中国蓝宝石市场规模</w:t>
      </w:r>
    </w:p>
    <w:p>
      <w:pPr>
        <w:spacing w:after="150"/>
      </w:pPr>
      <w:r>
        <w:rPr/>
        <w:t xml:space="preserve">图表：2019-2023年中国蓝宝石市场占全球和亚洲份额比较</w:t>
      </w:r>
    </w:p>
    <w:p>
      <w:pPr>
        <w:spacing w:after="150"/>
      </w:pPr>
      <w:r>
        <w:rPr/>
        <w:t xml:space="preserve">图表：2024-2029年中国蓝宝石市场规模预测</w:t>
      </w:r>
    </w:p>
    <w:p>
      <w:pPr>
        <w:spacing w:after="150"/>
      </w:pPr>
      <w:r>
        <w:rPr/>
        <w:t xml:space="preserve">图表：2024-2029年中国蓝宝石市场规模趋预测势图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2024-2029年中国蓝宝石行业投资分析及未来发展趋势预测报告</dc:title>
  <dc:description>2024-2029年中国蓝宝石行业投资分析及未来发展趋势预测报告</dc:description>
  <dc:subject>2024-2029年中国蓝宝石行业投资分析及未来发展趋势预测报告</dc:subject>
  <cp:keywords>研究报告</cp:keywords>
  <cp:category>研究报告</cp:category>
  <cp:lastModifiedBy>北京中道泰和信息咨询有限公司</cp:lastModifiedBy>
  <dcterms:created xsi:type="dcterms:W3CDTF">2024-01-22T17:19:02+08:00</dcterms:created>
  <dcterms:modified xsi:type="dcterms:W3CDTF">2024-01-22T17:19:02+08:00</dcterms:modified>
</cp:coreProperties>
</file>

<file path=docProps/custom.xml><?xml version="1.0" encoding="utf-8"?>
<Properties xmlns="http://schemas.openxmlformats.org/officeDocument/2006/custom-properties" xmlns:vt="http://schemas.openxmlformats.org/officeDocument/2006/docPropsVTypes"/>
</file>