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2024-2029年中国碳金融行业深度调研及发展策略研究报告</w:t>
      </w:r>
    </w:p>
    <w:p>
      <w:pPr>
        <w:spacing w:after="150"/>
      </w:pPr>
      <w:r>
        <w:rPr>
          <w:b w:val="1"/>
          <w:bCs w:val="1"/>
        </w:rPr>
        <w:t xml:space="preserve">报告简介</w:t>
      </w:r>
    </w:p>
    <w:p>
      <w:pPr>
        <w:spacing w:after="150"/>
      </w:pPr>
      <w:r>
        <w:rPr/>
        <w:t xml:space="preserve">目前，中国的商业银行也开展了碳金融有关业务，推出了CDM项目融资和挂钩碳交易的结构性产品等业务和产品：在项目融资方面，比较有代表性的是兴业银行，该行与国际金融公司(IFC)开展合作，截至2010年3月，全行34家分行全部发放了节能减排项目贷款业务，共支持全国91个节能减排项目，融资金额达到35.34亿元;而中国银行和深圳发展银行则先后推出了收益率挂钩海外二氧化碳排放额度期货价格的理财产品。</w:t>
      </w:r>
    </w:p>
    <w:p>
      <w:pPr>
        <w:spacing w:after="150"/>
      </w:pPr>
      <w:r>
        <w:rPr/>
        <w:t xml:space="preserve">中国碳金融市场的发展前景十分广阔，预示着巨大的金融需求和盈利商机。具体来看，中国商业银行目前开展碳金融业务有以下几个方面的重要意义：</w:t>
      </w:r>
    </w:p>
    <w:p>
      <w:pPr>
        <w:spacing w:after="150"/>
      </w:pPr>
      <w:r>
        <w:rPr/>
        <w:t xml:space="preserve">第一，促进中国经济的健康发展。商业银行信贷投向应逐渐向符合CDM项目要求的领域和行业倾斜，带动中国CDM项目的发展，以实现短期保持经济增长和长期转变经济发展方式的双重目标的有机结合。此外，通过促进低碳经济的发展以带动实体经济发展并逐渐摆脱危机已成为当前各国的共识，中国通过发展CDM项目，尤其是水能、风能和太阳能等项目无疑可以带动中国新能源行业的发展，顺应国际经济发展的潮流。</w:t>
      </w:r>
    </w:p>
    <w:p>
      <w:pPr>
        <w:spacing w:after="150"/>
      </w:pPr>
      <w:r>
        <w:rPr/>
        <w:t xml:space="preserve">第二，推动商业银行经营战略转型。首先，CDM项目中蕴含着对金融中介服务巨大的需求，商业银行通过提供融资租赁、财务顾问、资金账户管理、基金托管等业务，可以拓宽中间业务收入来源，逐步优化商业银行的收入结构;其次，碳金融作为一项全新的业务，客观要求商业银行创新业务运作模式、金融产品服务和风险管理方式，因而可以促进中国的商业银行创新能力的提升;再次，CDM项目往往需要两个甚至多个国家的金融机构之间合作，中国的商业银行可以借此提高参与国际业务的议价技巧，加强与国际金融机构之间的业务往来，不断积累国际化经营的经验。</w:t>
      </w:r>
    </w:p>
    <w:p>
      <w:pPr>
        <w:spacing w:after="150"/>
      </w:pPr>
      <w:r>
        <w:rPr/>
        <w:t xml:space="preserve">第三，树立良好的社会形象。事实上，碳金融业务与中国的商业银行已经开展的绿色信贷是相辅相成的，而且与绿色信贷相比，碳金融业务的社会效益更具有客观的衡量标准和更为坚实的制度保障。</w:t>
      </w:r>
    </w:p>
    <w:p>
      <w:pPr>
        <w:spacing w:after="150"/>
      </w:pPr>
      <w:r>
        <w:rPr/>
        <w:t xml:space="preserve">第四，有利于中国商业银行的可持续发展。目前，中国商业银行开展碳金融业务，一方面挖掘现有合作框架下的巨大商机，另一方面则同时实现了人才的储备和经验的积累，为应对未来碳金融业务模式的任何可能改变进行必要的前期准备工作。全球最大的温室气体排放国的事实决定了中国碳金融巨大的市场空间，商业银行进行必要的准备具有十分重要的战略意义。</w:t>
      </w:r>
    </w:p>
    <w:p>
      <w:pPr>
        <w:spacing w:after="150"/>
      </w:pPr>
      <w:r>
        <w:rPr/>
        <w:t xml:space="preserve">第五，提升中国商业银行的国际竞争力。与国外金融机构相比，碳金融业务是中国商业银行的一个短板，直接制约了中国商业银行相关业务的开展。因此，中国商业银行如果不能顺应这种趋势和潮流，进而及时改变经营战略、积极开拓碳金融业务，就会直接导致中国商业银行丧失在未来国际金融领域开展业务的基本技能，也不利于中国商业银行国际竞争力的提高，将严重制约中国商业银行国际化经营的步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金融市场进行了分析研究。报告在总结中国碳金融行业发展历程的基础上，结合新时期的各方面因素，对中国碳金融行业的发展趋势给予了细致和审慎的预测论证。报告资料详实，图表丰富，既有深入的分析，又有直观的比较，为碳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2019-2023年碳金融行业国内外发展概述</w:t>
      </w:r>
    </w:p>
    <w:p>
      <w:pPr>
        <w:spacing w:after="150"/>
      </w:pPr>
      <w:r>
        <w:rPr/>
        <w:t xml:space="preserve">第一节 全球碳金融行业发展概况</w:t>
      </w:r>
    </w:p>
    <w:p>
      <w:pPr>
        <w:spacing w:after="150"/>
      </w:pPr>
      <w:r>
        <w:rPr/>
        <w:t xml:space="preserve">一、全球碳金融行业发展现状</w:t>
      </w:r>
    </w:p>
    <w:p>
      <w:pPr>
        <w:spacing w:after="150"/>
      </w:pPr>
      <w:r>
        <w:rPr/>
        <w:t xml:space="preserve">二、全球碳金融行业发展趋势</w:t>
      </w:r>
    </w:p>
    <w:p>
      <w:pPr>
        <w:spacing w:after="150"/>
      </w:pPr>
      <w:r>
        <w:rPr/>
        <w:t xml:space="preserve">三、主要国家和地区发展状况</w:t>
      </w:r>
    </w:p>
    <w:p>
      <w:pPr>
        <w:spacing w:after="150"/>
      </w:pPr>
      <w:r>
        <w:rPr/>
        <w:t xml:space="preserve">第二节 中国碳金融行业发展概况</w:t>
      </w:r>
    </w:p>
    <w:p>
      <w:pPr>
        <w:spacing w:after="150"/>
      </w:pPr>
      <w:r>
        <w:rPr/>
        <w:t xml:space="preserve">一、中国碳金融行业发展历程与现状</w:t>
      </w:r>
    </w:p>
    <w:p>
      <w:pPr>
        <w:spacing w:after="150"/>
      </w:pPr>
      <w:r>
        <w:rPr/>
        <w:t xml:space="preserve">二、中国碳金融行业发展中存在的问题</w:t>
      </w:r>
    </w:p>
    <w:p>
      <w:pPr>
        <w:spacing w:after="150"/>
      </w:pPr>
      <w:r>
        <w:rPr>
          <w:b w:val="1"/>
          <w:bCs w:val="1"/>
        </w:rPr>
        <w:t xml:space="preserve">第三章 2019-2023年中国碳金融行业发展环境分析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碳金融行业政策环境</w:t>
      </w:r>
    </w:p>
    <w:p>
      <w:pPr>
        <w:spacing w:after="150"/>
      </w:pPr>
      <w:r>
        <w:rPr/>
        <w:t xml:space="preserve">第四节 碳金融行业技术环境</w:t>
      </w:r>
    </w:p>
    <w:p>
      <w:pPr>
        <w:spacing w:after="150"/>
      </w:pPr>
      <w:r>
        <w:rPr>
          <w:b w:val="1"/>
          <w:bCs w:val="1"/>
        </w:rPr>
        <w:t xml:space="preserve">第二部分 行业市场分析</w:t>
      </w:r>
    </w:p>
    <w:p>
      <w:pPr>
        <w:spacing w:after="150"/>
      </w:pPr>
      <w:r>
        <w:rPr>
          <w:b w:val="1"/>
          <w:bCs w:val="1"/>
        </w:rPr>
        <w:t xml:space="preserve">第四章 2019-2023年中国碳金融行业市场分析</w:t>
      </w:r>
    </w:p>
    <w:p>
      <w:pPr>
        <w:spacing w:after="150"/>
      </w:pPr>
      <w:r>
        <w:rPr/>
        <w:t xml:space="preserve">第一节 市场规模</w:t>
      </w:r>
    </w:p>
    <w:p>
      <w:pPr>
        <w:spacing w:after="150"/>
      </w:pPr>
      <w:r>
        <w:rPr/>
        <w:t xml:space="preserve">一、碳金融行业市场规模及增速</w:t>
      </w:r>
    </w:p>
    <w:p>
      <w:pPr>
        <w:spacing w:after="150"/>
      </w:pPr>
      <w:r>
        <w:rPr/>
        <w:t xml:space="preserve">二、碳金融行业市场饱和度</w:t>
      </w:r>
    </w:p>
    <w:p>
      <w:pPr>
        <w:spacing w:after="150"/>
      </w:pPr>
      <w:r>
        <w:rPr/>
        <w:t xml:space="preserve">三、影响碳金融行业市场规模的因素</w:t>
      </w:r>
    </w:p>
    <w:p>
      <w:pPr>
        <w:spacing w:after="150"/>
      </w:pPr>
      <w:r>
        <w:rPr/>
        <w:t xml:space="preserve">四、2024-2029年碳金融行业市场规模及增速预测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一、碳金融行业所处生命周期</w:t>
      </w:r>
    </w:p>
    <w:p>
      <w:pPr>
        <w:spacing w:after="150"/>
      </w:pPr>
      <w:r>
        <w:rPr/>
        <w:t xml:space="preserve">二、技术变革与行业革新对碳金融行业的影响</w:t>
      </w:r>
    </w:p>
    <w:p>
      <w:pPr>
        <w:spacing w:after="150"/>
      </w:pPr>
      <w:r>
        <w:rPr/>
        <w:t xml:space="preserve">三、差异化分析</w:t>
      </w:r>
    </w:p>
    <w:p>
      <w:pPr>
        <w:spacing w:after="150"/>
      </w:pPr>
      <w:r>
        <w:rPr>
          <w:b w:val="1"/>
          <w:bCs w:val="1"/>
        </w:rPr>
        <w:t xml:space="preserve">第五章 2019-2023年中国碳金融行业区域市场分析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2019-2023年中国碳金融行业产业链分析</w:t>
      </w:r>
    </w:p>
    <w:p>
      <w:pPr>
        <w:spacing w:after="150"/>
      </w:pPr>
      <w:r>
        <w:rPr/>
        <w:t xml:space="preserve">第一节 碳金融行业产业链分析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碳金融上游行业分析</w:t>
      </w:r>
    </w:p>
    <w:p>
      <w:pPr>
        <w:spacing w:after="150"/>
      </w:pPr>
      <w:r>
        <w:rPr/>
        <w:t xml:space="preserve">一、碳金融成本构成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四、上游行业对碳金融行业的影响</w:t>
      </w:r>
    </w:p>
    <w:p>
      <w:pPr>
        <w:spacing w:after="150"/>
      </w:pPr>
      <w:r>
        <w:rPr/>
        <w:t xml:space="preserve">第三节 碳金融下游行业分析</w:t>
      </w:r>
    </w:p>
    <w:p>
      <w:pPr>
        <w:spacing w:after="150"/>
      </w:pPr>
      <w:r>
        <w:rPr/>
        <w:t xml:space="preserve">一、碳金融下游行业分布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四、下游需求对碳金融行业的影响</w:t>
      </w:r>
    </w:p>
    <w:p>
      <w:pPr>
        <w:spacing w:after="150"/>
      </w:pPr>
      <w:r>
        <w:rPr>
          <w:b w:val="1"/>
          <w:bCs w:val="1"/>
        </w:rPr>
        <w:t xml:space="preserve">第四部分 行业深度分析</w:t>
      </w:r>
    </w:p>
    <w:p>
      <w:pPr>
        <w:spacing w:after="150"/>
      </w:pPr>
      <w:r>
        <w:rPr>
          <w:b w:val="1"/>
          <w:bCs w:val="1"/>
        </w:rPr>
        <w:t xml:space="preserve">第七章 2019-2023年中国碳金融行业主导驱动因素分析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2019-2023年中国碳金融行业偿债能力分析</w:t>
      </w:r>
    </w:p>
    <w:p>
      <w:pPr>
        <w:spacing w:after="150"/>
      </w:pPr>
      <w:r>
        <w:rPr/>
        <w:t xml:space="preserve">第一节 碳金融行业资产负债率分析</w:t>
      </w:r>
    </w:p>
    <w:p>
      <w:pPr>
        <w:spacing w:after="150"/>
      </w:pPr>
      <w:r>
        <w:rPr/>
        <w:t xml:space="preserve">第二节 碳金融行业速动比率分析</w:t>
      </w:r>
    </w:p>
    <w:p>
      <w:pPr>
        <w:spacing w:after="150"/>
      </w:pPr>
      <w:r>
        <w:rPr/>
        <w:t xml:space="preserve">第三节 碳金融行业流动比率分析</w:t>
      </w:r>
    </w:p>
    <w:p>
      <w:pPr>
        <w:spacing w:after="150"/>
      </w:pPr>
      <w:r>
        <w:rPr/>
        <w:t xml:space="preserve">第四节 碳金融行业利息保障倍数分析</w:t>
      </w:r>
    </w:p>
    <w:p>
      <w:pPr>
        <w:spacing w:after="150"/>
      </w:pPr>
      <w:r>
        <w:rPr/>
        <w:t xml:space="preserve">第五节 2024-2029年碳金融行业偿债能力预测</w:t>
      </w:r>
    </w:p>
    <w:p>
      <w:pPr>
        <w:spacing w:after="150"/>
      </w:pPr>
      <w:r>
        <w:rPr>
          <w:b w:val="1"/>
          <w:bCs w:val="1"/>
        </w:rPr>
        <w:t xml:space="preserve">第九章 2019-2023年中国碳金融行业营运能力分析</w:t>
      </w:r>
    </w:p>
    <w:p>
      <w:pPr>
        <w:spacing w:after="150"/>
      </w:pPr>
      <w:r>
        <w:rPr/>
        <w:t xml:space="preserve">第一节 碳金融行业总资产周转率分析</w:t>
      </w:r>
    </w:p>
    <w:p>
      <w:pPr>
        <w:spacing w:after="150"/>
      </w:pPr>
      <w:r>
        <w:rPr/>
        <w:t xml:space="preserve">第二节 碳金融行业净资产周转率分析</w:t>
      </w:r>
    </w:p>
    <w:p>
      <w:pPr>
        <w:spacing w:after="150"/>
      </w:pPr>
      <w:r>
        <w:rPr/>
        <w:t xml:space="preserve">第三节 碳金融行业应收账款周转率分析</w:t>
      </w:r>
    </w:p>
    <w:p>
      <w:pPr>
        <w:spacing w:after="150"/>
      </w:pPr>
      <w:r>
        <w:rPr/>
        <w:t xml:space="preserve">第四节 碳金融行业存货周转率分析</w:t>
      </w:r>
    </w:p>
    <w:p>
      <w:pPr>
        <w:spacing w:after="150"/>
      </w:pPr>
      <w:r>
        <w:rPr/>
        <w:t xml:space="preserve">第五节 2024-2029年碳金融行业营运能力预测</w:t>
      </w:r>
    </w:p>
    <w:p>
      <w:pPr>
        <w:spacing w:after="150"/>
      </w:pPr>
      <w:r>
        <w:rPr>
          <w:b w:val="1"/>
          <w:bCs w:val="1"/>
        </w:rPr>
        <w:t xml:space="preserve">第五部分 行业竞争分析</w:t>
      </w:r>
    </w:p>
    <w:p>
      <w:pPr>
        <w:spacing w:after="150"/>
      </w:pPr>
      <w:r>
        <w:rPr>
          <w:b w:val="1"/>
          <w:bCs w:val="1"/>
        </w:rPr>
        <w:t xml:space="preserve">第十章 2019-2023年中国碳金融行业竞争分析</w:t>
      </w:r>
    </w:p>
    <w:p>
      <w:pPr>
        <w:spacing w:after="150"/>
      </w:pPr>
      <w:r>
        <w:rPr/>
        <w:t xml:space="preserve">第一节 重点碳金融企业市场份额</w:t>
      </w:r>
    </w:p>
    <w:p>
      <w:pPr>
        <w:spacing w:after="150"/>
      </w:pPr>
      <w:r>
        <w:rPr/>
        <w:t xml:space="preserve">第二节 碳金融行业市场集中度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2019-2023年中国碳金融行业重点企业分析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2024-2029年中国碳金融行业发展与投资风险分析</w:t>
      </w:r>
    </w:p>
    <w:p>
      <w:pPr>
        <w:spacing w:after="150"/>
      </w:pPr>
      <w:r>
        <w:rPr/>
        <w:t xml:space="preserve">第一节 碳金融行业环境风险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碳金融行业政策风险</w:t>
      </w:r>
    </w:p>
    <w:p>
      <w:pPr>
        <w:spacing w:after="150"/>
      </w:pPr>
      <w:r>
        <w:rPr/>
        <w:t xml:space="preserve">第四节 碳金融行业市场风险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2024-2029年中国碳金融行业发展前景及投资机会分析</w:t>
      </w:r>
    </w:p>
    <w:p>
      <w:pPr>
        <w:spacing w:after="150"/>
      </w:pPr>
      <w:r>
        <w:rPr/>
        <w:t xml:space="preserve">第一节 碳金融行业发展前景预测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图表：碳金融行业生命周期</w:t>
      </w:r>
    </w:p>
    <w:p>
      <w:pPr>
        <w:spacing w:after="150"/>
      </w:pPr>
      <w:r>
        <w:rPr/>
        <w:t xml:space="preserve">图表：碳金融行业产业链结构</w:t>
      </w:r>
    </w:p>
    <w:p>
      <w:pPr>
        <w:spacing w:after="150"/>
      </w:pPr>
      <w:r>
        <w:rPr/>
        <w:t xml:space="preserve">图表：2019-2023年全球碳金融行业市场规模</w:t>
      </w:r>
    </w:p>
    <w:p>
      <w:pPr>
        <w:spacing w:after="150"/>
      </w:pPr>
      <w:r>
        <w:rPr/>
        <w:t xml:space="preserve">图表：2019-2023年中国碳金融行业市场规模</w:t>
      </w:r>
    </w:p>
    <w:p>
      <w:pPr>
        <w:spacing w:after="150"/>
      </w:pPr>
      <w:r>
        <w:rPr/>
        <w:t xml:space="preserve">图表：2019-2023年中国碳金融市场占全球份额比较</w:t>
      </w:r>
    </w:p>
    <w:p>
      <w:pPr>
        <w:spacing w:after="150"/>
      </w:pPr>
      <w:r>
        <w:rPr/>
        <w:t xml:space="preserve">图表：2019-2023年碳金融行业集中度</w:t>
      </w:r>
    </w:p>
    <w:p>
      <w:pPr>
        <w:spacing w:after="150"/>
      </w:pPr>
      <w:r>
        <w:rPr/>
        <w:t xml:space="preserve">图表：2019-2023年碳金融行业利润总额</w:t>
      </w:r>
    </w:p>
    <w:p>
      <w:pPr>
        <w:spacing w:after="150"/>
      </w:pPr>
      <w:r>
        <w:rPr/>
        <w:t xml:space="preserve">图表：2019-2023年碳金融行业资产总计</w:t>
      </w:r>
    </w:p>
    <w:p>
      <w:pPr>
        <w:spacing w:after="150"/>
      </w:pPr>
      <w:r>
        <w:rPr/>
        <w:t xml:space="preserve">图表：2019-2023年碳金融行业负债总计</w:t>
      </w:r>
    </w:p>
    <w:p>
      <w:pPr>
        <w:spacing w:after="150"/>
      </w:pPr>
      <w:r>
        <w:rPr/>
        <w:t xml:space="preserve">图表：2019-2023年碳金融行业竞争力分析</w:t>
      </w:r>
    </w:p>
    <w:p>
      <w:pPr>
        <w:spacing w:after="150"/>
      </w:pPr>
      <w:r>
        <w:rPr/>
        <w:t xml:space="preserve">图表：2019-2023年碳金融市场价格走势</w:t>
      </w:r>
    </w:p>
    <w:p>
      <w:pPr>
        <w:spacing w:after="150"/>
      </w:pPr>
      <w:r>
        <w:rPr/>
        <w:t xml:space="preserve">图表：2019-2023年碳金融行业主营业务收入</w:t>
      </w:r>
    </w:p>
    <w:p>
      <w:pPr>
        <w:spacing w:after="150"/>
      </w:pPr>
      <w:r>
        <w:rPr/>
        <w:t xml:space="preserve">图表：2019-2023年碳金融行业主营业务成本</w:t>
      </w:r>
    </w:p>
    <w:p>
      <w:pPr>
        <w:spacing w:after="150"/>
      </w:pPr>
      <w:r>
        <w:rPr/>
        <w:t xml:space="preserve">图表：2019-2023年碳金融行业管理费用分析</w:t>
      </w:r>
    </w:p>
    <w:p>
      <w:pPr>
        <w:spacing w:after="150"/>
      </w:pPr>
      <w:r>
        <w:rPr/>
        <w:t xml:space="preserve">图表：2019-2023年碳金融行业财务费用分析</w:t>
      </w:r>
    </w:p>
    <w:p>
      <w:pPr>
        <w:spacing w:after="150"/>
      </w:pPr>
      <w:r>
        <w:rPr/>
        <w:t xml:space="preserve">图表：2019-2023年碳金融行业重要数据指标比较</w:t>
      </w:r>
    </w:p>
    <w:p>
      <w:pPr>
        <w:spacing w:after="150"/>
      </w:pPr>
      <w:r>
        <w:rPr/>
        <w:t xml:space="preserve">图表：2019-2023年中国碳金融行业盈利能力分析</w:t>
      </w:r>
    </w:p>
    <w:p>
      <w:pPr>
        <w:spacing w:after="150"/>
      </w:pPr>
      <w:r>
        <w:rPr/>
        <w:t xml:space="preserve">图表：2019-2023年中国碳金融行业运营能力分析</w:t>
      </w:r>
    </w:p>
    <w:p>
      <w:pPr>
        <w:spacing w:after="150"/>
      </w:pPr>
      <w:r>
        <w:rPr/>
        <w:t xml:space="preserve">图表：2019-2023年中国碳金融行业偿债能力分析</w:t>
      </w:r>
    </w:p>
    <w:p>
      <w:pPr>
        <w:spacing w:after="150"/>
      </w:pPr>
      <w:r>
        <w:rPr/>
        <w:t xml:space="preserve">图表：2019-2023年中国碳金融行业发展能力分析</w:t>
      </w:r>
    </w:p>
    <w:p>
      <w:pPr>
        <w:spacing w:after="150"/>
      </w:pPr>
      <w:r>
        <w:rPr/>
        <w:t xml:space="preserve">图表：2019-2023年碳金融行业不同规模企业数量分布</w:t>
      </w:r>
    </w:p>
    <w:p>
      <w:pPr>
        <w:spacing w:after="150"/>
      </w:pPr>
      <w:r>
        <w:rPr/>
        <w:t xml:space="preserve">图表：2019-2023年碳金融行业不同规模企业从业人员分布</w:t>
      </w:r>
    </w:p>
    <w:p>
      <w:pPr>
        <w:spacing w:after="150"/>
      </w:pPr>
      <w:r>
        <w:rPr/>
        <w:t xml:space="preserve">图表：2019-2023年碳金融行业不同规模企业资产总额分布</w:t>
      </w:r>
    </w:p>
    <w:p>
      <w:pPr>
        <w:spacing w:after="150"/>
      </w:pPr>
      <w:r>
        <w:rPr/>
        <w:t xml:space="preserve">图表：2019-2023年碳金融行业不同规模企业利润总额分布</w:t>
      </w:r>
    </w:p>
    <w:p>
      <w:pPr>
        <w:spacing w:after="150"/>
      </w:pPr>
      <w:r>
        <w:rPr/>
        <w:t xml:space="preserve">图表：2019-2023年碳金融行业不同性质企业数量分布</w:t>
      </w:r>
    </w:p>
    <w:p>
      <w:pPr>
        <w:spacing w:after="150"/>
      </w:pPr>
      <w:r>
        <w:rPr/>
        <w:t xml:space="preserve">图表：2019-2023年碳金融行业不同性质企业从业人员分布</w:t>
      </w:r>
    </w:p>
    <w:p>
      <w:pPr>
        <w:spacing w:after="150"/>
      </w:pPr>
      <w:r>
        <w:rPr/>
        <w:t xml:space="preserve">图表：2019-2023年碳金融行业不同性质企业资产总额分布</w:t>
      </w:r>
    </w:p>
    <w:p>
      <w:pPr>
        <w:spacing w:after="150"/>
      </w:pPr>
      <w:r>
        <w:rPr/>
        <w:t xml:space="preserve">图表：2019-2023年碳金融行业不同性质企业利润总额分布</w:t>
      </w:r>
    </w:p>
    <w:p>
      <w:pPr>
        <w:spacing w:after="150"/>
      </w:pPr>
      <w:r>
        <w:rPr/>
        <w:t xml:space="preserve">图表：2024-2029年碳金融行业市场规模预测</w:t>
      </w:r>
    </w:p>
    <w:p>
      <w:pPr>
        <w:spacing w:after="150"/>
      </w:pPr>
      <w:r>
        <w:rPr/>
        <w:t xml:space="preserve">图表：2024-2029年碳金融行业竞争格局预测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2024-2029年中国碳金融行业深度调研及发展策略研究报告</dc:title>
  <dc:description>2024-2029年中国碳金融行业深度调研及发展策略研究报告</dc:description>
  <dc:subject>2024-2029年中国碳金融行业深度调研及发展策略研究报告</dc:subject>
  <cp:keywords>研究报告</cp:keywords>
  <cp:category>研究报告</cp:category>
  <cp:lastModifiedBy>北京中道泰和信息咨询有限公司</cp:lastModifiedBy>
  <dcterms:created xsi:type="dcterms:W3CDTF">2024-01-22T16:56:12+08:00</dcterms:created>
  <dcterms:modified xsi:type="dcterms:W3CDTF">2024-01-22T16:56:12+08:00</dcterms:modified>
</cp:coreProperties>
</file>

<file path=docProps/custom.xml><?xml version="1.0" encoding="utf-8"?>
<Properties xmlns="http://schemas.openxmlformats.org/officeDocument/2006/custom-properties" xmlns:vt="http://schemas.openxmlformats.org/officeDocument/2006/docPropsVTypes"/>
</file>