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2026-2031年中国药膳行业深度分析及投资风险预测报告</w:t>
      </w:r>
    </w:p>
    <w:p>
      <w:pPr>
        <w:spacing w:after="150"/>
      </w:pPr>
      <w:r>
        <w:rPr>
          <w:b w:val="1"/>
          <w:bCs w:val="1"/>
        </w:rPr>
        <w:t xml:space="preserve">报告简介</w:t>
      </w:r>
    </w:p>
    <w:p>
      <w:pPr>
        <w:spacing w:after="150"/>
      </w:pPr>
      <w:r>
        <w:rPr/>
        <w:t xml:space="preserve">药膳发源于我国传统的饮食和中医食疗文化，药膳是在中医学、烹饪学和营养学理论指导下，严格按药膳配方，将中药与某些具有药用价值的食物相配，采用我国独特的饮食烹调技术和现代科学方法制作而成的具有一定色、香、味、形的美味食品。它是中国传统的医学知识与烹调经验相结合的产物。它“寓医于食”，既将药物作为食物，又将食物赋以药用，药借食力，食助药威，二者相辅相成，相得益彰;既具有较高的营养价值，又可防病治病、保健强身、延年益寿。</w:t>
      </w:r>
    </w:p>
    <w:p>
      <w:pPr>
        <w:spacing w:after="150"/>
      </w:pPr>
      <w:r>
        <w:rPr/>
        <w:t xml:space="preserve">药膳是中医学的一个重要组成部分，是中华民族历经数千年不断探索、积累而逐渐形成的独具特色的一门临床实用学科，是中华民族祖先遗留下来宝贵的文化遗产。</w:t>
      </w:r>
    </w:p>
    <w:p>
      <w:pPr>
        <w:spacing w:after="150"/>
      </w:pPr>
      <w:r>
        <w:rPr/>
        <w:t xml:space="preserve">几千年来，中国传统医学就十分重视饮食调养与健康长寿的辨证关系，它包括食疗，即用饮食调理达到养生防病治病作用，以及药膳，即用食物与药物配伍制成膳食达到养生防治疾病的作用。中医学在长期的医疗实践中积累了宝贵的药膳食疗保健经验，形成了独特的理论体系，因而药膳学是中医学的重要组成部分。积极推行中医药膳食疗保健，不仅为中国人民的健康长寿做出了重要贡献，而且对于促进世界卫生保健医学的发展，也具有深远意义。</w:t>
      </w:r>
    </w:p>
    <w:p>
      <w:pPr>
        <w:spacing w:after="150"/>
      </w:pPr>
      <w:r>
        <w:rPr/>
        <w:t xml:space="preserve">现代药膳的发展是在总结古人经验的础基上，得以进一步完善，其运用更加附合中医理论的发展，并注意吸取现代科学理论的研究和应用，具备其理论化、科学化的发展方向。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药膳市场进行了分析研究。报告在总结中国药膳行业发展历程的基础上，结合新时期的各方面因素，对中国药膳行业的发展趋势给予了细致和审慎的预测论证。报告资料详实，图表丰富，既有深入的分析，又有直观的比较，为药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药膳行业发展综述 1</w:t>
      </w:r>
    </w:p>
    <w:p>
      <w:pPr>
        <w:spacing w:before="75" w:after="0"/>
      </w:pPr>
      <w:r>
        <w:rPr/>
        <w:t xml:space="preserve">第一节 药膳行业概述及分类 1</w:t>
      </w:r>
    </w:p>
    <w:p>
      <w:pPr>
        <w:spacing w:before="75" w:after="0"/>
      </w:pPr>
      <w:r>
        <w:rPr/>
        <w:t xml:space="preserve">一、行业概述 1</w:t>
      </w:r>
    </w:p>
    <w:p>
      <w:pPr>
        <w:spacing w:before="75" w:after="0"/>
      </w:pPr>
      <w:r>
        <w:rPr/>
        <w:t xml:space="preserve">二、行业主要产品分类 1</w:t>
      </w:r>
    </w:p>
    <w:p>
      <w:pPr>
        <w:spacing w:before="75" w:after="0"/>
      </w:pPr>
      <w:r>
        <w:rPr/>
        <w:t xml:space="preserve">三、行业主要商业模式 9</w:t>
      </w:r>
    </w:p>
    <w:p>
      <w:pPr>
        <w:spacing w:before="75" w:after="0"/>
      </w:pPr>
      <w:r>
        <w:rPr/>
        <w:t xml:space="preserve">第二节 药膳行业特征分析 13</w:t>
      </w:r>
    </w:p>
    <w:p>
      <w:pPr>
        <w:spacing w:before="75" w:after="0"/>
      </w:pPr>
      <w:r>
        <w:rPr/>
        <w:t xml:space="preserve">一、产业链分析 13</w:t>
      </w:r>
    </w:p>
    <w:p>
      <w:pPr>
        <w:spacing w:before="75" w:after="0"/>
      </w:pPr>
      <w:r>
        <w:rPr/>
        <w:t xml:space="preserve">二、药膳行业在国民经济中的地位 13</w:t>
      </w:r>
    </w:p>
    <w:p>
      <w:pPr>
        <w:spacing w:before="75" w:after="0"/>
      </w:pPr>
      <w:r>
        <w:rPr/>
        <w:t xml:space="preserve">三、药膳行业生命周期分析 13</w:t>
      </w:r>
    </w:p>
    <w:p>
      <w:pPr>
        <w:spacing w:before="75" w:after="0"/>
      </w:pPr>
      <w:r>
        <w:rPr/>
        <w:t xml:space="preserve">第三节 药膳行业经济指标分析 16</w:t>
      </w:r>
    </w:p>
    <w:p>
      <w:pPr>
        <w:spacing w:before="75" w:after="0"/>
      </w:pPr>
      <w:r>
        <w:rPr/>
        <w:t xml:space="preserve">一、赢利性 16</w:t>
      </w:r>
    </w:p>
    <w:p>
      <w:pPr>
        <w:spacing w:before="75" w:after="0"/>
      </w:pPr>
      <w:r>
        <w:rPr/>
        <w:t xml:space="preserve">二、成长速度 16</w:t>
      </w:r>
    </w:p>
    <w:p>
      <w:pPr>
        <w:spacing w:before="75" w:after="0"/>
      </w:pPr>
      <w:r>
        <w:rPr/>
        <w:t xml:space="preserve">三、附加值的提升空间 16</w:t>
      </w:r>
    </w:p>
    <w:p>
      <w:pPr>
        <w:spacing w:before="75" w:after="0"/>
      </w:pPr>
      <w:r>
        <w:rPr/>
        <w:t xml:space="preserve">四、进入壁垒/退出机制 16</w:t>
      </w:r>
    </w:p>
    <w:p>
      <w:pPr>
        <w:spacing w:before="75" w:after="0"/>
      </w:pPr>
      <w:r>
        <w:rPr/>
        <w:t xml:space="preserve">五、风险性 16</w:t>
      </w:r>
    </w:p>
    <w:p>
      <w:pPr>
        <w:spacing w:before="75" w:after="0"/>
      </w:pPr>
      <w:r>
        <w:rPr/>
        <w:t xml:space="preserve">六、行业周期 17</w:t>
      </w:r>
    </w:p>
    <w:p>
      <w:pPr>
        <w:spacing w:before="75" w:after="0"/>
      </w:pPr>
      <w:r>
        <w:rPr/>
        <w:t xml:space="preserve">七、竞争激烈程度指标 17</w:t>
      </w:r>
    </w:p>
    <w:p>
      <w:pPr>
        <w:spacing w:before="75" w:after="0"/>
      </w:pPr>
      <w:r>
        <w:rPr>
          <w:b w:val="1"/>
          <w:bCs w:val="1"/>
        </w:rPr>
        <w:t xml:space="preserve">第二章 2021-2026年中国药膳行业运行环境分析 18</w:t>
      </w:r>
    </w:p>
    <w:p>
      <w:pPr>
        <w:spacing w:before="75" w:after="0"/>
      </w:pPr>
      <w:r>
        <w:rPr/>
        <w:t xml:space="preserve">第一节 药膳行业政治法律环境分析 18</w:t>
      </w:r>
    </w:p>
    <w:p>
      <w:pPr>
        <w:spacing w:before="75" w:after="0"/>
      </w:pPr>
      <w:r>
        <w:rPr/>
        <w:t xml:space="preserve">一、行业管理体制分析 18</w:t>
      </w:r>
    </w:p>
    <w:p>
      <w:pPr>
        <w:spacing w:before="75" w:after="0"/>
      </w:pPr>
      <w:r>
        <w:rPr/>
        <w:t xml:space="preserve">二、行业主要法律法规 18</w:t>
      </w:r>
    </w:p>
    <w:p>
      <w:pPr>
        <w:spacing w:before="75" w:after="0"/>
      </w:pPr>
      <w:r>
        <w:rPr/>
        <w:t xml:space="preserve">三、行业相关发展规划 25</w:t>
      </w:r>
    </w:p>
    <w:p>
      <w:pPr>
        <w:spacing w:before="75" w:after="0"/>
      </w:pPr>
      <w:r>
        <w:rPr/>
        <w:t xml:space="preserve">第二节 药膳行业经济环境分析 29</w:t>
      </w:r>
    </w:p>
    <w:p>
      <w:pPr>
        <w:spacing w:before="75" w:after="0"/>
      </w:pPr>
      <w:r>
        <w:rPr/>
        <w:t xml:space="preserve">一、国际宏观经济形势分析 29</w:t>
      </w:r>
    </w:p>
    <w:p>
      <w:pPr>
        <w:spacing w:before="75" w:after="0"/>
      </w:pPr>
      <w:r>
        <w:rPr/>
        <w:t xml:space="preserve">二、国内宏观经济形势分析 44</w:t>
      </w:r>
    </w:p>
    <w:p>
      <w:pPr>
        <w:spacing w:before="75" w:after="0"/>
      </w:pPr>
      <w:r>
        <w:rPr/>
        <w:t xml:space="preserve">第三节 药膳行业社会环境分析 62</w:t>
      </w:r>
    </w:p>
    <w:p>
      <w:pPr>
        <w:spacing w:before="75" w:after="0"/>
      </w:pPr>
      <w:r>
        <w:rPr/>
        <w:t xml:space="preserve">一、药膳产业社会环境 62</w:t>
      </w:r>
    </w:p>
    <w:p>
      <w:pPr>
        <w:spacing w:before="75" w:after="0"/>
      </w:pPr>
      <w:r>
        <w:rPr/>
        <w:t xml:space="preserve">二、社会环境对行业的影响 69</w:t>
      </w:r>
    </w:p>
    <w:p>
      <w:pPr>
        <w:spacing w:before="75" w:after="0"/>
      </w:pPr>
      <w:r>
        <w:rPr/>
        <w:t xml:space="preserve">三、药膳产业发展对社会发展的影响 69</w:t>
      </w:r>
    </w:p>
    <w:p>
      <w:pPr>
        <w:spacing w:before="75" w:after="0"/>
      </w:pPr>
      <w:r>
        <w:rPr/>
        <w:t xml:space="preserve">第四节 药膳行业技术环境分析 70</w:t>
      </w:r>
    </w:p>
    <w:p>
      <w:pPr>
        <w:spacing w:before="75" w:after="0"/>
      </w:pPr>
      <w:r>
        <w:rPr/>
        <w:t xml:space="preserve">一、药膳技术分析 70</w:t>
      </w:r>
    </w:p>
    <w:p>
      <w:pPr>
        <w:spacing w:before="75" w:after="0"/>
      </w:pPr>
      <w:r>
        <w:rPr/>
        <w:t xml:space="preserve">二、药膳技术发展水平 70</w:t>
      </w:r>
    </w:p>
    <w:p>
      <w:pPr>
        <w:spacing w:before="75" w:after="0"/>
      </w:pPr>
      <w:r>
        <w:rPr>
          <w:b w:val="1"/>
          <w:bCs w:val="1"/>
        </w:rPr>
        <w:t xml:space="preserve">第三章 2021-2026年中国药膳行业运行分析 73</w:t>
      </w:r>
    </w:p>
    <w:p>
      <w:pPr>
        <w:spacing w:before="75" w:after="0"/>
      </w:pPr>
      <w:r>
        <w:rPr/>
        <w:t xml:space="preserve">第一节 药膳行业发展状况分析 73</w:t>
      </w:r>
    </w:p>
    <w:p>
      <w:pPr>
        <w:spacing w:before="75" w:after="0"/>
      </w:pPr>
      <w:r>
        <w:rPr/>
        <w:t xml:space="preserve">一、药膳行业发展阶段 73</w:t>
      </w:r>
    </w:p>
    <w:p>
      <w:pPr>
        <w:spacing w:before="75" w:after="0"/>
      </w:pPr>
      <w:r>
        <w:rPr/>
        <w:t xml:space="preserve">二、药膳行业发展总体概况 83</w:t>
      </w:r>
    </w:p>
    <w:p>
      <w:pPr>
        <w:spacing w:before="75" w:after="0"/>
      </w:pPr>
      <w:r>
        <w:rPr/>
        <w:t xml:space="preserve">三、药膳行业发展特点分析 83</w:t>
      </w:r>
    </w:p>
    <w:p>
      <w:pPr>
        <w:spacing w:before="75" w:after="0"/>
      </w:pPr>
      <w:r>
        <w:rPr/>
        <w:t xml:space="preserve">第二节 药膳行业发展现状 84</w:t>
      </w:r>
    </w:p>
    <w:p>
      <w:pPr>
        <w:spacing w:before="75" w:after="0"/>
      </w:pPr>
      <w:r>
        <w:rPr/>
        <w:t xml:space="preserve">一、药膳行业市场规模 84</w:t>
      </w:r>
    </w:p>
    <w:p>
      <w:pPr>
        <w:spacing w:before="75" w:after="0"/>
      </w:pPr>
      <w:r>
        <w:rPr/>
        <w:t xml:space="preserve">二、药膳行业发展分析 84</w:t>
      </w:r>
    </w:p>
    <w:p>
      <w:pPr>
        <w:spacing w:before="75" w:after="0"/>
      </w:pPr>
      <w:r>
        <w:rPr/>
        <w:t xml:space="preserve">三、药膳企业发展分析 85</w:t>
      </w:r>
    </w:p>
    <w:p>
      <w:pPr>
        <w:spacing w:before="75" w:after="0"/>
      </w:pPr>
      <w:r>
        <w:rPr/>
        <w:t xml:space="preserve">第三节 区域市场分析 86</w:t>
      </w:r>
    </w:p>
    <w:p>
      <w:pPr>
        <w:spacing w:before="75" w:after="0"/>
      </w:pPr>
      <w:r>
        <w:rPr/>
        <w:t xml:space="preserve">第四节 药膳细分产品分析 86</w:t>
      </w:r>
    </w:p>
    <w:p>
      <w:pPr>
        <w:spacing w:before="75" w:after="0"/>
      </w:pPr>
      <w:r>
        <w:rPr/>
        <w:t xml:space="preserve">一、细分产品 86</w:t>
      </w:r>
    </w:p>
    <w:p>
      <w:pPr>
        <w:spacing w:before="75" w:after="0"/>
      </w:pPr>
      <w:r>
        <w:rPr/>
        <w:t xml:space="preserve">二、细分产品规模及增速 87</w:t>
      </w:r>
    </w:p>
    <w:p>
      <w:pPr>
        <w:spacing w:before="75" w:after="0"/>
      </w:pPr>
      <w:r>
        <w:rPr/>
        <w:t xml:space="preserve">三、重点细分产品前景预测 87</w:t>
      </w:r>
    </w:p>
    <w:p>
      <w:pPr>
        <w:spacing w:before="75" w:after="0"/>
      </w:pPr>
      <w:r>
        <w:rPr/>
        <w:t xml:space="preserve">第五节 药膳产品价格分析 88</w:t>
      </w:r>
    </w:p>
    <w:p>
      <w:pPr>
        <w:spacing w:before="75" w:after="0"/>
      </w:pPr>
      <w:r>
        <w:rPr/>
        <w:t xml:space="preserve">一、药膳价格走势 88</w:t>
      </w:r>
    </w:p>
    <w:p>
      <w:pPr>
        <w:spacing w:before="75" w:after="0"/>
      </w:pPr>
      <w:r>
        <w:rPr/>
        <w:t xml:space="preserve">二、影响药膳价格的关键因素分析 88</w:t>
      </w:r>
    </w:p>
    <w:p>
      <w:pPr>
        <w:spacing w:before="75" w:after="0"/>
      </w:pPr>
      <w:r>
        <w:rPr/>
        <w:t xml:space="preserve">三、2026-2031年药膳产品价格变化趋势 89</w:t>
      </w:r>
    </w:p>
    <w:p>
      <w:pPr>
        <w:spacing w:before="75" w:after="0"/>
      </w:pPr>
      <w:r>
        <w:rPr>
          <w:b w:val="1"/>
          <w:bCs w:val="1"/>
        </w:rPr>
        <w:t xml:space="preserve">第四章 2021-2026年中国药膳行业整体运行指标分析 90</w:t>
      </w:r>
    </w:p>
    <w:p>
      <w:pPr>
        <w:spacing w:before="75" w:after="0"/>
      </w:pPr>
      <w:r>
        <w:rPr/>
        <w:t xml:space="preserve">第一节 药膳行业总体规模分析 90</w:t>
      </w:r>
    </w:p>
    <w:p>
      <w:pPr>
        <w:spacing w:before="75" w:after="0"/>
      </w:pPr>
      <w:r>
        <w:rPr/>
        <w:t xml:space="preserve">一、企业数量结构分析 90</w:t>
      </w:r>
    </w:p>
    <w:p>
      <w:pPr>
        <w:spacing w:before="75" w:after="0"/>
      </w:pPr>
      <w:r>
        <w:rPr/>
        <w:t xml:space="preserve">二、人员规模状况分析 91</w:t>
      </w:r>
    </w:p>
    <w:p>
      <w:pPr>
        <w:spacing w:before="75" w:after="0"/>
      </w:pPr>
      <w:r>
        <w:rPr/>
        <w:t xml:space="preserve">三、行业资产规模分析 92</w:t>
      </w:r>
    </w:p>
    <w:p>
      <w:pPr>
        <w:spacing w:before="75" w:after="0"/>
      </w:pPr>
      <w:r>
        <w:rPr/>
        <w:t xml:space="preserve">四、行业市场规模分析 93</w:t>
      </w:r>
    </w:p>
    <w:p>
      <w:pPr>
        <w:spacing w:before="75" w:after="0"/>
      </w:pPr>
      <w:r>
        <w:rPr/>
        <w:t xml:space="preserve">第二节 药膳行业产销情况分析 94</w:t>
      </w:r>
    </w:p>
    <w:p>
      <w:pPr>
        <w:spacing w:before="75" w:after="0"/>
      </w:pPr>
      <w:r>
        <w:rPr/>
        <w:t xml:space="preserve">一、药膳行业工业总产值 94</w:t>
      </w:r>
    </w:p>
    <w:p>
      <w:pPr>
        <w:spacing w:before="75" w:after="0"/>
      </w:pPr>
      <w:r>
        <w:rPr/>
        <w:t xml:space="preserve">二、药膳行业工业销售产值 95</w:t>
      </w:r>
    </w:p>
    <w:p>
      <w:pPr>
        <w:spacing w:before="75" w:after="0"/>
      </w:pPr>
      <w:r>
        <w:rPr/>
        <w:t xml:space="preserve">三、药膳行业产销率 96</w:t>
      </w:r>
    </w:p>
    <w:p>
      <w:pPr>
        <w:spacing w:before="75" w:after="0"/>
      </w:pPr>
      <w:r>
        <w:rPr/>
        <w:t xml:space="preserve">第三节 药膳行业财务指标总体分析 97</w:t>
      </w:r>
    </w:p>
    <w:p>
      <w:pPr>
        <w:spacing w:before="75" w:after="0"/>
      </w:pPr>
      <w:r>
        <w:rPr/>
        <w:t xml:space="preserve">一、行业盈利能力分析 97</w:t>
      </w:r>
    </w:p>
    <w:p>
      <w:pPr>
        <w:spacing w:before="75" w:after="0"/>
      </w:pPr>
      <w:r>
        <w:rPr/>
        <w:t xml:space="preserve">二、行业偿债能力分析 97</w:t>
      </w:r>
    </w:p>
    <w:p>
      <w:pPr>
        <w:spacing w:before="75" w:after="0"/>
      </w:pPr>
      <w:r>
        <w:rPr/>
        <w:t xml:space="preserve">三、行业营运能力分析 98</w:t>
      </w:r>
    </w:p>
    <w:p>
      <w:pPr>
        <w:spacing w:before="75" w:after="0"/>
      </w:pPr>
      <w:r>
        <w:rPr/>
        <w:t xml:space="preserve">四、行业发展能力分析 99</w:t>
      </w:r>
    </w:p>
    <w:p>
      <w:pPr>
        <w:spacing w:before="75" w:after="0"/>
      </w:pPr>
      <w:r>
        <w:rPr>
          <w:b w:val="1"/>
          <w:bCs w:val="1"/>
        </w:rPr>
        <w:t xml:space="preserve">第五章 2021-2026年中国药膳行业供需形势分析 100</w:t>
      </w:r>
    </w:p>
    <w:p>
      <w:pPr>
        <w:spacing w:before="75" w:after="0"/>
      </w:pPr>
      <w:r>
        <w:rPr/>
        <w:t xml:space="preserve">第一节 药膳行业供给分析 100</w:t>
      </w:r>
    </w:p>
    <w:p>
      <w:pPr>
        <w:spacing w:before="75" w:after="0"/>
      </w:pPr>
      <w:r>
        <w:rPr/>
        <w:t xml:space="preserve">一、药膳行业供给分析 100</w:t>
      </w:r>
    </w:p>
    <w:p>
      <w:pPr>
        <w:spacing w:before="75" w:after="0"/>
      </w:pPr>
      <w:r>
        <w:rPr/>
        <w:t xml:space="preserve">二、药膳行业区域供给分析 100</w:t>
      </w:r>
    </w:p>
    <w:p>
      <w:pPr>
        <w:spacing w:before="75" w:after="0"/>
      </w:pPr>
      <w:r>
        <w:rPr/>
        <w:t xml:space="preserve">第二节 药膳行业需求情况 100</w:t>
      </w:r>
    </w:p>
    <w:p>
      <w:pPr>
        <w:spacing w:before="75" w:after="0"/>
      </w:pPr>
      <w:r>
        <w:rPr/>
        <w:t xml:space="preserve">一、药膳行业需求市场 100</w:t>
      </w:r>
    </w:p>
    <w:p>
      <w:pPr>
        <w:spacing w:before="75" w:after="0"/>
      </w:pPr>
      <w:r>
        <w:rPr/>
        <w:t xml:space="preserve">二、药膳行业客户结构 101</w:t>
      </w:r>
    </w:p>
    <w:p>
      <w:pPr>
        <w:spacing w:before="75" w:after="0"/>
      </w:pPr>
      <w:r>
        <w:rPr/>
        <w:t xml:space="preserve">三、药膳行业需求的地区差异 101</w:t>
      </w:r>
    </w:p>
    <w:p>
      <w:pPr>
        <w:spacing w:before="75" w:after="0"/>
      </w:pPr>
      <w:r>
        <w:rPr/>
        <w:t xml:space="preserve">第三节 2026-2031年药膳行业领域需求量预测 102</w:t>
      </w:r>
    </w:p>
    <w:p>
      <w:pPr>
        <w:spacing w:before="75" w:after="0"/>
      </w:pPr>
      <w:r>
        <w:rPr>
          <w:b w:val="1"/>
          <w:bCs w:val="1"/>
        </w:rPr>
        <w:t xml:space="preserve">第六章 2021-2026年中国药膳行业产业结构分析 103</w:t>
      </w:r>
    </w:p>
    <w:p>
      <w:pPr>
        <w:spacing w:before="75" w:after="0"/>
      </w:pPr>
      <w:r>
        <w:rPr/>
        <w:t xml:space="preserve">第一节 药膳产业结构分析 103</w:t>
      </w:r>
    </w:p>
    <w:p>
      <w:pPr>
        <w:spacing w:before="75" w:after="0"/>
      </w:pPr>
      <w:r>
        <w:rPr/>
        <w:t xml:space="preserve">一、市场细分充分程度分析 103</w:t>
      </w:r>
    </w:p>
    <w:p>
      <w:pPr>
        <w:spacing w:before="75" w:after="0"/>
      </w:pPr>
      <w:r>
        <w:rPr/>
        <w:t xml:space="preserve">二、各细分市场领先企业排名 103</w:t>
      </w:r>
    </w:p>
    <w:p>
      <w:pPr>
        <w:spacing w:before="75" w:after="0"/>
      </w:pPr>
      <w:r>
        <w:rPr/>
        <w:t xml:space="preserve">三、各细分市场占总市场的结构比例 104</w:t>
      </w:r>
    </w:p>
    <w:p>
      <w:pPr>
        <w:spacing w:before="75" w:after="0"/>
      </w:pPr>
      <w:r>
        <w:rPr/>
        <w:t xml:space="preserve">第二节 产业价值链条的结构分析及产业链条的整体竞争优势分析 104</w:t>
      </w:r>
    </w:p>
    <w:p>
      <w:pPr>
        <w:spacing w:before="75" w:after="0"/>
      </w:pPr>
      <w:r>
        <w:rPr/>
        <w:t xml:space="preserve">一、产业价值链条的构成 104</w:t>
      </w:r>
    </w:p>
    <w:p>
      <w:pPr>
        <w:spacing w:before="75" w:after="0"/>
      </w:pPr>
      <w:r>
        <w:rPr/>
        <w:t xml:space="preserve">二、产业链条的竞争优势与劣势分析 105</w:t>
      </w:r>
    </w:p>
    <w:p>
      <w:pPr>
        <w:spacing w:before="75" w:after="0"/>
      </w:pPr>
      <w:r>
        <w:rPr/>
        <w:t xml:space="preserve">第三节 产业结构发展预测 108</w:t>
      </w:r>
    </w:p>
    <w:p>
      <w:pPr>
        <w:spacing w:before="75" w:after="0"/>
      </w:pPr>
      <w:r>
        <w:rPr/>
        <w:t xml:space="preserve">一、产业结构调整指导政策分析 108</w:t>
      </w:r>
    </w:p>
    <w:p>
      <w:pPr>
        <w:spacing w:before="75" w:after="0"/>
      </w:pPr>
      <w:r>
        <w:rPr/>
        <w:t xml:space="preserve">二、产业结构调整中消费者需求的引导因素 111</w:t>
      </w:r>
    </w:p>
    <w:p>
      <w:pPr>
        <w:spacing w:before="75" w:after="0"/>
      </w:pPr>
      <w:r>
        <w:rPr/>
        <w:t xml:space="preserve">三、产业结构调整方向分析 113</w:t>
      </w:r>
    </w:p>
    <w:p>
      <w:pPr>
        <w:spacing w:before="75" w:after="0"/>
      </w:pPr>
      <w:r>
        <w:rPr>
          <w:b w:val="1"/>
          <w:bCs w:val="1"/>
        </w:rPr>
        <w:t xml:space="preserve">第七章 2021-2026年中国药膳行业产业链分析 115</w:t>
      </w:r>
    </w:p>
    <w:p>
      <w:pPr>
        <w:spacing w:before="75" w:after="0"/>
      </w:pPr>
      <w:r>
        <w:rPr/>
        <w:t xml:space="preserve">第一节 药膳行业产业链分析 115</w:t>
      </w:r>
    </w:p>
    <w:p>
      <w:pPr>
        <w:spacing w:before="75" w:after="0"/>
      </w:pPr>
      <w:r>
        <w:rPr/>
        <w:t xml:space="preserve">一、产业链结构分析 115</w:t>
      </w:r>
    </w:p>
    <w:p>
      <w:pPr>
        <w:spacing w:before="75" w:after="0"/>
      </w:pPr>
      <w:r>
        <w:rPr/>
        <w:t xml:space="preserve">二、主要环节的增值空间 115</w:t>
      </w:r>
    </w:p>
    <w:p>
      <w:pPr>
        <w:spacing w:before="75" w:after="0"/>
      </w:pPr>
      <w:r>
        <w:rPr/>
        <w:t xml:space="preserve">三、与上下游行业之间的关联性 115</w:t>
      </w:r>
    </w:p>
    <w:p>
      <w:pPr>
        <w:spacing w:before="75" w:after="0"/>
      </w:pPr>
      <w:r>
        <w:rPr/>
        <w:t xml:space="preserve">第二节 药膳上游行业分析 115</w:t>
      </w:r>
    </w:p>
    <w:p>
      <w:pPr>
        <w:spacing w:before="75" w:after="0"/>
      </w:pPr>
      <w:r>
        <w:rPr/>
        <w:t xml:space="preserve">一、药膳产品成本构成 115</w:t>
      </w:r>
    </w:p>
    <w:p>
      <w:pPr>
        <w:spacing w:before="75" w:after="0"/>
      </w:pPr>
      <w:r>
        <w:rPr/>
        <w:t xml:space="preserve">二、上游行业发展现状 115</w:t>
      </w:r>
    </w:p>
    <w:p>
      <w:pPr>
        <w:spacing w:before="75" w:after="0"/>
      </w:pPr>
      <w:r>
        <w:rPr/>
        <w:t xml:space="preserve">三、上游行业发展趋势 117</w:t>
      </w:r>
    </w:p>
    <w:p>
      <w:pPr>
        <w:spacing w:before="75" w:after="0"/>
      </w:pPr>
      <w:r>
        <w:rPr/>
        <w:t xml:space="preserve">四、上游供给对药膳行业的影响 118</w:t>
      </w:r>
    </w:p>
    <w:p>
      <w:pPr>
        <w:spacing w:before="75" w:after="0"/>
      </w:pPr>
      <w:r>
        <w:rPr/>
        <w:t xml:space="preserve">第三节 药膳下游行业分析 118</w:t>
      </w:r>
    </w:p>
    <w:p>
      <w:pPr>
        <w:spacing w:before="75" w:after="0"/>
      </w:pPr>
      <w:r>
        <w:rPr/>
        <w:t xml:space="preserve">一、药膳下游行业分布 118</w:t>
      </w:r>
    </w:p>
    <w:p>
      <w:pPr>
        <w:spacing w:before="75" w:after="0"/>
      </w:pPr>
      <w:r>
        <w:rPr/>
        <w:t xml:space="preserve">二、下游行业发展现状 118</w:t>
      </w:r>
    </w:p>
    <w:p>
      <w:pPr>
        <w:spacing w:before="75" w:after="0"/>
      </w:pPr>
      <w:r>
        <w:rPr/>
        <w:t xml:space="preserve">三、下游行业发展趋势 119</w:t>
      </w:r>
    </w:p>
    <w:p>
      <w:pPr>
        <w:spacing w:before="75" w:after="0"/>
      </w:pPr>
      <w:r>
        <w:rPr/>
        <w:t xml:space="preserve">四、下游需求对药膳行业的影响 119</w:t>
      </w:r>
    </w:p>
    <w:p>
      <w:pPr>
        <w:spacing w:before="75" w:after="0"/>
      </w:pPr>
      <w:r>
        <w:rPr>
          <w:b w:val="1"/>
          <w:bCs w:val="1"/>
        </w:rPr>
        <w:t xml:space="preserve">第八章 2021-2026年中国药膳行业渠道分析及策略 120</w:t>
      </w:r>
    </w:p>
    <w:p>
      <w:pPr>
        <w:spacing w:before="75" w:after="0"/>
      </w:pPr>
      <w:r>
        <w:rPr/>
        <w:t xml:space="preserve">第一节 药膳行业渠道分析 120</w:t>
      </w:r>
    </w:p>
    <w:p>
      <w:pPr>
        <w:spacing w:before="75" w:after="0"/>
      </w:pPr>
      <w:r>
        <w:rPr/>
        <w:t xml:space="preserve">一、渠道形式及对比 120</w:t>
      </w:r>
    </w:p>
    <w:p>
      <w:pPr>
        <w:spacing w:before="75" w:after="0"/>
      </w:pPr>
      <w:r>
        <w:rPr/>
        <w:t xml:space="preserve">二、各类渠道对药膳行业的影响 120</w:t>
      </w:r>
    </w:p>
    <w:p>
      <w:pPr>
        <w:spacing w:before="75" w:after="0"/>
      </w:pPr>
      <w:r>
        <w:rPr/>
        <w:t xml:space="preserve">三、主要药膳企业渠道策略研究 121</w:t>
      </w:r>
    </w:p>
    <w:p>
      <w:pPr>
        <w:spacing w:before="75" w:after="0"/>
      </w:pPr>
      <w:r>
        <w:rPr/>
        <w:t xml:space="preserve">第二节 药膳行业用户分析 123</w:t>
      </w:r>
    </w:p>
    <w:p>
      <w:pPr>
        <w:spacing w:before="75" w:after="0"/>
      </w:pPr>
      <w:r>
        <w:rPr/>
        <w:t xml:space="preserve">一、用户需求特点分析 123</w:t>
      </w:r>
    </w:p>
    <w:p>
      <w:pPr>
        <w:spacing w:before="75" w:after="0"/>
      </w:pPr>
      <w:r>
        <w:rPr/>
        <w:t xml:space="preserve">二、用户购买途径分析 123</w:t>
      </w:r>
    </w:p>
    <w:p>
      <w:pPr>
        <w:spacing w:before="75" w:after="0"/>
      </w:pPr>
      <w:r>
        <w:rPr/>
        <w:t xml:space="preserve">第三节 药膳行业营销策略分析 123</w:t>
      </w:r>
    </w:p>
    <w:p>
      <w:pPr>
        <w:spacing w:before="75" w:after="0"/>
      </w:pPr>
      <w:r>
        <w:rPr/>
        <w:t xml:space="preserve">一、药膳营销策略探讨 123</w:t>
      </w:r>
    </w:p>
    <w:p>
      <w:pPr>
        <w:spacing w:before="75" w:after="0"/>
      </w:pPr>
      <w:r>
        <w:rPr/>
        <w:t xml:space="preserve">二、药膳营销发展趋势 138</w:t>
      </w:r>
    </w:p>
    <w:p>
      <w:pPr>
        <w:spacing w:before="75" w:after="0"/>
      </w:pPr>
      <w:r>
        <w:rPr>
          <w:b w:val="1"/>
          <w:bCs w:val="1"/>
        </w:rPr>
        <w:t xml:space="preserve">第九章 2021-2026年中国药膳行业竞争形势及策略 139</w:t>
      </w:r>
    </w:p>
    <w:p>
      <w:pPr>
        <w:spacing w:before="75" w:after="0"/>
      </w:pPr>
      <w:r>
        <w:rPr/>
        <w:t xml:space="preserve">第一节 行业总体市场竞争状况分析 139</w:t>
      </w:r>
    </w:p>
    <w:p>
      <w:pPr>
        <w:spacing w:before="75" w:after="0"/>
      </w:pPr>
      <w:r>
        <w:rPr/>
        <w:t xml:space="preserve">一、药膳行业竞争结构分析 139</w:t>
      </w:r>
    </w:p>
    <w:p>
      <w:pPr>
        <w:spacing w:before="75" w:after="0"/>
      </w:pPr>
      <w:r>
        <w:rPr/>
        <w:t xml:space="preserve">二、药膳行业企业间竞争格局分析 140</w:t>
      </w:r>
    </w:p>
    <w:p>
      <w:pPr>
        <w:spacing w:before="75" w:after="0"/>
      </w:pPr>
      <w:r>
        <w:rPr/>
        <w:t xml:space="preserve">三、药膳行业集中度分析 140</w:t>
      </w:r>
    </w:p>
    <w:p>
      <w:pPr>
        <w:spacing w:before="75" w:after="0"/>
      </w:pPr>
      <w:r>
        <w:rPr/>
        <w:t xml:space="preserve">四、药膳行业swot分析 141</w:t>
      </w:r>
    </w:p>
    <w:p>
      <w:pPr>
        <w:spacing w:before="75" w:after="0"/>
      </w:pPr>
      <w:r>
        <w:rPr/>
        <w:t xml:space="preserve">第二节 药膳行业竞争格局综述 142</w:t>
      </w:r>
    </w:p>
    <w:p>
      <w:pPr>
        <w:spacing w:before="75" w:after="0"/>
      </w:pPr>
      <w:r>
        <w:rPr/>
        <w:t xml:space="preserve">一、药膳行业竞争概况 142</w:t>
      </w:r>
    </w:p>
    <w:p>
      <w:pPr>
        <w:spacing w:before="75" w:after="0"/>
      </w:pPr>
      <w:r>
        <w:rPr/>
        <w:t xml:space="preserve">二、中国药膳行业竞争力分析 143</w:t>
      </w:r>
    </w:p>
    <w:p>
      <w:pPr>
        <w:spacing w:before="75" w:after="0"/>
      </w:pPr>
      <w:r>
        <w:rPr/>
        <w:t xml:space="preserve">三、药膳市场竞争策略分析 152</w:t>
      </w:r>
    </w:p>
    <w:p>
      <w:pPr>
        <w:spacing w:before="75" w:after="0"/>
      </w:pPr>
      <w:r>
        <w:rPr>
          <w:b w:val="1"/>
          <w:bCs w:val="1"/>
        </w:rPr>
        <w:t xml:space="preserve">第十章 2021-2026年中国药膳主要企业发展概述 153</w:t>
      </w:r>
    </w:p>
    <w:p>
      <w:pPr>
        <w:spacing w:before="75" w:after="0"/>
      </w:pPr>
      <w:r>
        <w:rPr/>
        <w:t xml:space="preserve">第一节 北京同仁堂(亳州)饮片有限责任公司 153</w:t>
      </w:r>
    </w:p>
    <w:p>
      <w:pPr>
        <w:spacing w:before="75" w:after="0"/>
      </w:pPr>
      <w:r>
        <w:rPr/>
        <w:t xml:space="preserve">一、企业概况 153</w:t>
      </w:r>
    </w:p>
    <w:p>
      <w:pPr>
        <w:spacing w:before="75" w:after="0"/>
      </w:pPr>
      <w:r>
        <w:rPr/>
        <w:t xml:space="preserve">二、企业优势分析 153</w:t>
      </w:r>
    </w:p>
    <w:p>
      <w:pPr>
        <w:spacing w:before="75" w:after="0"/>
      </w:pPr>
      <w:r>
        <w:rPr/>
        <w:t xml:space="preserve">三、产品/服务特色 153</w:t>
      </w:r>
    </w:p>
    <w:p>
      <w:pPr>
        <w:spacing w:before="75" w:after="0"/>
      </w:pPr>
      <w:r>
        <w:rPr/>
        <w:t xml:space="preserve">四、经营状况 153</w:t>
      </w:r>
    </w:p>
    <w:p>
      <w:pPr>
        <w:spacing w:before="75" w:after="0"/>
      </w:pPr>
      <w:r>
        <w:rPr/>
        <w:t xml:space="preserve">五、2026-2031年发展规划 153</w:t>
      </w:r>
    </w:p>
    <w:p>
      <w:pPr>
        <w:spacing w:before="75" w:after="0"/>
      </w:pPr>
      <w:r>
        <w:rPr/>
        <w:t xml:space="preserve">第二节 武汉范文斌中医药膳开发有限公司 154</w:t>
      </w:r>
    </w:p>
    <w:p>
      <w:pPr>
        <w:spacing w:before="75" w:after="0"/>
      </w:pPr>
      <w:r>
        <w:rPr/>
        <w:t xml:space="preserve">一、企业概况 154</w:t>
      </w:r>
    </w:p>
    <w:p>
      <w:pPr>
        <w:spacing w:before="75" w:after="0"/>
      </w:pPr>
      <w:r>
        <w:rPr/>
        <w:t xml:space="preserve">二、企业优势分析 154</w:t>
      </w:r>
    </w:p>
    <w:p>
      <w:pPr>
        <w:spacing w:before="75" w:after="0"/>
      </w:pPr>
      <w:r>
        <w:rPr/>
        <w:t xml:space="preserve">三、产品/服务特色 155</w:t>
      </w:r>
    </w:p>
    <w:p>
      <w:pPr>
        <w:spacing w:before="75" w:after="0"/>
      </w:pPr>
      <w:r>
        <w:rPr/>
        <w:t xml:space="preserve">四、经营状况 155</w:t>
      </w:r>
    </w:p>
    <w:p>
      <w:pPr>
        <w:spacing w:before="75" w:after="0"/>
      </w:pPr>
      <w:r>
        <w:rPr/>
        <w:t xml:space="preserve">第三节 江苏贵康生态食品科技发展有限公司 155</w:t>
      </w:r>
    </w:p>
    <w:p>
      <w:pPr>
        <w:spacing w:before="75" w:after="0"/>
      </w:pPr>
      <w:r>
        <w:rPr/>
        <w:t xml:space="preserve">一、企业概况 155</w:t>
      </w:r>
    </w:p>
    <w:p>
      <w:pPr>
        <w:spacing w:before="75" w:after="0"/>
      </w:pPr>
      <w:r>
        <w:rPr/>
        <w:t xml:space="preserve">二、企业优势分析 156</w:t>
      </w:r>
    </w:p>
    <w:p>
      <w:pPr>
        <w:spacing w:before="75" w:after="0"/>
      </w:pPr>
      <w:r>
        <w:rPr/>
        <w:t xml:space="preserve">三、产品/服务特色 157</w:t>
      </w:r>
    </w:p>
    <w:p>
      <w:pPr>
        <w:spacing w:before="75" w:after="0"/>
      </w:pPr>
      <w:r>
        <w:rPr/>
        <w:t xml:space="preserve">四、经营状况 157</w:t>
      </w:r>
    </w:p>
    <w:p>
      <w:pPr>
        <w:spacing w:before="75" w:after="0"/>
      </w:pPr>
      <w:r>
        <w:rPr/>
        <w:t xml:space="preserve">五、2026-2031年发展规划 158</w:t>
      </w:r>
    </w:p>
    <w:p>
      <w:pPr>
        <w:spacing w:before="75" w:after="0"/>
      </w:pPr>
      <w:r>
        <w:rPr/>
        <w:t xml:space="preserve">第四节 安徽亳城古道养生餐饮管理有限公司 159</w:t>
      </w:r>
    </w:p>
    <w:p>
      <w:pPr>
        <w:spacing w:before="75" w:after="0"/>
      </w:pPr>
      <w:r>
        <w:rPr/>
        <w:t xml:space="preserve">一、企业概况 159</w:t>
      </w:r>
    </w:p>
    <w:p>
      <w:pPr>
        <w:spacing w:before="75" w:after="0"/>
      </w:pPr>
      <w:r>
        <w:rPr/>
        <w:t xml:space="preserve">二、企业优势分析 159</w:t>
      </w:r>
    </w:p>
    <w:p>
      <w:pPr>
        <w:spacing w:before="75" w:after="0"/>
      </w:pPr>
      <w:r>
        <w:rPr/>
        <w:t xml:space="preserve">三、产品/服务特色 160</w:t>
      </w:r>
    </w:p>
    <w:p>
      <w:pPr>
        <w:spacing w:before="75" w:after="0"/>
      </w:pPr>
      <w:r>
        <w:rPr/>
        <w:t xml:space="preserve">四、经营状况 160</w:t>
      </w:r>
    </w:p>
    <w:p>
      <w:pPr>
        <w:spacing w:before="75" w:after="0"/>
      </w:pPr>
      <w:r>
        <w:rPr/>
        <w:t xml:space="preserve">五、2026-2031年发展规划 160</w:t>
      </w:r>
    </w:p>
    <w:p>
      <w:pPr>
        <w:spacing w:before="75" w:after="0"/>
      </w:pPr>
      <w:r>
        <w:rPr/>
        <w:t xml:space="preserve">第五节 金木集团 160</w:t>
      </w:r>
    </w:p>
    <w:p>
      <w:pPr>
        <w:spacing w:before="75" w:after="0"/>
      </w:pPr>
      <w:r>
        <w:rPr/>
        <w:t xml:space="preserve">一、企业概况 160</w:t>
      </w:r>
    </w:p>
    <w:p>
      <w:pPr>
        <w:spacing w:before="75" w:after="0"/>
      </w:pPr>
      <w:r>
        <w:rPr/>
        <w:t xml:space="preserve">二、企业优势分析 161</w:t>
      </w:r>
    </w:p>
    <w:p>
      <w:pPr>
        <w:spacing w:before="75" w:after="0"/>
      </w:pPr>
      <w:r>
        <w:rPr/>
        <w:t xml:space="preserve">三、产品/服务特色 161</w:t>
      </w:r>
    </w:p>
    <w:p>
      <w:pPr>
        <w:spacing w:before="75" w:after="0"/>
      </w:pPr>
      <w:r>
        <w:rPr/>
        <w:t xml:space="preserve">四、经营状况 161</w:t>
      </w:r>
    </w:p>
    <w:p>
      <w:pPr>
        <w:spacing w:before="75" w:after="0"/>
      </w:pPr>
      <w:r>
        <w:rPr/>
        <w:t xml:space="preserve">五、2026-2031年发展规划 162</w:t>
      </w:r>
    </w:p>
    <w:p>
      <w:pPr>
        <w:spacing w:before="75" w:after="0"/>
      </w:pPr>
      <w:r>
        <w:rPr/>
        <w:t xml:space="preserve">第六节 海南椰岛(集团)股份有限公司 162</w:t>
      </w:r>
    </w:p>
    <w:p>
      <w:pPr>
        <w:spacing w:before="75" w:after="0"/>
      </w:pPr>
      <w:r>
        <w:rPr/>
        <w:t xml:space="preserve">一、企业概况 162</w:t>
      </w:r>
    </w:p>
    <w:p>
      <w:pPr>
        <w:spacing w:before="75" w:after="0"/>
      </w:pPr>
      <w:r>
        <w:rPr/>
        <w:t xml:space="preserve">二、企业优势分析 163</w:t>
      </w:r>
    </w:p>
    <w:p>
      <w:pPr>
        <w:spacing w:before="75" w:after="0"/>
      </w:pPr>
      <w:r>
        <w:rPr/>
        <w:t xml:space="preserve">三、产品/服务特色 165</w:t>
      </w:r>
    </w:p>
    <w:p>
      <w:pPr>
        <w:spacing w:before="75" w:after="0"/>
      </w:pPr>
      <w:r>
        <w:rPr/>
        <w:t xml:space="preserve">四、经营状况 166</w:t>
      </w:r>
    </w:p>
    <w:p>
      <w:pPr>
        <w:spacing w:before="75" w:after="0"/>
      </w:pPr>
      <w:r>
        <w:rPr/>
        <w:t xml:space="preserve">五、2026-2031年发展规划 166</w:t>
      </w:r>
    </w:p>
    <w:p>
      <w:pPr>
        <w:spacing w:before="75" w:after="0"/>
      </w:pPr>
      <w:r>
        <w:rPr/>
        <w:t xml:space="preserve">第七节 广州王老吉药业股份有限公司 167</w:t>
      </w:r>
    </w:p>
    <w:p>
      <w:pPr>
        <w:spacing w:before="75" w:after="0"/>
      </w:pPr>
      <w:r>
        <w:rPr/>
        <w:t xml:space="preserve">一、企业概况 167</w:t>
      </w:r>
    </w:p>
    <w:p>
      <w:pPr>
        <w:spacing w:before="75" w:after="0"/>
      </w:pPr>
      <w:r>
        <w:rPr/>
        <w:t xml:space="preserve">二、企业优势分析 168</w:t>
      </w:r>
    </w:p>
    <w:p>
      <w:pPr>
        <w:spacing w:before="75" w:after="0"/>
      </w:pPr>
      <w:r>
        <w:rPr/>
        <w:t xml:space="preserve">三、产品/服务特色 169</w:t>
      </w:r>
    </w:p>
    <w:p>
      <w:pPr>
        <w:spacing w:before="75" w:after="0"/>
      </w:pPr>
      <w:r>
        <w:rPr/>
        <w:t xml:space="preserve">四、经营状况 169</w:t>
      </w:r>
    </w:p>
    <w:p>
      <w:pPr>
        <w:spacing w:before="75" w:after="0"/>
      </w:pPr>
      <w:r>
        <w:rPr/>
        <w:t xml:space="preserve">五、2026-2031年发展规划 170</w:t>
      </w:r>
    </w:p>
    <w:p>
      <w:pPr>
        <w:spacing w:before="75" w:after="0"/>
      </w:pPr>
      <w:r>
        <w:rPr/>
        <w:t xml:space="preserve">第八节 广东邓老凉茶药业集团股份有限公司 170</w:t>
      </w:r>
    </w:p>
    <w:p>
      <w:pPr>
        <w:spacing w:before="75" w:after="0"/>
      </w:pPr>
      <w:r>
        <w:rPr/>
        <w:t xml:space="preserve">一、企业概况 170</w:t>
      </w:r>
    </w:p>
    <w:p>
      <w:pPr>
        <w:spacing w:before="75" w:after="0"/>
      </w:pPr>
      <w:r>
        <w:rPr/>
        <w:t xml:space="preserve">二、企业优势分析 170</w:t>
      </w:r>
    </w:p>
    <w:p>
      <w:pPr>
        <w:spacing w:before="75" w:after="0"/>
      </w:pPr>
      <w:r>
        <w:rPr/>
        <w:t xml:space="preserve">三、产品/服务特色 171</w:t>
      </w:r>
    </w:p>
    <w:p>
      <w:pPr>
        <w:spacing w:before="75" w:after="0"/>
      </w:pPr>
      <w:r>
        <w:rPr/>
        <w:t xml:space="preserve">四、经营状况 172</w:t>
      </w:r>
    </w:p>
    <w:p>
      <w:pPr>
        <w:spacing w:before="75" w:after="0"/>
      </w:pPr>
      <w:r>
        <w:rPr/>
        <w:t xml:space="preserve">五、2026-2031年发展规划 172</w:t>
      </w:r>
    </w:p>
    <w:p>
      <w:pPr>
        <w:spacing w:before="75" w:after="0"/>
      </w:pPr>
      <w:r>
        <w:rPr/>
        <w:t xml:space="preserve">第九节 怀研堂生物科技有限公司 173</w:t>
      </w:r>
    </w:p>
    <w:p>
      <w:pPr>
        <w:spacing w:before="75" w:after="0"/>
      </w:pPr>
      <w:r>
        <w:rPr/>
        <w:t xml:space="preserve">一、企业概况 173</w:t>
      </w:r>
    </w:p>
    <w:p>
      <w:pPr>
        <w:spacing w:before="75" w:after="0"/>
      </w:pPr>
      <w:r>
        <w:rPr/>
        <w:t xml:space="preserve">二、企业优势分析 173</w:t>
      </w:r>
    </w:p>
    <w:p>
      <w:pPr>
        <w:spacing w:before="75" w:after="0"/>
      </w:pPr>
      <w:r>
        <w:rPr/>
        <w:t xml:space="preserve">三、产品/服务特色 174</w:t>
      </w:r>
    </w:p>
    <w:p>
      <w:pPr>
        <w:spacing w:before="75" w:after="0"/>
      </w:pPr>
      <w:r>
        <w:rPr/>
        <w:t xml:space="preserve">四、经营状况 174</w:t>
      </w:r>
    </w:p>
    <w:p>
      <w:pPr>
        <w:spacing w:before="75" w:after="0"/>
      </w:pPr>
      <w:r>
        <w:rPr/>
        <w:t xml:space="preserve">五、2026-2031年发展规划 174</w:t>
      </w:r>
    </w:p>
    <w:p>
      <w:pPr>
        <w:spacing w:before="75" w:after="0"/>
      </w:pPr>
      <w:r>
        <w:rPr>
          <w:b w:val="1"/>
          <w:bCs w:val="1"/>
        </w:rPr>
        <w:t xml:space="preserve">第十一章 2026-2031年中国药膳行业投资前景分析 176</w:t>
      </w:r>
    </w:p>
    <w:p>
      <w:pPr>
        <w:spacing w:before="75" w:after="0"/>
      </w:pPr>
      <w:r>
        <w:rPr/>
        <w:t xml:space="preserve">第一节 药膳市场发展前景 176</w:t>
      </w:r>
    </w:p>
    <w:p>
      <w:pPr>
        <w:spacing w:before="75" w:after="0"/>
      </w:pPr>
      <w:r>
        <w:rPr/>
        <w:t xml:space="preserve">一、药膳市场发展潜力 176</w:t>
      </w:r>
    </w:p>
    <w:p>
      <w:pPr>
        <w:spacing w:before="75" w:after="0"/>
      </w:pPr>
      <w:r>
        <w:rPr/>
        <w:t xml:space="preserve">二、药膳市场发展前景展望 177</w:t>
      </w:r>
    </w:p>
    <w:p>
      <w:pPr>
        <w:spacing w:before="75" w:after="0"/>
      </w:pPr>
      <w:r>
        <w:rPr/>
        <w:t xml:space="preserve">三、药膳细分行业发展前景分析 178</w:t>
      </w:r>
    </w:p>
    <w:p>
      <w:pPr>
        <w:spacing w:before="75" w:after="0"/>
      </w:pPr>
      <w:r>
        <w:rPr/>
        <w:t xml:space="preserve">第二节 药膳市场发展趋势预测 180</w:t>
      </w:r>
    </w:p>
    <w:p>
      <w:pPr>
        <w:spacing w:before="75" w:after="0"/>
      </w:pPr>
      <w:r>
        <w:rPr/>
        <w:t xml:space="preserve">一、2026-2031年药膳市场规模预测 180</w:t>
      </w:r>
    </w:p>
    <w:p>
      <w:pPr>
        <w:spacing w:before="75" w:after="0"/>
      </w:pPr>
      <w:r>
        <w:rPr/>
        <w:t xml:space="preserve">二、2026-2031年细分市场发展趋势预测 180</w:t>
      </w:r>
    </w:p>
    <w:p>
      <w:pPr>
        <w:spacing w:before="75" w:after="0"/>
      </w:pPr>
      <w:r>
        <w:rPr/>
        <w:t xml:space="preserve">第三节 2026-2031年药膳行业供需预测 182</w:t>
      </w:r>
    </w:p>
    <w:p>
      <w:pPr>
        <w:spacing w:before="75" w:after="0"/>
      </w:pPr>
      <w:r>
        <w:rPr/>
        <w:t xml:space="preserve">一、药膳行业供给预测 182</w:t>
      </w:r>
    </w:p>
    <w:p>
      <w:pPr>
        <w:spacing w:before="75" w:after="0"/>
      </w:pPr>
      <w:r>
        <w:rPr/>
        <w:t xml:space="preserve">二、药膳行业需求预测 183</w:t>
      </w:r>
    </w:p>
    <w:p>
      <w:pPr>
        <w:spacing w:before="75" w:after="0"/>
      </w:pPr>
      <w:r>
        <w:rPr/>
        <w:t xml:space="preserve">三、药膳供需平衡预测 183</w:t>
      </w:r>
    </w:p>
    <w:p>
      <w:pPr>
        <w:spacing w:before="75" w:after="0"/>
      </w:pPr>
      <w:r>
        <w:rPr/>
        <w:t xml:space="preserve">第四节 影响企业生产与经营的关键趋势 183</w:t>
      </w:r>
    </w:p>
    <w:p>
      <w:pPr>
        <w:spacing w:before="75" w:after="0"/>
      </w:pPr>
      <w:r>
        <w:rPr/>
        <w:t xml:space="preserve">一、市场整合成长趋势 183</w:t>
      </w:r>
    </w:p>
    <w:p>
      <w:pPr>
        <w:spacing w:before="75" w:after="0"/>
      </w:pPr>
      <w:r>
        <w:rPr/>
        <w:t xml:space="preserve">二、需求变化趋势及新的商业机遇预测 186</w:t>
      </w:r>
    </w:p>
    <w:p>
      <w:pPr>
        <w:spacing w:before="75" w:after="0"/>
      </w:pPr>
      <w:r>
        <w:rPr/>
        <w:t xml:space="preserve">三、影响企业销售与服务方式的关键趋势 186</w:t>
      </w:r>
    </w:p>
    <w:p>
      <w:pPr>
        <w:spacing w:before="75" w:after="0"/>
      </w:pPr>
      <w:r>
        <w:rPr>
          <w:b w:val="1"/>
          <w:bCs w:val="1"/>
        </w:rPr>
        <w:t xml:space="preserve">第十二章 2026-2031年中国药膳行业投资机会与风险分析 188</w:t>
      </w:r>
    </w:p>
    <w:p>
      <w:pPr>
        <w:spacing w:before="75" w:after="0"/>
      </w:pPr>
      <w:r>
        <w:rPr/>
        <w:t xml:space="preserve">第一节 药膳行业投融资情况 188</w:t>
      </w:r>
    </w:p>
    <w:p>
      <w:pPr>
        <w:spacing w:before="75" w:after="0"/>
      </w:pPr>
      <w:r>
        <w:rPr/>
        <w:t xml:space="preserve">一、行业资金渠道分析 188</w:t>
      </w:r>
    </w:p>
    <w:p>
      <w:pPr>
        <w:spacing w:before="75" w:after="0"/>
      </w:pPr>
      <w:r>
        <w:rPr/>
        <w:t xml:space="preserve">二、固定资产投资分析 188</w:t>
      </w:r>
    </w:p>
    <w:p>
      <w:pPr>
        <w:spacing w:before="75" w:after="0"/>
      </w:pPr>
      <w:r>
        <w:rPr/>
        <w:t xml:space="preserve">三、兼并重组情况分析 188</w:t>
      </w:r>
    </w:p>
    <w:p>
      <w:pPr>
        <w:spacing w:before="75" w:after="0"/>
      </w:pPr>
      <w:r>
        <w:rPr/>
        <w:t xml:space="preserve">第二节 药膳行业投资机会 190</w:t>
      </w:r>
    </w:p>
    <w:p>
      <w:pPr>
        <w:spacing w:before="75" w:after="0"/>
      </w:pPr>
      <w:r>
        <w:rPr/>
        <w:t xml:space="preserve">一、产业链投资机会 190</w:t>
      </w:r>
    </w:p>
    <w:p>
      <w:pPr>
        <w:spacing w:before="75" w:after="0"/>
      </w:pPr>
      <w:r>
        <w:rPr/>
        <w:t xml:space="preserve">二、细分市场投资机会 191</w:t>
      </w:r>
    </w:p>
    <w:p>
      <w:pPr>
        <w:spacing w:before="75" w:after="0"/>
      </w:pPr>
      <w:r>
        <w:rPr/>
        <w:t xml:space="preserve">第三节 药膳行业投资风险及防范 192</w:t>
      </w:r>
    </w:p>
    <w:p>
      <w:pPr>
        <w:spacing w:before="75" w:after="0"/>
      </w:pPr>
      <w:r>
        <w:rPr/>
        <w:t xml:space="preserve">一、政策风险及防范 192</w:t>
      </w:r>
    </w:p>
    <w:p>
      <w:pPr>
        <w:spacing w:before="75" w:after="0"/>
      </w:pPr>
      <w:r>
        <w:rPr/>
        <w:t xml:space="preserve">二、市场风险及防范 192</w:t>
      </w:r>
    </w:p>
    <w:p>
      <w:pPr>
        <w:spacing w:before="75" w:after="0"/>
      </w:pPr>
      <w:r>
        <w:rPr/>
        <w:t xml:space="preserve">三、经营风险及防范 193</w:t>
      </w:r>
    </w:p>
    <w:p>
      <w:pPr>
        <w:spacing w:before="75" w:after="0"/>
      </w:pPr>
      <w:r>
        <w:rPr/>
        <w:t xml:space="preserve">四、宏观经济波动风险及防范 193</w:t>
      </w:r>
    </w:p>
    <w:p>
      <w:pPr>
        <w:spacing w:before="75" w:after="0"/>
      </w:pPr>
      <w:r>
        <w:rPr/>
        <w:t xml:space="preserve">五、资金短缺风险及防范 193</w:t>
      </w:r>
    </w:p>
    <w:p>
      <w:pPr>
        <w:spacing w:before="75" w:after="0"/>
      </w:pPr>
      <w:r>
        <w:rPr/>
        <w:t xml:space="preserve">六、供求风险及防范 195</w:t>
      </w:r>
    </w:p>
    <w:p>
      <w:pPr>
        <w:spacing w:before="75" w:after="0"/>
      </w:pPr>
      <w:r>
        <w:rPr>
          <w:b w:val="1"/>
          <w:bCs w:val="1"/>
        </w:rPr>
        <w:t xml:space="preserve">第十三章 2026-2031年中国药膳行业投资战略研究 196</w:t>
      </w:r>
    </w:p>
    <w:p>
      <w:pPr>
        <w:spacing w:before="75" w:after="0"/>
      </w:pPr>
      <w:r>
        <w:rPr/>
        <w:t xml:space="preserve">第一节 药膳行业发展战略研究 196</w:t>
      </w:r>
    </w:p>
    <w:p>
      <w:pPr>
        <w:spacing w:before="75" w:after="0"/>
      </w:pPr>
      <w:r>
        <w:rPr/>
        <w:t xml:space="preserve">一、战略综合规划 196</w:t>
      </w:r>
    </w:p>
    <w:p>
      <w:pPr>
        <w:spacing w:before="75" w:after="0"/>
      </w:pPr>
      <w:r>
        <w:rPr/>
        <w:t xml:space="preserve">二、技术开发战略 197</w:t>
      </w:r>
    </w:p>
    <w:p>
      <w:pPr>
        <w:spacing w:before="75" w:after="0"/>
      </w:pPr>
      <w:r>
        <w:rPr/>
        <w:t xml:space="preserve">三、业务组合战略 199</w:t>
      </w:r>
    </w:p>
    <w:p>
      <w:pPr>
        <w:spacing w:before="75" w:after="0"/>
      </w:pPr>
      <w:r>
        <w:rPr/>
        <w:t xml:space="preserve">四、区域战略规划 201</w:t>
      </w:r>
    </w:p>
    <w:p>
      <w:pPr>
        <w:spacing w:before="75" w:after="0"/>
      </w:pPr>
      <w:r>
        <w:rPr/>
        <w:t xml:space="preserve">五、产业战略规划 202</w:t>
      </w:r>
    </w:p>
    <w:p>
      <w:pPr>
        <w:spacing w:before="75" w:after="0"/>
      </w:pPr>
      <w:r>
        <w:rPr/>
        <w:t xml:space="preserve">第二节 药膳行业投资战略研究 202</w:t>
      </w:r>
    </w:p>
    <w:p>
      <w:pPr>
        <w:spacing w:before="75" w:after="0"/>
      </w:pPr>
      <w:r>
        <w:rPr/>
        <w:t xml:space="preserve">一、药膳行业投资战略 202</w:t>
      </w:r>
    </w:p>
    <w:p>
      <w:pPr>
        <w:spacing w:before="75" w:after="0"/>
      </w:pPr>
      <w:r>
        <w:rPr/>
        <w:t xml:space="preserve">二、细分行业投资战略 203</w:t>
      </w:r>
    </w:p>
    <w:p>
      <w:pPr>
        <w:spacing w:before="75" w:after="0"/>
      </w:pPr>
      <w:r>
        <w:rPr>
          <w:b w:val="1"/>
          <w:bCs w:val="1"/>
        </w:rPr>
        <w:t xml:space="preserve">第十四章 研究结论及投资建议 204</w:t>
      </w:r>
    </w:p>
    <w:p>
      <w:pPr>
        <w:spacing w:before="75" w:after="0"/>
      </w:pPr>
      <w:r>
        <w:rPr/>
        <w:t xml:space="preserve">第一节 药膳行业研究结论 204</w:t>
      </w:r>
    </w:p>
    <w:p>
      <w:pPr>
        <w:spacing w:before="75" w:after="0"/>
      </w:pPr>
      <w:r>
        <w:rPr/>
        <w:t xml:space="preserve">第二节 药膳行业投资建议 205</w:t>
      </w:r>
    </w:p>
    <w:p>
      <w:pPr>
        <w:spacing w:before="75" w:after="0"/>
      </w:pPr>
      <w:r>
        <w:rPr/>
        <w:t xml:space="preserve">一、行业发展策略建议 205</w:t>
      </w:r>
    </w:p>
    <w:p>
      <w:pPr>
        <w:spacing w:before="75" w:after="0"/>
      </w:pPr>
      <w:r>
        <w:rPr/>
        <w:t xml:space="preserve">二、行业投资方向建议 205</w:t>
      </w:r>
    </w:p>
    <w:p>
      <w:pPr>
        <w:spacing w:before="75" w:after="0"/>
      </w:pPr>
      <w:r>
        <w:rPr/>
        <w:t xml:space="preserve">三、行业投资方式建议 206</w:t>
      </w:r>
    </w:p>
    <w:p>
      <w:pPr>
        <w:spacing w:before="75" w:after="0"/>
      </w:pPr>
      <w:r>
        <w:rPr>
          <w:b w:val="1"/>
          <w:bCs w:val="1"/>
        </w:rPr>
        <w:t xml:space="preserve">图表目录</w:t>
      </w:r>
    </w:p>
    <w:p>
      <w:pPr>
        <w:spacing w:before="75" w:after="0"/>
      </w:pPr>
      <w:r>
        <w:rPr/>
        <w:t xml:space="preserve">图表：行业生命周期曲线 14</w:t>
      </w:r>
    </w:p>
    <w:p>
      <w:pPr>
        <w:spacing w:before="75" w:after="0"/>
      </w:pPr>
      <w:r>
        <w:rPr/>
        <w:t xml:space="preserve">图表：全球制造业和服务业pmi走势 29</w:t>
      </w:r>
    </w:p>
    <w:p>
      <w:pPr>
        <w:spacing w:before="75" w:after="0"/>
      </w:pPr>
      <w:r>
        <w:rPr/>
        <w:t xml:space="preserve">图表：发达国家与新兴市场经济增长对比 30</w:t>
      </w:r>
    </w:p>
    <w:p>
      <w:pPr>
        <w:spacing w:before="75" w:after="0"/>
      </w:pPr>
      <w:r>
        <w:rPr/>
        <w:t xml:space="preserve">图表：主要国家当前所处经济周期阶段分布示意图 31</w:t>
      </w:r>
    </w:p>
    <w:p>
      <w:pPr>
        <w:spacing w:before="75" w:after="0"/>
      </w:pPr>
      <w:r>
        <w:rPr/>
        <w:t xml:space="preserve">图表：发达国家oecd先行指标 32</w:t>
      </w:r>
    </w:p>
    <w:p>
      <w:pPr>
        <w:spacing w:before="75" w:after="0"/>
      </w:pPr>
      <w:r>
        <w:rPr/>
        <w:t xml:space="preserve">图表：各国经济超预期指数 32</w:t>
      </w:r>
    </w:p>
    <w:p>
      <w:pPr>
        <w:spacing w:before="75" w:after="0"/>
      </w:pPr>
      <w:r>
        <w:rPr/>
        <w:t xml:space="preserve">图表：美国gdp分项构成示意图 33</w:t>
      </w:r>
    </w:p>
    <w:p>
      <w:pPr>
        <w:spacing w:before="75" w:after="0"/>
      </w:pPr>
      <w:r>
        <w:rPr/>
        <w:t xml:space="preserve">图表：美国实际gdp环比增速贡献 33</w:t>
      </w:r>
    </w:p>
    <w:p>
      <w:pPr>
        <w:spacing w:before="75" w:after="0"/>
      </w:pPr>
      <w:r>
        <w:rPr/>
        <w:t xml:space="preserve">图表：美国居民消费同比增速 34</w:t>
      </w:r>
    </w:p>
    <w:p>
      <w:pPr>
        <w:spacing w:before="75" w:after="0"/>
      </w:pPr>
      <w:r>
        <w:rPr/>
        <w:t xml:space="preserve">图表：美国住宅与非住宅投资同比增速 34</w:t>
      </w:r>
    </w:p>
    <w:p>
      <w:pPr>
        <w:spacing w:before="75" w:after="0"/>
      </w:pPr>
      <w:r>
        <w:rPr/>
        <w:t xml:space="preserve">图表：美国新屋房价/家庭收入比值(6个月均值) 35</w:t>
      </w:r>
    </w:p>
    <w:p>
      <w:pPr>
        <w:spacing w:before="75" w:after="0"/>
      </w:pPr>
      <w:r>
        <w:rPr/>
        <w:t xml:space="preserve">图表：美国耐用品订单同比增速 36</w:t>
      </w:r>
    </w:p>
    <w:p>
      <w:pPr>
        <w:spacing w:before="75" w:after="0"/>
      </w:pPr>
      <w:r>
        <w:rPr/>
        <w:t xml:space="preserve">图表：美国经济衰退概率 36</w:t>
      </w:r>
    </w:p>
    <w:p>
      <w:pPr>
        <w:spacing w:before="75" w:after="0"/>
      </w:pPr>
      <w:r>
        <w:rPr/>
        <w:t xml:space="preserve">图表：美国家庭部门净资产规模 37</w:t>
      </w:r>
    </w:p>
    <w:p>
      <w:pPr>
        <w:spacing w:before="75" w:after="0"/>
      </w:pPr>
      <w:r>
        <w:rPr/>
        <w:t xml:space="preserve">图表：美国新屋销量与30年抵押贷款利率 38</w:t>
      </w:r>
    </w:p>
    <w:p>
      <w:pPr>
        <w:spacing w:before="75" w:after="0"/>
      </w:pPr>
      <w:r>
        <w:rPr/>
        <w:t xml:space="preserve">图表：美国企业债务占盈利、营业净收入比例 39</w:t>
      </w:r>
    </w:p>
    <w:p>
      <w:pPr>
        <w:spacing w:before="75" w:after="0"/>
      </w:pPr>
      <w:r>
        <w:rPr/>
        <w:t xml:space="preserve">图表：美国企业不同评级债券规模变化 39</w:t>
      </w:r>
    </w:p>
    <w:p>
      <w:pPr>
        <w:spacing w:before="75" w:after="0"/>
      </w:pPr>
      <w:r>
        <w:rPr/>
        <w:t xml:space="preserve">图表：欧元区实际gdp同比增速分项贡献 40</w:t>
      </w:r>
    </w:p>
    <w:p>
      <w:pPr>
        <w:spacing w:before="75" w:after="0"/>
      </w:pPr>
      <w:r>
        <w:rPr/>
        <w:t xml:space="preserve">图表：欧元区私人部门信贷增速 41</w:t>
      </w:r>
    </w:p>
    <w:p>
      <w:pPr>
        <w:spacing w:before="75" w:after="0"/>
      </w:pPr>
      <w:r>
        <w:rPr/>
        <w:t xml:space="preserve">图表：日本名义和实际薪资同比增速 42</w:t>
      </w:r>
    </w:p>
    <w:p>
      <w:pPr>
        <w:spacing w:before="75" w:after="0"/>
      </w:pPr>
      <w:r>
        <w:rPr/>
        <w:t xml:space="preserve">图表：日本企业资本支出同比增速 42</w:t>
      </w:r>
    </w:p>
    <w:p>
      <w:pPr>
        <w:spacing w:before="75" w:after="0"/>
      </w:pPr>
      <w:r>
        <w:rPr/>
        <w:t xml:space="preserve">图表：2021-2026年全国粮食产量 44</w:t>
      </w:r>
    </w:p>
    <w:p>
      <w:pPr>
        <w:spacing w:before="75" w:after="0"/>
      </w:pPr>
      <w:r>
        <w:rPr/>
        <w:t xml:space="preserve">图表：2021-2026年规模以上工业增加值增速 48</w:t>
      </w:r>
    </w:p>
    <w:p>
      <w:pPr>
        <w:spacing w:before="75" w:after="0"/>
      </w:pPr>
      <w:r>
        <w:rPr/>
        <w:t xml:space="preserve">图表：2021-2026年社会消费品零售总额 50</w:t>
      </w:r>
    </w:p>
    <w:p>
      <w:pPr>
        <w:spacing w:before="75" w:after="0"/>
      </w:pPr>
      <w:r>
        <w:rPr/>
        <w:t xml:space="preserve">图表：2021-2026年固定资产投资增速 51</w:t>
      </w:r>
    </w:p>
    <w:p>
      <w:pPr>
        <w:spacing w:before="75" w:after="0"/>
      </w:pPr>
      <w:r>
        <w:rPr/>
        <w:t xml:space="preserve">图表：2021-2026年房地产开发投资增速 51</w:t>
      </w:r>
    </w:p>
    <w:p>
      <w:pPr>
        <w:spacing w:before="75" w:after="0"/>
      </w:pPr>
      <w:r>
        <w:rPr/>
        <w:t xml:space="preserve">图表：2021-2026年居民消费价格上涨情况 53</w:t>
      </w:r>
    </w:p>
    <w:p>
      <w:pPr>
        <w:spacing w:before="75" w:after="0"/>
      </w:pPr>
      <w:r>
        <w:rPr/>
        <w:t xml:space="preserve">图表：2021-2026年工业生产者出厂价格上涨情况 53</w:t>
      </w:r>
    </w:p>
    <w:p>
      <w:pPr>
        <w:spacing w:before="75" w:after="0"/>
      </w:pPr>
      <w:r>
        <w:rPr/>
        <w:t xml:space="preserve">图表：2021-2026年分月全国城镇调查失业率 56</w:t>
      </w:r>
    </w:p>
    <w:p>
      <w:pPr>
        <w:spacing w:before="75" w:after="0"/>
      </w:pPr>
      <w:r>
        <w:rPr/>
        <w:t xml:space="preserve">图表：2021-2026年中国大陆人口总数情况 62</w:t>
      </w:r>
    </w:p>
    <w:p>
      <w:pPr>
        <w:spacing w:before="75" w:after="0"/>
      </w:pPr>
      <w:r>
        <w:rPr/>
        <w:t xml:space="preserve">图表：2021-2026年中国大陆15-64岁人口规模及占比 63</w:t>
      </w:r>
    </w:p>
    <w:p>
      <w:pPr>
        <w:spacing w:before="75" w:after="0"/>
      </w:pPr>
      <w:r>
        <w:rPr/>
        <w:t xml:space="preserve">图表：2021-2026年中国大陆65岁及以上人口数及占比 64</w:t>
      </w:r>
    </w:p>
    <w:p>
      <w:pPr>
        <w:spacing w:before="75" w:after="0"/>
      </w:pPr>
      <w:r>
        <w:rPr/>
        <w:t xml:space="preserve">图表：2021-2026年中国大陆15岁以下人口数及比重 65</w:t>
      </w:r>
    </w:p>
    <w:p>
      <w:pPr>
        <w:spacing w:before="75" w:after="0"/>
      </w:pPr>
      <w:r>
        <w:rPr/>
        <w:t xml:space="preserve">图表：2021-2026年各学段资助情况 66</w:t>
      </w:r>
    </w:p>
    <w:p>
      <w:pPr>
        <w:spacing w:before="75" w:after="0"/>
      </w:pPr>
      <w:r>
        <w:rPr/>
        <w:t xml:space="preserve">图表：各学段财政投入占比情况 67</w:t>
      </w:r>
    </w:p>
    <w:p>
      <w:pPr>
        <w:spacing w:before="75" w:after="0"/>
      </w:pPr>
      <w:r>
        <w:rPr/>
        <w:t xml:space="preserve">图表：2021-2026年全国规模以上文化及相关产业企业营业收入统计及增长情况 68</w:t>
      </w:r>
    </w:p>
    <w:p>
      <w:pPr>
        <w:spacing w:before="75" w:after="0"/>
      </w:pPr>
      <w:r>
        <w:rPr/>
        <w:t xml:space="preserve">图表：2021-2026年中国城镇化情况 69</w:t>
      </w:r>
    </w:p>
    <w:p>
      <w:pPr>
        <w:spacing w:before="75" w:after="0"/>
      </w:pPr>
      <w:r>
        <w:rPr/>
        <w:t xml:space="preserve">图表：2021-2026年中国药膳行业市场规模情况 84</w:t>
      </w:r>
    </w:p>
    <w:p>
      <w:pPr>
        <w:spacing w:before="75" w:after="0"/>
      </w:pPr>
      <w:r>
        <w:rPr/>
        <w:t xml:space="preserve">图表：2021-2026年中国药膳行业企业数量 85</w:t>
      </w:r>
    </w:p>
    <w:p>
      <w:pPr>
        <w:spacing w:before="75" w:after="0"/>
      </w:pPr>
      <w:r>
        <w:rPr/>
        <w:t xml:space="preserve">图表：2021-2026年中国药膳行业市场规模区域分布 86</w:t>
      </w:r>
    </w:p>
    <w:p>
      <w:pPr>
        <w:spacing w:before="75" w:after="0"/>
      </w:pPr>
      <w:r>
        <w:rPr/>
        <w:t xml:space="preserve">图表：2021-2026年中国凉茶行业市场规模及增速 87</w:t>
      </w:r>
    </w:p>
    <w:p>
      <w:pPr>
        <w:spacing w:before="75" w:after="0"/>
      </w:pPr>
      <w:r>
        <w:rPr/>
        <w:t xml:space="preserve">图表：2021-2026年中国药膳企业不同规模企业分布 90</w:t>
      </w:r>
    </w:p>
    <w:p>
      <w:pPr>
        <w:spacing w:before="75" w:after="0"/>
      </w:pPr>
      <w:r>
        <w:rPr/>
        <w:t xml:space="preserve">图表：2021-2026年中国药膳行业从业人员数量 91</w:t>
      </w:r>
    </w:p>
    <w:p>
      <w:pPr>
        <w:spacing w:before="75" w:after="0"/>
      </w:pPr>
      <w:r>
        <w:rPr/>
        <w:t xml:space="preserve">图表：2021-2026年中国药膳行业总资产情况 92</w:t>
      </w:r>
    </w:p>
    <w:p>
      <w:pPr>
        <w:spacing w:before="75" w:after="0"/>
      </w:pPr>
      <w:r>
        <w:rPr/>
        <w:t xml:space="preserve">图表：2021-2026年中国药膳行业市场规模情况 93</w:t>
      </w:r>
    </w:p>
    <w:p>
      <w:pPr>
        <w:spacing w:before="75" w:after="0"/>
      </w:pPr>
      <w:r>
        <w:rPr/>
        <w:t xml:space="preserve">图表：2021-2026年中国药膳行业工业总产值情况 94</w:t>
      </w:r>
    </w:p>
    <w:p>
      <w:pPr>
        <w:spacing w:before="75" w:after="0"/>
      </w:pPr>
      <w:r>
        <w:rPr/>
        <w:t xml:space="preserve">图表：2021-2026年中国药膳行业工业销售产值情况 95</w:t>
      </w:r>
    </w:p>
    <w:p>
      <w:pPr>
        <w:spacing w:before="75" w:after="0"/>
      </w:pPr>
      <w:r>
        <w:rPr/>
        <w:t xml:space="preserve">图表：2021-2026年中国药膳行业产销率情况 96</w:t>
      </w:r>
    </w:p>
    <w:p>
      <w:pPr>
        <w:spacing w:before="75" w:after="0"/>
      </w:pPr>
      <w:r>
        <w:rPr/>
        <w:t xml:space="preserve">图表：2021-2026年中国药膳行业毛利率与净利率情况 97</w:t>
      </w:r>
    </w:p>
    <w:p>
      <w:pPr>
        <w:spacing w:before="75" w:after="0"/>
      </w:pPr>
      <w:r>
        <w:rPr/>
        <w:t xml:space="preserve">图表：2021-2026年中国药膳行业流动比率与速动比率情况 97</w:t>
      </w:r>
    </w:p>
    <w:p>
      <w:pPr>
        <w:spacing w:before="75" w:after="0"/>
      </w:pPr>
      <w:r>
        <w:rPr/>
        <w:t xml:space="preserve">图表：2021-2026年中国药膳行业存货周转天数 98</w:t>
      </w:r>
    </w:p>
    <w:p>
      <w:pPr>
        <w:spacing w:before="75" w:after="0"/>
      </w:pPr>
      <w:r>
        <w:rPr/>
        <w:t xml:space="preserve">图表：2021-2026年中国药膳行业总资产同比增长率情况 99</w:t>
      </w:r>
    </w:p>
    <w:p>
      <w:pPr>
        <w:spacing w:before="75" w:after="0"/>
      </w:pPr>
      <w:r>
        <w:rPr/>
        <w:t xml:space="preserve">图表：2021-2026年中国药膳行业工业总产值区域分布 100</w:t>
      </w:r>
    </w:p>
    <w:p>
      <w:pPr>
        <w:spacing w:before="75" w:after="0"/>
      </w:pPr>
      <w:r>
        <w:rPr/>
        <w:t xml:space="preserve">图表：2021-2026年中国药膳行业客户结构 101</w:t>
      </w:r>
    </w:p>
    <w:p>
      <w:pPr>
        <w:spacing w:before="75" w:after="0"/>
      </w:pPr>
      <w:r>
        <w:rPr/>
        <w:t xml:space="preserve">图表：2026-2031年中国药膳行业市场规模预测 102</w:t>
      </w:r>
    </w:p>
    <w:p>
      <w:pPr>
        <w:spacing w:before="75" w:after="0"/>
      </w:pPr>
      <w:r>
        <w:rPr/>
        <w:t xml:space="preserve">图表：药膳行业各细分行业市场占比情况 104</w:t>
      </w:r>
    </w:p>
    <w:p>
      <w:pPr>
        <w:spacing w:before="75" w:after="0"/>
      </w:pPr>
      <w:r>
        <w:rPr/>
        <w:t xml:space="preserve">图表：2021-2026年中国药膳行业各销售渠道占比 120</w:t>
      </w:r>
    </w:p>
    <w:p>
      <w:pPr>
        <w:spacing w:before="75" w:after="0"/>
      </w:pPr>
      <w:r>
        <w:rPr/>
        <w:t xml:space="preserve">图表：2021-2026年中国药膳行业市场集中度情况 140</w:t>
      </w:r>
    </w:p>
    <w:p>
      <w:pPr>
        <w:spacing w:before="75" w:after="0"/>
      </w:pPr>
      <w:r>
        <w:rPr/>
        <w:t xml:space="preserve">图表：2021-2026年海南椰岛营收情况 166</w:t>
      </w:r>
    </w:p>
    <w:p>
      <w:pPr>
        <w:spacing w:before="75" w:after="0"/>
      </w:pPr>
      <w:r>
        <w:rPr/>
        <w:t xml:space="preserve">图表：2026-2031年中国药膳行业市场规模预测 180</w:t>
      </w:r>
    </w:p>
    <w:p>
      <w:pPr>
        <w:spacing w:before="75" w:after="0"/>
      </w:pPr>
      <w:r>
        <w:rPr/>
        <w:t xml:space="preserve">图表：2026-2031年中国药膳行业工业总产值预测 182</w:t>
      </w:r>
    </w:p>
    <w:p>
      <w:pPr>
        <w:spacing w:before="75" w:after="0"/>
      </w:pPr>
      <w:r>
        <w:rPr/>
        <w:t xml:space="preserve">图表：2026-2031年中国药膳行业工业销售产值预测 183</w:t>
      </w:r>
    </w:p>
    <w:p>
      <w:pPr>
        <w:spacing w:before="75" w:after="0"/>
      </w:pPr>
      <w:r>
        <w:rPr/>
        <w:t xml:space="preserve">图表：中国药膳行业固定资产投资结构情况 188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2026-2031年中国药膳行业深度分析及投资风险预测报告</dc:title>
  <dc:description>2026-2031年中国药膳行业深度分析及投资风险预测报告</dc:description>
  <dc:subject>2026-2031年中国药膳行业深度分析及投资风险预测报告</dc:subject>
  <cp:keywords>研究报告</cp:keywords>
  <cp:category>研究报告</cp:category>
  <cp:lastModifiedBy>北京中道泰和信息咨询有限公司</cp:lastModifiedBy>
  <dcterms:created xsi:type="dcterms:W3CDTF">2026-03-29T15:26:02+08:00</dcterms:created>
  <dcterms:modified xsi:type="dcterms:W3CDTF">2026-03-29T15:26:02+08:00</dcterms:modified>
</cp:coreProperties>
</file>

<file path=docProps/custom.xml><?xml version="1.0" encoding="utf-8"?>
<Properties xmlns="http://schemas.openxmlformats.org/officeDocument/2006/custom-properties" xmlns:vt="http://schemas.openxmlformats.org/officeDocument/2006/docPropsVTypes"/>
</file>