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2024-2029年中国有色金属新材料行业市场深度调研及发展前景预测分析报告</w:t>
      </w:r>
    </w:p>
    <w:p>
      <w:pPr>
        <w:spacing w:after="150"/>
      </w:pPr>
      <w:r>
        <w:rPr>
          <w:b w:val="1"/>
          <w:bCs w:val="1"/>
        </w:rPr>
        <w:t xml:space="preserve">报告简介</w:t>
      </w:r>
    </w:p>
    <w:p>
      <w:pPr>
        <w:spacing w:after="150"/>
      </w:pPr>
      <w:r>
        <w:rPr/>
        <w:t xml:space="preserve">经过多年的发展，我国的有色金属新材料研究成果显著，在新型材料的加工技术、高性能材料的研究等方面获得了重大的进展。铝合金等新材料的性能获得了大幅度的提升，高强度的铝锂合金、喷射沉积快速凝固系列的耐热性能的铝合金已经能达到国际铝合金材料标准的先进水哦，上个世纪八十年代开始，我国对各个系列的高韧、高强高抗力的腐蚀铝合金加强了研究，使其合金的性能与美国的相关标准相符合，并已经实现了规模化的生产，近年来，我国已经成功研究和开发了高压阳极的电容器铝箔，较之日本的同类产品具有相当优势，并已经对电子工艺技术体系加强研究，实现了电子铝箔的大规模生产，在这样的形势下，日本出口到我国的电容器铝箔已经不再具备竞争优势，价格大幅下降。</w:t>
      </w:r>
    </w:p>
    <w:p>
      <w:pPr>
        <w:spacing w:after="150"/>
      </w:pPr>
      <w:r>
        <w:rPr/>
        <w:t xml:space="preserve">作为镁金属资源十分丰富的国家，我国对镁的研究和应用虽然起步较晚，但镁合金的发展也十分快速，在上个世纪九十年代，国际上对镁合金的应用范围不断扩大，镁金属的价格不断攀升，整个国际上掀起了硅热法炼制镁金属的热浪，我国的镁金属产量增速明显，但是虽然镁金属的产量以及出口量每年都在增加，但是我国对镁合金新材料的却缺乏深度加工，镁合金发展相对滞后，当前，我国已经将对镁合金新材料的开发作为重大的科技研究项目，在对ZMI-ZM10牌号没很近的开发过程中，国内的镁合金开发应用水平也有明显提高。采用净化、细化以及微合金化等技术手段，能在铸造镁合金的过程中保证性能的大幅度提升，当前，在摩托车、汽车产业中，镁合金铸件、镁合金压铸件等新型材料已经得到广泛应用，已经能够生产出0.3mm的变形镁合金材料薄板，对镁合金的氧化表面微弧处理技术、镁合金熔体环保技术、镁合金的阻燃技术等镁合金先进制备相关的技术也进行了研究开发。</w:t>
      </w:r>
    </w:p>
    <w:p>
      <w:pPr>
        <w:spacing w:after="150"/>
      </w:pPr>
      <w:r>
        <w:rPr/>
        <w:t xml:space="preserve">随着我国国民经济的发展以及国防工业建设脚步的加快，我国的有色金属新材料研究开发体系已经逐渐形成，但是也应该看到，我国的有色金属新材料的发展情况仍然落后于世界发达国家的水平，对新材料的开发和利用程度不高。为适应现代化建设的需要，仍需加强新材料高精尖化的研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色金属新材料行业的市场走向和发展趋势。</w:t>
      </w:r>
    </w:p>
    <w:p>
      <w:pPr>
        <w:spacing w:after="150"/>
      </w:pPr>
      <w:r>
        <w:rPr/>
        <w:t xml:space="preserve">本报告专业!权威!报告根据有色金属新材料行业的发展轨迹及多年的实践经验，对中国有色金属新材料行业的内外部环境、行业发展现状、产业链发展状况、市场供需、竞争格局、标杆企业、发展趋势、机会风险、发展策略与投资建议等进行了分析，并重点分析了我国有色金属新材料行业将面临的机遇与挑战，对有色金属新材料行业未来的发展趋势及前景作出审慎分析与预测。是有色金属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有色金属新材料概述</w:t>
      </w:r>
    </w:p>
    <w:p>
      <w:pPr>
        <w:spacing w:after="150"/>
      </w:pPr>
      <w:r>
        <w:rPr/>
        <w:t xml:space="preserve">第一节 有色金属新材料定义</w:t>
      </w:r>
    </w:p>
    <w:p>
      <w:pPr>
        <w:spacing w:after="150"/>
      </w:pPr>
      <w:r>
        <w:rPr/>
        <w:t xml:space="preserve">第二节 有色金属新材料行业发展历程</w:t>
      </w:r>
    </w:p>
    <w:p>
      <w:pPr>
        <w:spacing w:after="150"/>
      </w:pPr>
      <w:r>
        <w:rPr/>
        <w:t xml:space="preserve">第三节 有色金属新材料分类情况</w:t>
      </w:r>
    </w:p>
    <w:p>
      <w:pPr>
        <w:spacing w:after="150"/>
      </w:pPr>
      <w:r>
        <w:rPr/>
        <w:t xml:space="preserve">第四节 有色金属新材料产业链分析</w:t>
      </w:r>
    </w:p>
    <w:p>
      <w:pPr>
        <w:spacing w:after="150"/>
      </w:pPr>
      <w:r>
        <w:rPr/>
        <w:t xml:space="preserve">一、产业链模型介绍</w:t>
      </w:r>
    </w:p>
    <w:p>
      <w:pPr>
        <w:spacing w:after="150"/>
      </w:pPr>
      <w:r>
        <w:rPr/>
        <w:t xml:space="preserve">二、有色金属新材料产业链模型分析</w:t>
      </w:r>
    </w:p>
    <w:p>
      <w:pPr>
        <w:spacing w:after="150"/>
      </w:pPr>
      <w:r>
        <w:rPr>
          <w:b w:val="1"/>
          <w:bCs w:val="1"/>
        </w:rPr>
        <w:t xml:space="preserve">第二章 2019-2023年中国有色金属新材料行业发展环境分析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二、工业经济形势</w:t>
      </w:r>
    </w:p>
    <w:p>
      <w:pPr>
        <w:spacing w:after="150"/>
      </w:pPr>
      <w:r>
        <w:rPr/>
        <w:t xml:space="preserve">三、固定资产投资</w:t>
      </w:r>
    </w:p>
    <w:p>
      <w:pPr>
        <w:spacing w:after="150"/>
      </w:pPr>
      <w:r>
        <w:rPr/>
        <w:t xml:space="preserve">第二节 2019-2023年中国有色金属新材料行业发展政策环境分析</w:t>
      </w:r>
    </w:p>
    <w:p>
      <w:pPr>
        <w:spacing w:after="150"/>
      </w:pPr>
      <w:r>
        <w:rPr/>
        <w:t xml:space="preserve">一、行业政策影响分戏</w:t>
      </w:r>
    </w:p>
    <w:p>
      <w:pPr>
        <w:spacing w:after="150"/>
      </w:pPr>
      <w:r>
        <w:rPr/>
        <w:t xml:space="preserve">二、相关行业标准分析</w:t>
      </w:r>
    </w:p>
    <w:p>
      <w:pPr>
        <w:spacing w:after="150"/>
      </w:pPr>
      <w:r>
        <w:rPr/>
        <w:t xml:space="preserve">第三节 2019-2023年中国有色金属新材料行业发展社会环境分析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国外主要生产工艺简介</w:t>
      </w:r>
    </w:p>
    <w:p>
      <w:pPr>
        <w:spacing w:after="150"/>
      </w:pPr>
      <w:r>
        <w:rPr/>
        <w:t xml:space="preserve">第五节 国内主要生产方法</w:t>
      </w:r>
    </w:p>
    <w:p>
      <w:pPr>
        <w:spacing w:after="150"/>
      </w:pPr>
      <w:r>
        <w:rPr>
          <w:b w:val="1"/>
          <w:bCs w:val="1"/>
        </w:rPr>
        <w:t xml:space="preserve">第三章 中国有色金属新材料生产现状分析</w:t>
      </w:r>
    </w:p>
    <w:p>
      <w:pPr>
        <w:spacing w:after="150"/>
      </w:pPr>
      <w:r>
        <w:rPr/>
        <w:t xml:space="preserve">第一节 有色金属新材料行业总体规模</w:t>
      </w:r>
    </w:p>
    <w:p>
      <w:pPr>
        <w:spacing w:after="150"/>
      </w:pPr>
      <w:r>
        <w:rPr/>
        <w:t xml:space="preserve">第二节 有色金属新材料产能概况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有色金属新材料市场容量概况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有色金属新材料产业的生命周期分析</w:t>
      </w:r>
    </w:p>
    <w:p>
      <w:pPr>
        <w:spacing w:after="150"/>
      </w:pPr>
      <w:r>
        <w:rPr>
          <w:b w:val="1"/>
          <w:bCs w:val="1"/>
        </w:rPr>
        <w:t xml:space="preserve">第四章 有色金属新材料国内产品价格走势及影响因素分析</w:t>
      </w:r>
    </w:p>
    <w:p>
      <w:pPr>
        <w:spacing w:after="150"/>
      </w:pPr>
      <w:r>
        <w:rPr/>
        <w:t xml:space="preserve">第一节 2019-2023年国内产品价格回顾</w:t>
      </w:r>
    </w:p>
    <w:p>
      <w:pPr>
        <w:spacing w:after="150"/>
      </w:pPr>
      <w:r>
        <w:rPr/>
        <w:t xml:space="preserve">第二节 2019-2023年国内产品市场价格及评述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2019-2023年我国有色金属新材料行业发展现状分析</w:t>
      </w:r>
    </w:p>
    <w:p>
      <w:pPr>
        <w:spacing w:after="150"/>
      </w:pPr>
      <w:r>
        <w:rPr/>
        <w:t xml:space="preserve">第一节 我国有色金属新材料行业发展现状</w:t>
      </w:r>
    </w:p>
    <w:p>
      <w:pPr>
        <w:spacing w:after="150"/>
      </w:pPr>
      <w:r>
        <w:rPr/>
        <w:t xml:space="preserve">一、有色金属新材料行业品牌发展现状</w:t>
      </w:r>
    </w:p>
    <w:p>
      <w:pPr>
        <w:spacing w:after="150"/>
      </w:pPr>
      <w:r>
        <w:rPr/>
        <w:t xml:space="preserve">二、有色金属新材料行业需求市场现状</w:t>
      </w:r>
    </w:p>
    <w:p>
      <w:pPr>
        <w:spacing w:after="150"/>
      </w:pPr>
      <w:r>
        <w:rPr/>
        <w:t xml:space="preserve">三、有色金属新材料市消费结构分析</w:t>
      </w:r>
    </w:p>
    <w:p>
      <w:pPr>
        <w:spacing w:after="150"/>
      </w:pPr>
      <w:r>
        <w:rPr/>
        <w:t xml:space="preserve">第二节 中国有色金属新材料产品技术分析</w:t>
      </w:r>
    </w:p>
    <w:p>
      <w:pPr>
        <w:spacing w:after="150"/>
      </w:pPr>
      <w:r>
        <w:rPr/>
        <w:t xml:space="preserve">一、有色金属新材料产品主要生产技术</w:t>
      </w:r>
    </w:p>
    <w:p>
      <w:pPr>
        <w:spacing w:after="150"/>
      </w:pPr>
      <w:r>
        <w:rPr/>
        <w:t xml:space="preserve">二、有色金属新材料产品市场的新技术进展</w:t>
      </w:r>
    </w:p>
    <w:p>
      <w:pPr>
        <w:spacing w:after="150"/>
      </w:pPr>
      <w:r>
        <w:rPr/>
        <w:t xml:space="preserve">三、2024-2029年有色金属新材料产品技术趋势</w:t>
      </w:r>
    </w:p>
    <w:p>
      <w:pPr>
        <w:spacing w:after="150"/>
      </w:pPr>
      <w:r>
        <w:rPr/>
        <w:t xml:space="preserve">第三节 中国有色金属新材料行业存在的问题</w:t>
      </w:r>
    </w:p>
    <w:p>
      <w:pPr>
        <w:spacing w:after="150"/>
      </w:pPr>
      <w:r>
        <w:rPr/>
        <w:t xml:space="preserve">一、有色金属新材料产品市场存在的主要问题</w:t>
      </w:r>
    </w:p>
    <w:p>
      <w:pPr>
        <w:spacing w:after="150"/>
      </w:pPr>
      <w:r>
        <w:rPr/>
        <w:t xml:space="preserve">二、国内有色金属新材料产品市场的三大瓶颈</w:t>
      </w:r>
    </w:p>
    <w:p>
      <w:pPr>
        <w:spacing w:after="150"/>
      </w:pPr>
      <w:r>
        <w:rPr/>
        <w:t xml:space="preserve">三、有色金属新材料产品解决问题的对策</w:t>
      </w:r>
    </w:p>
    <w:p>
      <w:pPr>
        <w:spacing w:after="150"/>
      </w:pPr>
      <w:r>
        <w:rPr>
          <w:b w:val="1"/>
          <w:bCs w:val="1"/>
        </w:rPr>
        <w:t xml:space="preserve">第六章 2024-2029年年中国有色金属新材料行业投资概况</w:t>
      </w:r>
    </w:p>
    <w:p>
      <w:pPr>
        <w:spacing w:after="150"/>
      </w:pPr>
      <w:r>
        <w:rPr/>
        <w:t xml:space="preserve">第一节 2019-2023年有色金属新材料行业投资情况分析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有色金属新材料行业投资机会分析</w:t>
      </w:r>
    </w:p>
    <w:p>
      <w:pPr>
        <w:spacing w:after="150"/>
      </w:pPr>
      <w:r>
        <w:rPr/>
        <w:t xml:space="preserve">一、有色金属新材料投资项目分析</w:t>
      </w:r>
    </w:p>
    <w:p>
      <w:pPr>
        <w:spacing w:after="150"/>
      </w:pPr>
      <w:r>
        <w:rPr/>
        <w:t xml:space="preserve">二、可以投资的有色金属新材料模式</w:t>
      </w:r>
    </w:p>
    <w:p>
      <w:pPr>
        <w:spacing w:after="150"/>
      </w:pPr>
      <w:r>
        <w:rPr/>
        <w:t xml:space="preserve">三、2024-2029年有色金属新材料行业投资机会</w:t>
      </w:r>
    </w:p>
    <w:p>
      <w:pPr>
        <w:spacing w:after="150"/>
      </w:pPr>
      <w:r>
        <w:rPr/>
        <w:t xml:space="preserve">第三节 2024-2029年有色金属新材料投资新方向</w:t>
      </w:r>
    </w:p>
    <w:p>
      <w:pPr>
        <w:spacing w:after="150"/>
      </w:pPr>
      <w:r>
        <w:rPr>
          <w:b w:val="1"/>
          <w:bCs w:val="1"/>
        </w:rPr>
        <w:t xml:space="preserve">第七章 有色金属新材料行业市场竞争策略分析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有色金属新材料市场竞争策略分析</w:t>
      </w:r>
    </w:p>
    <w:p>
      <w:pPr>
        <w:spacing w:after="150"/>
      </w:pPr>
      <w:r>
        <w:rPr/>
        <w:t xml:space="preserve">一、有色金属新材料市场增长潜力分析</w:t>
      </w:r>
    </w:p>
    <w:p>
      <w:pPr>
        <w:spacing w:after="150"/>
      </w:pPr>
      <w:r>
        <w:rPr/>
        <w:t xml:space="preserve">二、有色金属新材料产品竞争策略分析</w:t>
      </w:r>
    </w:p>
    <w:p>
      <w:pPr>
        <w:spacing w:after="150"/>
      </w:pPr>
      <w:r>
        <w:rPr/>
        <w:t xml:space="preserve">三、典型企业产品竞争策略分析</w:t>
      </w:r>
    </w:p>
    <w:p>
      <w:pPr>
        <w:spacing w:after="150"/>
      </w:pPr>
      <w:r>
        <w:rPr/>
        <w:t xml:space="preserve">第三节 有色金属新材料企业竞争策略分析</w:t>
      </w:r>
    </w:p>
    <w:p>
      <w:pPr>
        <w:spacing w:after="150"/>
      </w:pPr>
      <w:r>
        <w:rPr/>
        <w:t xml:space="preserve">一、2024-2029年我国有色金属新材料市场竞争趋势</w:t>
      </w:r>
    </w:p>
    <w:p>
      <w:pPr>
        <w:spacing w:after="150"/>
      </w:pPr>
      <w:r>
        <w:rPr/>
        <w:t xml:space="preserve">二、2024-2029年有色金属新材料行业竞争格局展望</w:t>
      </w:r>
    </w:p>
    <w:p>
      <w:pPr>
        <w:spacing w:after="150"/>
      </w:pPr>
      <w:r>
        <w:rPr/>
        <w:t xml:space="preserve">三、2024-2029年有色金属新材料行业竞争策略分析</w:t>
      </w:r>
    </w:p>
    <w:p>
      <w:pPr>
        <w:spacing w:after="150"/>
      </w:pPr>
      <w:r>
        <w:rPr>
          <w:b w:val="1"/>
          <w:bCs w:val="1"/>
        </w:rPr>
        <w:t xml:space="preserve">第八章 2024-2029年中国有色金属新材料行业发展前景预测分析</w:t>
      </w:r>
    </w:p>
    <w:p>
      <w:pPr>
        <w:spacing w:after="150"/>
      </w:pPr>
      <w:r>
        <w:rPr/>
        <w:t xml:space="preserve">第一节 2024-2029年中国有色金属新材料行业发展预测分析</w:t>
      </w:r>
    </w:p>
    <w:p>
      <w:pPr>
        <w:spacing w:after="150"/>
      </w:pPr>
      <w:r>
        <w:rPr/>
        <w:t xml:space="preserve">一、未来有色金属新材料发展分析</w:t>
      </w:r>
    </w:p>
    <w:p>
      <w:pPr>
        <w:spacing w:after="150"/>
      </w:pPr>
      <w:r>
        <w:rPr/>
        <w:t xml:space="preserve">二、未来有色金属新材料行业技术开发方向</w:t>
      </w:r>
    </w:p>
    <w:p>
      <w:pPr>
        <w:spacing w:after="150"/>
      </w:pPr>
      <w:r>
        <w:rPr/>
        <w:t xml:space="preserve">三、总体行业“十四五”整体规划及预测</w:t>
      </w:r>
    </w:p>
    <w:p>
      <w:pPr>
        <w:spacing w:after="150"/>
      </w:pPr>
      <w:r>
        <w:rPr/>
        <w:t xml:space="preserve">第二节 2024-2029年中国有色金属新材料行业市场前景分析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有色金属新材料上游原材料供应状况分析</w:t>
      </w:r>
    </w:p>
    <w:p>
      <w:pPr>
        <w:spacing w:after="150"/>
      </w:pPr>
      <w:r>
        <w:rPr/>
        <w:t xml:space="preserve">第一节 主要原材料</w:t>
      </w:r>
    </w:p>
    <w:p>
      <w:pPr>
        <w:spacing w:after="150"/>
      </w:pPr>
      <w:r>
        <w:rPr/>
        <w:t xml:space="preserve">第二节 2019-2023年主要原材料价格变动及供应情况</w:t>
      </w:r>
    </w:p>
    <w:p>
      <w:pPr>
        <w:spacing w:after="150"/>
      </w:pPr>
      <w:r>
        <w:rPr/>
        <w:t xml:space="preserve">第三节 2024-2029年主要原材料未来价格及供应情况预测</w:t>
      </w:r>
    </w:p>
    <w:p>
      <w:pPr>
        <w:spacing w:after="150"/>
      </w:pPr>
      <w:r>
        <w:rPr>
          <w:b w:val="1"/>
          <w:bCs w:val="1"/>
        </w:rPr>
        <w:t xml:space="preserve">第十章 有色金属新材料行业上下游行业分析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三、行业新动态及其对有色金属新材料行业的影响</w:t>
      </w:r>
    </w:p>
    <w:p>
      <w:pPr>
        <w:spacing w:after="150"/>
      </w:pPr>
      <w:r>
        <w:rPr/>
        <w:t xml:space="preserve">四、行业竞争状况及其对有色金属新材料行业的意义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五、行业竞争状况及其对有色金属新材料行业的意义</w:t>
      </w:r>
    </w:p>
    <w:p>
      <w:pPr>
        <w:spacing w:after="150"/>
      </w:pPr>
      <w:r>
        <w:rPr>
          <w:b w:val="1"/>
          <w:bCs w:val="1"/>
        </w:rPr>
        <w:t xml:space="preserve">第十一章 有色金属新材料国内重点生产厂家分析</w:t>
      </w:r>
    </w:p>
    <w:p>
      <w:pPr>
        <w:spacing w:after="150"/>
      </w:pPr>
      <w:r>
        <w:rPr/>
        <w:t xml:space="preserve">第一节 深圳环球铜铝材料有限公司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第二节 宝鸡市力航钛业有限责任公司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第三节 江苏科成有色金属新材料有限公司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第四节 北京紫光新材料公司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第五节 长沙杭宁新材料科技有限公司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b w:val="1"/>
          <w:bCs w:val="1"/>
        </w:rPr>
        <w:t xml:space="preserve">第十二章 有色金属新材料地区销售分析</w:t>
      </w:r>
    </w:p>
    <w:p>
      <w:pPr>
        <w:spacing w:after="150"/>
      </w:pPr>
      <w:r>
        <w:rPr/>
        <w:t xml:space="preserve">第一节 中国有色金属新材料区域销售市场结构变化</w:t>
      </w:r>
    </w:p>
    <w:p>
      <w:pPr>
        <w:spacing w:after="150"/>
      </w:pPr>
      <w:r>
        <w:rPr/>
        <w:t xml:space="preserve">第二节 有色金属新材料“东北地区”销售分析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有色金属新材料“华北地区”销售分析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有色金属新材料“中南地区”销售分析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有色金属新材料“华东地区”销售分析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有色金属新材料“西北地区”销售分析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第十三章 2024-2029年中国有色金属新材料行业投资战略研究</w:t>
      </w:r>
    </w:p>
    <w:p>
      <w:pPr>
        <w:spacing w:after="150"/>
      </w:pPr>
      <w:r>
        <w:rPr/>
        <w:t xml:space="preserve">第一节 2024-2029年中国有色金属新材料行业投资策略分析</w:t>
      </w:r>
    </w:p>
    <w:p>
      <w:pPr>
        <w:spacing w:after="150"/>
      </w:pPr>
      <w:r>
        <w:rPr/>
        <w:t xml:space="preserve">一、有色金属新材料产品投资策略</w:t>
      </w:r>
    </w:p>
    <w:p>
      <w:pPr>
        <w:spacing w:after="150"/>
      </w:pPr>
      <w:r>
        <w:rPr/>
        <w:t xml:space="preserve">二、有色金属新材料行业投资筹划策略</w:t>
      </w:r>
    </w:p>
    <w:p>
      <w:pPr>
        <w:spacing w:after="150"/>
      </w:pPr>
      <w:r>
        <w:rPr/>
        <w:t xml:space="preserve">三、有色金属新材料品牌竞争战略</w:t>
      </w:r>
    </w:p>
    <w:p>
      <w:pPr>
        <w:spacing w:after="150"/>
      </w:pPr>
      <w:r>
        <w:rPr/>
        <w:t xml:space="preserve">第二节 2024-2029年中国有色金属新材料行业品牌建设策略</w:t>
      </w:r>
    </w:p>
    <w:p>
      <w:pPr>
        <w:spacing w:after="150"/>
      </w:pPr>
      <w:r>
        <w:rPr/>
        <w:t xml:space="preserve">一、有色金属新材料产品的规划</w:t>
      </w:r>
    </w:p>
    <w:p>
      <w:pPr>
        <w:spacing w:after="150"/>
      </w:pPr>
      <w:r>
        <w:rPr/>
        <w:t xml:space="preserve">二、有色金属新材料产品的建设</w:t>
      </w:r>
    </w:p>
    <w:p>
      <w:pPr>
        <w:spacing w:after="150"/>
      </w:pPr>
      <w:r>
        <w:rPr>
          <w:b w:val="1"/>
          <w:bCs w:val="1"/>
        </w:rPr>
        <w:t xml:space="preserve">第十四章 2024-2029年市场指标预测及行业项目投资建议</w:t>
      </w:r>
    </w:p>
    <w:p>
      <w:pPr>
        <w:spacing w:after="150"/>
      </w:pPr>
      <w:r>
        <w:rPr/>
        <w:t xml:space="preserve">第一节 2024-2029年有色金属新材料市场指标预测</w:t>
      </w:r>
    </w:p>
    <w:p>
      <w:pPr>
        <w:spacing w:after="150"/>
      </w:pPr>
      <w:r>
        <w:rPr/>
        <w:t xml:space="preserve">一、2024-2029年有色金属新材料行业供给预测</w:t>
      </w:r>
    </w:p>
    <w:p>
      <w:pPr>
        <w:spacing w:after="150"/>
      </w:pPr>
      <w:r>
        <w:rPr/>
        <w:t xml:space="preserve">二、2024-2029年有色金属新材料行业需求预测</w:t>
      </w:r>
    </w:p>
    <w:p>
      <w:pPr>
        <w:spacing w:after="150"/>
      </w:pPr>
      <w:r>
        <w:rPr/>
        <w:t xml:space="preserve">三、2024-2029年有色金属新材料行业盈利预测</w:t>
      </w:r>
    </w:p>
    <w:p>
      <w:pPr>
        <w:spacing w:after="150"/>
      </w:pPr>
      <w:r>
        <w:rPr/>
        <w:t xml:space="preserve">第二节 2024-2029年有色金属新材料项目投资建议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第十五章 2024-2029年有色金属新材料行业发展趋势及投资风险分析</w:t>
      </w:r>
    </w:p>
    <w:p>
      <w:pPr>
        <w:spacing w:after="150"/>
      </w:pPr>
      <w:r>
        <w:rPr/>
        <w:t xml:space="preserve">第一节 当前有色金属新材料存在的问题</w:t>
      </w:r>
    </w:p>
    <w:p>
      <w:pPr>
        <w:spacing w:after="150"/>
      </w:pPr>
      <w:r>
        <w:rPr/>
        <w:t xml:space="preserve">二、2024-2029年中国有色金属新材料行业发展规模</w:t>
      </w:r>
    </w:p>
    <w:p>
      <w:pPr>
        <w:spacing w:after="150"/>
      </w:pPr>
      <w:r>
        <w:rPr/>
        <w:t xml:space="preserve">三、2024-2029年中国有色金属新材料行业发展趋势预测</w:t>
      </w:r>
    </w:p>
    <w:p>
      <w:pPr>
        <w:spacing w:after="150"/>
      </w:pPr>
      <w:r>
        <w:rPr/>
        <w:t xml:space="preserve">第二节 2024-2029年中国有色金属新材料行业投资风险分析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图表：有色金属新材料的产业链结构图</w:t>
      </w:r>
    </w:p>
    <w:p>
      <w:pPr>
        <w:spacing w:after="150"/>
      </w:pPr>
      <w:r>
        <w:rPr/>
        <w:t xml:space="preserve">图表：2019-2023年我国季度gdp增长率单位：%</w:t>
      </w:r>
    </w:p>
    <w:p>
      <w:pPr>
        <w:spacing w:after="150"/>
      </w:pPr>
      <w:r>
        <w:rPr/>
        <w:t xml:space="preserve">图表：2019-2023年我国三产业增加值季度增长率单位：%</w:t>
      </w:r>
    </w:p>
    <w:p>
      <w:pPr>
        <w:spacing w:after="150"/>
      </w:pPr>
      <w:r>
        <w:rPr/>
        <w:t xml:space="preserve">图表：2019-2023年我国季度gdp增长率单位：%</w:t>
      </w:r>
    </w:p>
    <w:p>
      <w:pPr>
        <w:spacing w:after="150"/>
      </w:pPr>
      <w:r>
        <w:rPr/>
        <w:t xml:space="preserve">图表：2019-2023年我国固定资产投资情况</w:t>
      </w:r>
    </w:p>
    <w:p>
      <w:pPr>
        <w:spacing w:after="150"/>
      </w:pPr>
      <w:r>
        <w:rPr/>
        <w:t xml:space="preserve">图表：2019-2023年各地区固定资产投资(不含农户)情况</w:t>
      </w:r>
    </w:p>
    <w:p>
      <w:pPr>
        <w:spacing w:after="150"/>
      </w:pPr>
      <w:r>
        <w:rPr/>
        <w:t xml:space="preserve">图表：2019-2023年我国固定资产(不含农户)增速情况</w:t>
      </w:r>
    </w:p>
    <w:p>
      <w:pPr>
        <w:spacing w:after="150"/>
      </w:pPr>
      <w:r>
        <w:rPr/>
        <w:t xml:space="preserve">图表：2019-2023年固定资产投资走势图单位：%</w:t>
      </w:r>
    </w:p>
    <w:p>
      <w:pPr>
        <w:spacing w:after="150"/>
      </w:pPr>
      <w:r>
        <w:rPr/>
        <w:t xml:space="preserve">图表：2019-2023年东、中、西部地区固定资产投资走势图单位：%</w:t>
      </w:r>
    </w:p>
    <w:p>
      <w:pPr>
        <w:spacing w:after="150"/>
      </w:pPr>
      <w:r>
        <w:rPr/>
        <w:t xml:space="preserve">图表：中国有色金属新材料相关行业标准</w:t>
      </w:r>
    </w:p>
    <w:p>
      <w:pPr>
        <w:spacing w:after="150"/>
      </w:pPr>
      <w:r>
        <w:rPr/>
        <w:t xml:space="preserve">图表：2019-2023年我国cpi、ppi运行趋势单位：%</w:t>
      </w:r>
    </w:p>
    <w:p>
      <w:pPr>
        <w:spacing w:after="150"/>
      </w:pPr>
      <w:r>
        <w:rPr/>
        <w:t xml:space="preserve">图表：2019-2023年企业商品价格指数走势</w:t>
      </w:r>
    </w:p>
    <w:p>
      <w:pPr>
        <w:spacing w:after="150"/>
      </w:pPr>
      <w:r>
        <w:rPr/>
        <w:t xml:space="preserve">图表：2019-2023年我国有色金属新材料产能</w:t>
      </w:r>
    </w:p>
    <w:p>
      <w:pPr>
        <w:spacing w:after="150"/>
      </w:pPr>
      <w:r>
        <w:rPr/>
        <w:t xml:space="preserve">图表：2024-2029年我国有色金属新材料行业产能预测</w:t>
      </w:r>
    </w:p>
    <w:p>
      <w:pPr>
        <w:spacing w:after="150"/>
      </w:pPr>
      <w:r>
        <w:rPr/>
        <w:t xml:space="preserve">图表：2019-2023年我国有色金属新材料市场容量分析</w:t>
      </w:r>
    </w:p>
    <w:p>
      <w:pPr>
        <w:spacing w:after="150"/>
      </w:pPr>
      <w:r>
        <w:rPr/>
        <w:t xml:space="preserve">图表：2019-2023年我国有色金属新材料产能利用率</w:t>
      </w:r>
    </w:p>
    <w:p>
      <w:pPr>
        <w:spacing w:after="150"/>
      </w:pPr>
      <w:r>
        <w:rPr/>
        <w:t xml:space="preserve">图表：2024-2029年我国有色金属新材料市场容量预测</w:t>
      </w:r>
    </w:p>
    <w:p>
      <w:pPr>
        <w:spacing w:after="150"/>
      </w:pPr>
      <w:r>
        <w:rPr/>
        <w:t xml:space="preserve">图表：有色金属新材料产业行业所处生命周期示意图</w:t>
      </w:r>
    </w:p>
    <w:p>
      <w:pPr>
        <w:spacing w:after="150"/>
      </w:pPr>
      <w:r>
        <w:rPr/>
        <w:t xml:space="preserve">图表：行业生命周期、战略及其特征</w:t>
      </w:r>
    </w:p>
    <w:p>
      <w:pPr>
        <w:spacing w:after="150"/>
      </w:pPr>
      <w:r>
        <w:rPr/>
        <w:t xml:space="preserve">图表：2019-2023年我国有色金属新材料产品市场不同因素的价格影响力对比</w:t>
      </w:r>
    </w:p>
    <w:p>
      <w:pPr>
        <w:spacing w:after="150"/>
      </w:pPr>
      <w:r>
        <w:rPr/>
        <w:t xml:space="preserve">图表：2019-2023年我国有色金属新材料行业需求</w:t>
      </w:r>
    </w:p>
    <w:p>
      <w:pPr>
        <w:spacing w:after="150"/>
      </w:pPr>
      <w:r>
        <w:rPr/>
        <w:t xml:space="preserve">图表：2019-2023年我国有色金属新材料产品总体投资结构</w:t>
      </w:r>
    </w:p>
    <w:p>
      <w:pPr>
        <w:spacing w:after="150"/>
      </w:pPr>
      <w:r>
        <w:rPr/>
        <w:t xml:space="preserve">图表：2019-2023年我国有色金属新材料产品行业投资增速分析</w:t>
      </w:r>
    </w:p>
    <w:p>
      <w:pPr>
        <w:spacing w:after="150"/>
      </w:pPr>
      <w:r>
        <w:rPr/>
        <w:t xml:space="preserve">图表：2019-2023年我国有色金属新材料产品行业不同地区投资分析</w:t>
      </w:r>
    </w:p>
    <w:p>
      <w:pPr>
        <w:spacing w:after="150"/>
      </w:pPr>
      <w:r>
        <w:rPr/>
        <w:t xml:space="preserve">图表：我国有色金属新材料产品投资项目分析</w:t>
      </w:r>
    </w:p>
    <w:p>
      <w:pPr>
        <w:spacing w:after="150"/>
      </w:pPr>
      <w:r>
        <w:rPr/>
        <w:t xml:space="preserve">图表：有色金属新材料产品行业环境“波特五力”分析模型</w:t>
      </w:r>
    </w:p>
    <w:p>
      <w:pPr>
        <w:spacing w:after="150"/>
      </w:pPr>
      <w:r>
        <w:rPr/>
        <w:t xml:space="preserve">图表：近4年深圳环球铜铝材料有限公司流动资产周转次数变化情况</w:t>
      </w:r>
    </w:p>
    <w:p>
      <w:pPr>
        <w:spacing w:after="150"/>
      </w:pPr>
      <w:r>
        <w:rPr/>
        <w:t xml:space="preserve">图表：近4年深圳环球铜铝材料有限公司流动资产周转次数变化情况</w:t>
      </w:r>
    </w:p>
    <w:p>
      <w:pPr>
        <w:spacing w:after="150"/>
      </w:pPr>
      <w:r>
        <w:rPr/>
        <w:t xml:space="preserve">图表：近4年深圳环球铜铝材料有限公司产权比率变化情况</w:t>
      </w:r>
    </w:p>
    <w:p>
      <w:pPr>
        <w:spacing w:after="150"/>
      </w:pPr>
      <w:r>
        <w:rPr/>
        <w:t xml:space="preserve">图表：近4年深圳环球铜铝材料有限公司产权比率变化情况</w:t>
      </w:r>
    </w:p>
    <w:p>
      <w:pPr>
        <w:spacing w:after="150"/>
      </w:pPr>
      <w:r>
        <w:rPr/>
        <w:t xml:space="preserve">图表：近4年深圳环球铜铝材料有限公司销售毛利率变化情况</w:t>
      </w:r>
    </w:p>
    <w:p>
      <w:pPr>
        <w:spacing w:after="150"/>
      </w:pPr>
      <w:r>
        <w:rPr/>
        <w:t xml:space="preserve">图表：近4年深圳环球铜铝材料有限公司销售毛利率变化情况</w:t>
      </w:r>
    </w:p>
    <w:p>
      <w:pPr>
        <w:spacing w:after="150"/>
      </w:pPr>
      <w:r>
        <w:rPr/>
        <w:t xml:space="preserve">图表：近4年深圳环球铜铝材料有限公司资产负债率变化情况</w:t>
      </w:r>
    </w:p>
    <w:p>
      <w:pPr>
        <w:spacing w:after="150"/>
      </w:pPr>
      <w:r>
        <w:rPr/>
        <w:t xml:space="preserve">图表：近4年深圳环球铜铝材料有限公司资产负债率变化情况</w:t>
      </w:r>
    </w:p>
    <w:p>
      <w:pPr>
        <w:spacing w:after="150"/>
      </w:pPr>
      <w:r>
        <w:rPr/>
        <w:t xml:space="preserve">图表：近4年深圳环球铜铝材料有限公司总资产周转次数变化情况</w:t>
      </w:r>
    </w:p>
    <w:p>
      <w:pPr>
        <w:spacing w:after="150"/>
      </w:pPr>
      <w:r>
        <w:rPr/>
        <w:t xml:space="preserve">图表：近4年深圳环球铜铝材料有限公司总资产周转次数变化情况</w:t>
      </w:r>
    </w:p>
    <w:p>
      <w:pPr>
        <w:spacing w:after="150"/>
      </w:pPr>
      <w:r>
        <w:rPr/>
        <w:t xml:space="preserve">图表：近4年深圳环球铜铝材料有限公司固定资产周转次数情况</w:t>
      </w:r>
    </w:p>
    <w:p>
      <w:pPr>
        <w:spacing w:after="150"/>
      </w:pPr>
      <w:r>
        <w:rPr/>
        <w:t xml:space="preserve">图表：近4年深圳环球铜铝材料有限公司固定资产周转次数变化情况</w:t>
      </w:r>
    </w:p>
    <w:p>
      <w:pPr>
        <w:spacing w:after="150"/>
      </w:pPr>
      <w:r>
        <w:rPr/>
        <w:t xml:space="preserve">图表：近4年宝鸡市力航钛业有限责任公司流动资产周转次数变化情况</w:t>
      </w:r>
    </w:p>
    <w:p>
      <w:pPr>
        <w:spacing w:after="150"/>
      </w:pPr>
      <w:r>
        <w:rPr/>
        <w:t xml:space="preserve">图表：近4年宝鸡市力航钛业有限责任公司流动资产周转次数变化情况</w:t>
      </w:r>
    </w:p>
    <w:p>
      <w:pPr>
        <w:spacing w:after="150"/>
      </w:pPr>
      <w:r>
        <w:rPr/>
        <w:t xml:space="preserve">图表：近4年宝鸡市力航钛业有限责任公司产权比率变化情况</w:t>
      </w:r>
    </w:p>
    <w:p>
      <w:pPr>
        <w:spacing w:after="150"/>
      </w:pPr>
      <w:r>
        <w:rPr/>
        <w:t xml:space="preserve">图表：近4年宝鸡市力航钛业有限责任公司产权比率变化情况</w:t>
      </w:r>
    </w:p>
    <w:p>
      <w:pPr>
        <w:spacing w:after="150"/>
      </w:pPr>
      <w:r>
        <w:rPr/>
        <w:t xml:space="preserve">图表：近4年宝鸡市力航钛业有限责任公司销售毛利率变化情况</w:t>
      </w:r>
    </w:p>
    <w:p>
      <w:pPr>
        <w:spacing w:after="150"/>
      </w:pPr>
      <w:r>
        <w:rPr/>
        <w:t xml:space="preserve">图表：近4年宝鸡市力航钛业有限责任公司销售毛利率变化情况</w:t>
      </w:r>
    </w:p>
    <w:p>
      <w:pPr>
        <w:spacing w:after="150"/>
      </w:pPr>
      <w:r>
        <w:rPr/>
        <w:t xml:space="preserve">图表：近4年宝鸡市力航钛业有限责任公司资产负债率变化情况</w:t>
      </w:r>
    </w:p>
    <w:p>
      <w:pPr>
        <w:spacing w:after="150"/>
      </w:pPr>
      <w:r>
        <w:rPr/>
        <w:t xml:space="preserve">图表：近4年宝鸡市力航钛业有限责任公司资产负债率变化情况</w:t>
      </w:r>
    </w:p>
    <w:p>
      <w:pPr>
        <w:spacing w:after="150"/>
      </w:pPr>
      <w:r>
        <w:rPr/>
        <w:t xml:space="preserve">图表：近4年宝鸡市力航钛业有限责任公司总资产周转次数变化情况</w:t>
      </w:r>
    </w:p>
    <w:p>
      <w:pPr>
        <w:spacing w:after="150"/>
      </w:pPr>
      <w:r>
        <w:rPr/>
        <w:t xml:space="preserve">图表：近4年宝鸡市力航钛业有限责任公司总资产周转次数变化情况</w:t>
      </w:r>
    </w:p>
    <w:p>
      <w:pPr>
        <w:spacing w:after="150"/>
      </w:pPr>
      <w:r>
        <w:rPr/>
        <w:t xml:space="preserve">图表：近4年宝鸡市力航钛业有限责任公司固定资产周转次数情况</w:t>
      </w:r>
    </w:p>
    <w:p>
      <w:pPr>
        <w:spacing w:after="150"/>
      </w:pPr>
      <w:r>
        <w:rPr/>
        <w:t xml:space="preserve">图表：近4年宝鸡市力航钛业有限责任公司固定资产周转次数情况</w:t>
      </w:r>
    </w:p>
    <w:p>
      <w:pPr>
        <w:spacing w:after="150"/>
      </w:pPr>
      <w:r>
        <w:rPr/>
        <w:t xml:space="preserve">图表：近4年江苏科成有色金属新材料有限公司流动资产周转次数变化情况</w:t>
      </w:r>
    </w:p>
    <w:p>
      <w:pPr>
        <w:spacing w:after="150"/>
      </w:pPr>
      <w:r>
        <w:rPr/>
        <w:t xml:space="preserve">图表：近4年江苏科成有色金属新材料有限公司流动资产周转次数变化情况</w:t>
      </w:r>
    </w:p>
    <w:p>
      <w:pPr>
        <w:spacing w:after="150"/>
      </w:pPr>
      <w:r>
        <w:rPr/>
        <w:t xml:space="preserve">图表：近4年江苏科成有色金属新材料有限公司产权比率变化情况</w:t>
      </w:r>
    </w:p>
    <w:p>
      <w:pPr>
        <w:spacing w:after="150"/>
      </w:pPr>
      <w:r>
        <w:rPr/>
        <w:t xml:space="preserve">图表：近4年江苏科成有色金属新材料有限公司产权比率变化情况</w:t>
      </w:r>
    </w:p>
    <w:p>
      <w:pPr>
        <w:spacing w:after="150"/>
      </w:pPr>
      <w:r>
        <w:rPr/>
        <w:t xml:space="preserve">图表：近4年江苏科成有色金属新材料有限公司销售毛利率变化情况</w:t>
      </w:r>
    </w:p>
    <w:p>
      <w:pPr>
        <w:spacing w:after="150"/>
      </w:pPr>
      <w:r>
        <w:rPr/>
        <w:t xml:space="preserve">图表：近4年江苏科成有色金属新材料有限公司销售毛利率变化情况</w:t>
      </w:r>
    </w:p>
    <w:p>
      <w:pPr>
        <w:spacing w:after="150"/>
      </w:pPr>
      <w:r>
        <w:rPr/>
        <w:t xml:space="preserve">图表：近4年江苏科成有色金属新材料有限公司资产负债率变化情况</w:t>
      </w:r>
    </w:p>
    <w:p>
      <w:pPr>
        <w:spacing w:after="150"/>
      </w:pPr>
      <w:r>
        <w:rPr/>
        <w:t xml:space="preserve">图表：近4年江苏科成有色金属新材料有限公司资产负债率变化情况</w:t>
      </w:r>
    </w:p>
    <w:p>
      <w:pPr>
        <w:spacing w:after="150"/>
      </w:pPr>
      <w:r>
        <w:rPr/>
        <w:t xml:space="preserve">图表：近4年江苏科成有色金属新材料有限公司总资产周转次数变化情况</w:t>
      </w:r>
    </w:p>
    <w:p>
      <w:pPr>
        <w:spacing w:after="150"/>
      </w:pPr>
      <w:r>
        <w:rPr/>
        <w:t xml:space="preserve">图表：近4年江苏科成有色金属新材料有限公司总资产周转次数变化情况</w:t>
      </w:r>
    </w:p>
    <w:p>
      <w:pPr>
        <w:spacing w:after="150"/>
      </w:pPr>
      <w:r>
        <w:rPr/>
        <w:t xml:space="preserve">图表：近4年江苏科成有色金属新材料有限公司固定资产周转次数情况</w:t>
      </w:r>
    </w:p>
    <w:p>
      <w:pPr>
        <w:spacing w:after="150"/>
      </w:pPr>
      <w:r>
        <w:rPr/>
        <w:t xml:space="preserve">图表：近4年江苏科成有色金属新材料有限公司固定资产周转次数情况</w:t>
      </w:r>
    </w:p>
    <w:p>
      <w:pPr>
        <w:spacing w:after="150"/>
      </w:pPr>
      <w:r>
        <w:rPr/>
        <w:t xml:space="preserve">图表：近4年北京紫光新材料公司流动资产周转次数变化情况</w:t>
      </w:r>
    </w:p>
    <w:p>
      <w:pPr>
        <w:spacing w:after="150"/>
      </w:pPr>
      <w:r>
        <w:rPr/>
        <w:t xml:space="preserve">图表：近4年北京紫光新材料公司流动资产周转次数变化情况</w:t>
      </w:r>
    </w:p>
    <w:p>
      <w:pPr>
        <w:spacing w:after="150"/>
      </w:pPr>
      <w:r>
        <w:rPr/>
        <w:t xml:space="preserve">图表：近4年北京紫光新材料公司产权比率变化情况</w:t>
      </w:r>
    </w:p>
    <w:p>
      <w:pPr>
        <w:spacing w:after="150"/>
      </w:pPr>
      <w:r>
        <w:rPr/>
        <w:t xml:space="preserve">图表：近4年北京紫光新材料公司产权比率变化情况</w:t>
      </w:r>
    </w:p>
    <w:p>
      <w:pPr>
        <w:spacing w:after="150"/>
      </w:pPr>
      <w:r>
        <w:rPr/>
        <w:t xml:space="preserve">图表：近4年北京紫光新材料公司销售毛利率变化情况</w:t>
      </w:r>
    </w:p>
    <w:p>
      <w:pPr>
        <w:spacing w:after="150"/>
      </w:pPr>
      <w:r>
        <w:rPr/>
        <w:t xml:space="preserve">图表：近4年北京紫光新材料公司销售毛利率变化情况</w:t>
      </w:r>
    </w:p>
    <w:p>
      <w:pPr>
        <w:spacing w:after="150"/>
      </w:pPr>
      <w:r>
        <w:rPr/>
        <w:t xml:space="preserve">图表：近4年北京紫光新材料公司资产负债率变化情况</w:t>
      </w:r>
    </w:p>
    <w:p>
      <w:pPr>
        <w:spacing w:after="150"/>
      </w:pPr>
      <w:r>
        <w:rPr/>
        <w:t xml:space="preserve">图表：近4年北京紫光新材料公司资产负债率变化情况</w:t>
      </w:r>
    </w:p>
    <w:p>
      <w:pPr>
        <w:spacing w:after="150"/>
      </w:pPr>
      <w:r>
        <w:rPr/>
        <w:t xml:space="preserve">图表：近4年北京紫光新材料公司总资产周转次数变化情况</w:t>
      </w:r>
    </w:p>
    <w:p>
      <w:pPr>
        <w:spacing w:after="150"/>
      </w:pPr>
      <w:r>
        <w:rPr/>
        <w:t xml:space="preserve">图表：近4年北京紫光新材料公司总资产周转次数变化情况</w:t>
      </w:r>
    </w:p>
    <w:p>
      <w:pPr>
        <w:spacing w:after="150"/>
      </w:pPr>
      <w:r>
        <w:rPr/>
        <w:t xml:space="preserve">图表：近4年北京紫光新材料公司固定资产周转次数情况</w:t>
      </w:r>
    </w:p>
    <w:p>
      <w:pPr>
        <w:spacing w:after="150"/>
      </w:pPr>
      <w:r>
        <w:rPr/>
        <w:t xml:space="preserve">图表：近4年北京紫光新材料公司固定资产周转次数情况</w:t>
      </w:r>
    </w:p>
    <w:p>
      <w:pPr>
        <w:spacing w:after="150"/>
      </w:pPr>
      <w:r>
        <w:rPr/>
        <w:t xml:space="preserve">图表：近4年长沙杭宁新材料科技有限公司流动资产周转次数变化情况</w:t>
      </w:r>
    </w:p>
    <w:p>
      <w:pPr>
        <w:spacing w:after="150"/>
      </w:pPr>
      <w:r>
        <w:rPr/>
        <w:t xml:space="preserve">图表：近4年长沙杭宁新材料科技有限公司流动资产周转次数变化情况</w:t>
      </w:r>
    </w:p>
    <w:p>
      <w:pPr>
        <w:spacing w:after="150"/>
      </w:pPr>
      <w:r>
        <w:rPr/>
        <w:t xml:space="preserve">图表：近4年长沙杭宁新材料科技有限公司产权比率变化情况</w:t>
      </w:r>
    </w:p>
    <w:p>
      <w:pPr>
        <w:spacing w:after="150"/>
      </w:pPr>
      <w:r>
        <w:rPr/>
        <w:t xml:space="preserve">图表：近4年长沙杭宁新材料科技有限公司产权比率变化情况</w:t>
      </w:r>
    </w:p>
    <w:p>
      <w:pPr>
        <w:spacing w:after="150"/>
      </w:pPr>
      <w:r>
        <w:rPr/>
        <w:t xml:space="preserve">图表：近4年长沙杭宁新材料科技有限公司销售毛利率变化情况</w:t>
      </w:r>
    </w:p>
    <w:p>
      <w:pPr>
        <w:spacing w:after="150"/>
      </w:pPr>
      <w:r>
        <w:rPr/>
        <w:t xml:space="preserve">图表：近4年长沙杭宁新材料科技有限公司销售毛利率变化情况</w:t>
      </w:r>
    </w:p>
    <w:p>
      <w:pPr>
        <w:spacing w:after="150"/>
      </w:pPr>
      <w:r>
        <w:rPr/>
        <w:t xml:space="preserve">图表：近4年长沙杭宁新材料科技有限公司资产负债率变化情况</w:t>
      </w:r>
    </w:p>
    <w:p>
      <w:pPr>
        <w:spacing w:after="150"/>
      </w:pPr>
      <w:r>
        <w:rPr/>
        <w:t xml:space="preserve">图表：近4年长沙杭宁新材料科技有限公司资产负债率变化情况</w:t>
      </w:r>
    </w:p>
    <w:p>
      <w:pPr>
        <w:spacing w:after="150"/>
      </w:pPr>
      <w:r>
        <w:rPr/>
        <w:t xml:space="preserve">图表：近4年长沙杭宁新材料科技有限公司总资产周转次数变化情况</w:t>
      </w:r>
    </w:p>
    <w:p>
      <w:pPr>
        <w:spacing w:after="150"/>
      </w:pPr>
      <w:r>
        <w:rPr/>
        <w:t xml:space="preserve">图表：近4年长沙杭宁新材料科技有限公司总资产周转次数变化情况</w:t>
      </w:r>
    </w:p>
    <w:p>
      <w:pPr>
        <w:spacing w:after="150"/>
      </w:pPr>
      <w:r>
        <w:rPr/>
        <w:t xml:space="preserve">图表：近4年长沙杭宁新材料科技有限公司固定资产周转次数情况</w:t>
      </w:r>
    </w:p>
    <w:p>
      <w:pPr>
        <w:spacing w:after="150"/>
      </w:pPr>
      <w:r>
        <w:rPr/>
        <w:t xml:space="preserve">图表：近4年长沙杭宁新材料科技有限公司固定资产周转次数情况</w:t>
      </w:r>
    </w:p>
    <w:p>
      <w:pPr>
        <w:spacing w:after="150"/>
      </w:pPr>
      <w:r>
        <w:rPr/>
        <w:t xml:space="preserve">图表：我国有色金属新材料区域销售市场结构变化</w:t>
      </w:r>
    </w:p>
    <w:p>
      <w:pPr>
        <w:spacing w:after="150"/>
      </w:pPr>
      <w:r>
        <w:rPr/>
        <w:t xml:space="preserve">图表：2019-2023年东北地区各规格产品盈利能力变化</w:t>
      </w:r>
    </w:p>
    <w:p>
      <w:pPr>
        <w:spacing w:after="150"/>
      </w:pPr>
      <w:r>
        <w:rPr/>
        <w:t xml:space="preserve">图表：东北地区有色金属新材料cr5与cr10厂家市场销售份额</w:t>
      </w:r>
    </w:p>
    <w:p>
      <w:pPr>
        <w:spacing w:after="150"/>
      </w:pPr>
      <w:r>
        <w:rPr/>
        <w:t xml:space="preserve">图表：2019-2023年东北地区各规格产品销售比例变化</w:t>
      </w:r>
    </w:p>
    <w:p>
      <w:pPr>
        <w:spacing w:after="150"/>
      </w:pPr>
      <w:r>
        <w:rPr/>
        <w:t xml:space="preserve">图表：2019-2023年华北地区各规格产品盈利能力变化</w:t>
      </w:r>
    </w:p>
    <w:p>
      <w:pPr>
        <w:spacing w:after="150"/>
      </w:pPr>
      <w:r>
        <w:rPr/>
        <w:t xml:space="preserve">图表：华北地区有色金属新材料cr5与cr10厂家市场销售份额</w:t>
      </w:r>
    </w:p>
    <w:p>
      <w:pPr>
        <w:spacing w:after="150"/>
      </w:pPr>
      <w:r>
        <w:rPr/>
        <w:t xml:space="preserve">图表：2019-2023年华北地区各规格产品销售比例变化</w:t>
      </w:r>
    </w:p>
    <w:p>
      <w:pPr>
        <w:spacing w:after="150"/>
      </w:pPr>
      <w:r>
        <w:rPr/>
        <w:t xml:space="preserve">图表：2019-2023年中南地区各规格产品盈利能力变化</w:t>
      </w:r>
    </w:p>
    <w:p>
      <w:pPr>
        <w:spacing w:after="150"/>
      </w:pPr>
      <w:r>
        <w:rPr/>
        <w:t xml:space="preserve">图表：中南地区有色金属新材料cr5与cr10厂家市场销售份额</w:t>
      </w:r>
    </w:p>
    <w:p>
      <w:pPr>
        <w:spacing w:after="150"/>
      </w:pPr>
      <w:r>
        <w:rPr/>
        <w:t xml:space="preserve">图表：2019-2023年中南地区各规格产品销售比例变化</w:t>
      </w:r>
    </w:p>
    <w:p>
      <w:pPr>
        <w:spacing w:after="150"/>
      </w:pPr>
      <w:r>
        <w:rPr/>
        <w:t xml:space="preserve">图表：2019-2023年华东地区各规格产品盈利能力变化</w:t>
      </w:r>
    </w:p>
    <w:p>
      <w:pPr>
        <w:spacing w:after="150"/>
      </w:pPr>
      <w:r>
        <w:rPr/>
        <w:t xml:space="preserve">图表：华东地区有色金属新材料cr5与cr10厂家市场销售份额</w:t>
      </w:r>
    </w:p>
    <w:p>
      <w:pPr>
        <w:spacing w:after="150"/>
      </w:pPr>
      <w:r>
        <w:rPr/>
        <w:t xml:space="preserve">图表：2019-2023年华东地区各规格产品销售比例变化</w:t>
      </w:r>
    </w:p>
    <w:p>
      <w:pPr>
        <w:spacing w:after="150"/>
      </w:pPr>
      <w:r>
        <w:rPr/>
        <w:t xml:space="preserve">图表：2019-2023年华东地区各规格产品盈利能力变化</w:t>
      </w:r>
    </w:p>
    <w:p>
      <w:pPr>
        <w:spacing w:after="150"/>
      </w:pPr>
      <w:r>
        <w:rPr/>
        <w:t xml:space="preserve">图表：西北地区有色金属新材料cr5与cr10厂家市场销售份额</w:t>
      </w:r>
    </w:p>
    <w:p>
      <w:pPr>
        <w:spacing w:after="150"/>
      </w:pPr>
      <w:r>
        <w:rPr/>
        <w:t xml:space="preserve">图表：2024-2029年我国有色金属新材料行业供给预测</w:t>
      </w:r>
    </w:p>
    <w:p>
      <w:pPr>
        <w:spacing w:after="150"/>
      </w:pPr>
      <w:r>
        <w:rPr/>
        <w:t xml:space="preserve">图表：2024-2029年我国有色金属新材料行业需求预测</w:t>
      </w:r>
    </w:p>
    <w:p>
      <w:pPr>
        <w:spacing w:after="150"/>
      </w:pPr>
      <w:r>
        <w:rPr/>
        <w:t xml:space="preserve">图表：2024-2029年我国有色金属新材料行业盈利预测</w:t>
      </w:r>
    </w:p>
    <w:p>
      <w:pPr>
        <w:spacing w:after="150"/>
      </w:pPr>
      <w:r>
        <w:rPr/>
        <w:t xml:space="preserve">图表：有色金属新材料产品技术应用注意事项分析</w:t>
      </w:r>
    </w:p>
    <w:p>
      <w:pPr>
        <w:spacing w:after="150"/>
      </w:pPr>
      <w:r>
        <w:rPr/>
        <w:t xml:space="preserve">图表：有色金属新材料产品项目投资注意事项图</w:t>
      </w:r>
    </w:p>
    <w:p>
      <w:pPr>
        <w:spacing w:after="150"/>
      </w:pPr>
      <w:r>
        <w:rPr/>
        <w:t xml:space="preserve">图表：有色金属新材料产品行业生产开发注意事项</w:t>
      </w:r>
    </w:p>
    <w:p>
      <w:pPr>
        <w:spacing w:after="150"/>
      </w:pPr>
      <w:r>
        <w:rPr/>
        <w:t xml:space="preserve">图表：有色金属新材料产品销售注意事项</w:t>
      </w:r>
    </w:p>
    <w:p>
      <w:pPr>
        <w:spacing w:after="150"/>
      </w:pPr>
      <w:r>
        <w:rPr/>
        <w:t xml:space="preserve">图表：2024-2029年中国有色金属新材料行业发展规模预测</w:t>
      </w:r>
    </w:p>
    <w:p>
      <w:pPr>
        <w:spacing w:after="150"/>
      </w:pPr>
      <w:r>
        <w:rPr/>
        <w:t xml:space="preserve">图表：2024-2029年我国有色金属新材料产品行业投资规模增速预测分析</w:t>
      </w:r>
    </w:p>
    <w:p>
      <w:pPr>
        <w:spacing w:after="150"/>
      </w:pPr>
      <w:r>
        <w:rPr/>
        <w:t xml:space="preserve">图表：2024-2029年我国有色金属新材料行业同业竞争风险及控制策略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2024-2029年中国有色金属新材料行业市场深度调研及发展前景预测分析报告</dc:title>
  <dc:description>2024-2029年中国有色金属新材料行业市场深度调研及发展前景预测分析报告</dc:description>
  <dc:subject>2024-2029年中国有色金属新材料行业市场深度调研及发展前景预测分析报告</dc:subject>
  <cp:keywords>研究报告</cp:keywords>
  <cp:category>研究报告</cp:category>
  <cp:lastModifiedBy>北京中道泰和信息咨询有限公司</cp:lastModifiedBy>
  <dcterms:created xsi:type="dcterms:W3CDTF">2024-01-22T16:52:52+08:00</dcterms:created>
  <dcterms:modified xsi:type="dcterms:W3CDTF">2024-01-22T16:52:52+08:00</dcterms:modified>
</cp:coreProperties>
</file>

<file path=docProps/custom.xml><?xml version="1.0" encoding="utf-8"?>
<Properties xmlns="http://schemas.openxmlformats.org/officeDocument/2006/custom-properties" xmlns:vt="http://schemas.openxmlformats.org/officeDocument/2006/docPropsVTypes"/>
</file>