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2024-2029年军车市场发展现状分析及供需格局预测报告</w:t>
      </w:r>
    </w:p>
    <w:p>
      <w:pPr>
        <w:spacing w:after="150"/>
      </w:pPr>
      <w:r>
        <w:rPr>
          <w:b w:val="1"/>
          <w:bCs w:val="1"/>
        </w:rPr>
        <w:t xml:space="preserve">报告简介</w:t>
      </w:r>
    </w:p>
    <w:p>
      <w:pPr>
        <w:spacing w:after="150"/>
      </w:pPr>
      <w:r>
        <w:rPr/>
        <w:t xml:space="preserve">军车，在世界陆军作战中起到运送弹药、粮秣、伤病员，纵深突击以及保障防卫等突出作用的车辆。在世界各大战争和演习中，均担负长途机动，摩托化行军任务，是陆军必不可缺的行军工具。由于军用汽车型式繁杂、品种多样、用途各异，其结构特征很难归纳描述，但很明显的是，军用汽车的总体技术要求比民用汽车更为严格。以军用越野车为例，在一般战术技术指标要求中，除了需要提出可靠性、操控性、维修保障性等基本指标外，还要求车辆具备越野装载和越野拖挂要求、机动性要求、生存性要求、适应性要求。然而在以计算机为主要产物的大规模集成电路的发展带领下，现代战争下的军用汽车中的设计观念、控制策略、智能仿真、制造工艺和试验方法等要素也在潜移默化中悄悄被改变。</w:t>
      </w:r>
    </w:p>
    <w:p>
      <w:pPr>
        <w:spacing w:after="150"/>
      </w:pPr>
      <w:r>
        <w:rPr/>
        <w:t xml:space="preserve">20世纪70年代后，以信息技术、空间技术、新材料技术、新能源技术等为代表的新科技革命蓬勃兴起，使现代战争的方式、方法发生深刻变化。为适应高技术条件下战争的需要，各国更加重视军用车辆的发展，加紧进行车辆的研制和更新，使军用车辆技术达到了新的水平。军用车辆发展、研制的指导思想由单纯追求高性能转向谋求技术与军事、经济的统一，即军用车辆的品种和性能，既要满足军事上的需求，又要力求降低全寿命费用，特别是使用、保障费用，以提高军用车辆的整体效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军车行业发展概述 1</w:t>
      </w:r>
    </w:p>
    <w:p>
      <w:pPr>
        <w:spacing w:after="150"/>
      </w:pPr>
      <w:r>
        <w:rPr/>
        <w:t xml:space="preserve">第一节 军车的概念 1</w:t>
      </w:r>
    </w:p>
    <w:p>
      <w:pPr>
        <w:spacing w:after="150"/>
      </w:pPr>
      <w:r>
        <w:rPr/>
        <w:t xml:space="preserve">一、军车的界定 1</w:t>
      </w:r>
    </w:p>
    <w:p>
      <w:pPr>
        <w:spacing w:after="150"/>
      </w:pPr>
      <w:r>
        <w:rPr/>
        <w:t xml:space="preserve">二、军车的特点 1</w:t>
      </w:r>
    </w:p>
    <w:p>
      <w:pPr>
        <w:spacing w:after="150"/>
      </w:pPr>
      <w:r>
        <w:rPr/>
        <w:t xml:space="preserve">第二节 军车行业发展成熟度 1</w:t>
      </w:r>
    </w:p>
    <w:p>
      <w:pPr>
        <w:spacing w:after="150"/>
      </w:pPr>
      <w:r>
        <w:rPr/>
        <w:t xml:space="preserve">一、军车行业发展周期分析 1</w:t>
      </w:r>
    </w:p>
    <w:p>
      <w:pPr>
        <w:spacing w:after="150"/>
      </w:pPr>
      <w:r>
        <w:rPr/>
        <w:t xml:space="preserve">二、军车行业中外市场成熟度对比 2</w:t>
      </w:r>
    </w:p>
    <w:p>
      <w:pPr>
        <w:spacing w:after="150"/>
      </w:pPr>
      <w:r>
        <w:rPr/>
        <w:t xml:space="preserve">第三节 军车行业产业链分析 2</w:t>
      </w:r>
    </w:p>
    <w:p>
      <w:pPr>
        <w:spacing w:after="150"/>
      </w:pPr>
      <w:r>
        <w:rPr/>
        <w:t xml:space="preserve">一、军车行业上游原料供应市场分析 2</w:t>
      </w:r>
    </w:p>
    <w:p>
      <w:pPr>
        <w:spacing w:after="150"/>
      </w:pPr>
      <w:r>
        <w:rPr/>
        <w:t xml:space="preserve">二、军车行业下游产品需求市场状况 2</w:t>
      </w:r>
    </w:p>
    <w:p>
      <w:pPr>
        <w:spacing w:after="150"/>
      </w:pPr>
      <w:r>
        <w:rPr>
          <w:b w:val="1"/>
          <w:bCs w:val="1"/>
        </w:rPr>
        <w:t xml:space="preserve">第二章 2019-2023年中国军车行业运行环境分析 4</w:t>
      </w:r>
    </w:p>
    <w:p>
      <w:pPr>
        <w:spacing w:after="150"/>
      </w:pPr>
      <w:r>
        <w:rPr/>
        <w:t xml:space="preserve">第一节 2019-2023年中国宏观经济环境分析 4</w:t>
      </w:r>
    </w:p>
    <w:p>
      <w:pPr>
        <w:spacing w:after="150"/>
      </w:pPr>
      <w:r>
        <w:rPr/>
        <w:t xml:space="preserve">第二节 2019-2023年中国军车行业发展政策环境分析 12</w:t>
      </w:r>
    </w:p>
    <w:p>
      <w:pPr>
        <w:spacing w:after="150"/>
      </w:pPr>
      <w:r>
        <w:rPr/>
        <w:t xml:space="preserve">一、国内宏观政策发展建议 12</w:t>
      </w:r>
    </w:p>
    <w:p>
      <w:pPr>
        <w:spacing w:after="150"/>
      </w:pPr>
      <w:r>
        <w:rPr/>
        <w:t xml:space="preserve">1、继续实施积极的财政政策，加大结构调整力度 12</w:t>
      </w:r>
    </w:p>
    <w:p>
      <w:pPr>
        <w:spacing w:after="150"/>
      </w:pPr>
      <w:r>
        <w:rPr/>
        <w:t xml:space="preserve">2、采取组合调控措施，确保物价水平稳定 13</w:t>
      </w:r>
    </w:p>
    <w:p>
      <w:pPr>
        <w:spacing w:after="150"/>
      </w:pPr>
      <w:r>
        <w:rPr/>
        <w:t xml:space="preserve">二、军车行业政策分析 14</w:t>
      </w:r>
    </w:p>
    <w:p>
      <w:pPr>
        <w:spacing w:after="150"/>
      </w:pPr>
      <w:r>
        <w:rPr/>
        <w:t xml:space="preserve">三、相关行业政策影响分析 15</w:t>
      </w:r>
    </w:p>
    <w:p>
      <w:pPr>
        <w:spacing w:after="150"/>
      </w:pPr>
      <w:r>
        <w:rPr/>
        <w:t xml:space="preserve">第三节 2019-2023年中国军车行业发展社会环境分析 15</w:t>
      </w:r>
    </w:p>
    <w:p>
      <w:pPr>
        <w:spacing w:after="150"/>
      </w:pPr>
      <w:r>
        <w:rPr>
          <w:b w:val="1"/>
          <w:bCs w:val="1"/>
        </w:rPr>
        <w:t xml:space="preserve">第三章 2019-2023年中国军车行业市场发展分析 27</w:t>
      </w:r>
    </w:p>
    <w:p>
      <w:pPr>
        <w:spacing w:after="150"/>
      </w:pPr>
      <w:r>
        <w:rPr/>
        <w:t xml:space="preserve">第一节 军车行业市场发展现状 27</w:t>
      </w:r>
    </w:p>
    <w:p>
      <w:pPr>
        <w:spacing w:after="150"/>
      </w:pPr>
      <w:r>
        <w:rPr/>
        <w:t xml:space="preserve">一、市场发展概况 27</w:t>
      </w:r>
    </w:p>
    <w:p>
      <w:pPr>
        <w:spacing w:after="150"/>
      </w:pPr>
      <w:r>
        <w:rPr/>
        <w:t xml:space="preserve">二、发展热点回顾 28</w:t>
      </w:r>
    </w:p>
    <w:p>
      <w:pPr>
        <w:spacing w:after="150"/>
      </w:pPr>
      <w:r>
        <w:rPr/>
        <w:t xml:space="preserve">三、市场存在问题及策略分析 28</w:t>
      </w:r>
    </w:p>
    <w:p>
      <w:pPr>
        <w:spacing w:after="150"/>
      </w:pPr>
      <w:r>
        <w:rPr/>
        <w:t xml:space="preserve">第二节 军车行业技术发展 28</w:t>
      </w:r>
    </w:p>
    <w:p>
      <w:pPr>
        <w:spacing w:after="150"/>
      </w:pPr>
      <w:r>
        <w:rPr/>
        <w:t xml:space="preserve">一、技术特征现状分析 28</w:t>
      </w:r>
    </w:p>
    <w:p>
      <w:pPr>
        <w:spacing w:after="150"/>
      </w:pPr>
      <w:r>
        <w:rPr/>
        <w:t xml:space="preserve">二、新技术研发及应用动态 29</w:t>
      </w:r>
    </w:p>
    <w:p>
      <w:pPr>
        <w:spacing w:after="150"/>
      </w:pPr>
      <w:r>
        <w:rPr/>
        <w:t xml:space="preserve">三、技术发展趋势 29</w:t>
      </w:r>
    </w:p>
    <w:p>
      <w:pPr>
        <w:spacing w:after="150"/>
      </w:pPr>
      <w:r>
        <w:rPr/>
        <w:t xml:space="preserve">第三节 中国军车行业消费市场分析 30</w:t>
      </w:r>
    </w:p>
    <w:p>
      <w:pPr>
        <w:spacing w:after="150"/>
      </w:pPr>
      <w:r>
        <w:rPr/>
        <w:t xml:space="preserve">一、消费特征分析 30</w:t>
      </w:r>
    </w:p>
    <w:p>
      <w:pPr>
        <w:spacing w:after="150"/>
      </w:pPr>
      <w:r>
        <w:rPr/>
        <w:t xml:space="preserve">二、消费需求趋势 30</w:t>
      </w:r>
    </w:p>
    <w:p>
      <w:pPr>
        <w:spacing w:after="150"/>
      </w:pPr>
      <w:r>
        <w:rPr/>
        <w:t xml:space="preserve">三、品牌市场消费结构 30</w:t>
      </w:r>
    </w:p>
    <w:p>
      <w:pPr>
        <w:spacing w:after="150"/>
      </w:pPr>
      <w:r>
        <w:rPr/>
        <w:t xml:space="preserve">第四节 军车行业产销数据统计分析 31</w:t>
      </w:r>
    </w:p>
    <w:p>
      <w:pPr>
        <w:spacing w:after="150"/>
      </w:pPr>
      <w:r>
        <w:rPr/>
        <w:t xml:space="preserve">一、整体市场规模 31</w:t>
      </w:r>
    </w:p>
    <w:p>
      <w:pPr>
        <w:spacing w:after="150"/>
      </w:pPr>
      <w:r>
        <w:rPr/>
        <w:t xml:space="preserve">二、区域市场数据统计情况 32</w:t>
      </w:r>
    </w:p>
    <w:p>
      <w:pPr>
        <w:spacing w:after="150"/>
      </w:pPr>
      <w:r>
        <w:rPr/>
        <w:t xml:space="preserve">第五节 2024-2029年军车行业市场发展趋势 32</w:t>
      </w:r>
    </w:p>
    <w:p>
      <w:pPr>
        <w:spacing w:after="150"/>
      </w:pPr>
      <w:r>
        <w:rPr>
          <w:b w:val="1"/>
          <w:bCs w:val="1"/>
        </w:rPr>
        <w:t xml:space="preserve">第二部分 行业深度分析</w:t>
      </w:r>
    </w:p>
    <w:p>
      <w:pPr>
        <w:spacing w:after="150"/>
      </w:pPr>
      <w:r>
        <w:rPr>
          <w:b w:val="1"/>
          <w:bCs w:val="1"/>
        </w:rPr>
        <w:t xml:space="preserve">第四章 2019-2023年中国军车行业主要指标监测分析 33</w:t>
      </w:r>
    </w:p>
    <w:p>
      <w:pPr>
        <w:spacing w:after="150"/>
      </w:pPr>
      <w:r>
        <w:rPr/>
        <w:t xml:space="preserve">第一节 2019-2023年中国军车产业工业总产值分析 33</w:t>
      </w:r>
    </w:p>
    <w:p>
      <w:pPr>
        <w:spacing w:after="150"/>
      </w:pPr>
      <w:r>
        <w:rPr/>
        <w:t xml:space="preserve">一、2019-2023年中国军车产业工业总产值分析 33</w:t>
      </w:r>
    </w:p>
    <w:p>
      <w:pPr>
        <w:spacing w:after="150"/>
      </w:pPr>
      <w:r>
        <w:rPr/>
        <w:t xml:space="preserve">二、不同规模企业工业总产值分析 33</w:t>
      </w:r>
    </w:p>
    <w:p>
      <w:pPr>
        <w:spacing w:after="150"/>
      </w:pPr>
      <w:r>
        <w:rPr/>
        <w:t xml:space="preserve">三、不同所有制企业工业总产值比较 33</w:t>
      </w:r>
    </w:p>
    <w:p>
      <w:pPr>
        <w:spacing w:after="150"/>
      </w:pPr>
      <w:r>
        <w:rPr/>
        <w:t xml:space="preserve">第二节 2019-2023年中国军车产业主营业务收入分析 34</w:t>
      </w:r>
    </w:p>
    <w:p>
      <w:pPr>
        <w:spacing w:after="150"/>
      </w:pPr>
      <w:r>
        <w:rPr/>
        <w:t xml:space="preserve">一、2019-2023年中国军车产业主营业务收入分析 34</w:t>
      </w:r>
    </w:p>
    <w:p>
      <w:pPr>
        <w:spacing w:after="150"/>
      </w:pPr>
      <w:r>
        <w:rPr/>
        <w:t xml:space="preserve">二、不同规模企业主营业务收入分析 34</w:t>
      </w:r>
    </w:p>
    <w:p>
      <w:pPr>
        <w:spacing w:after="150"/>
      </w:pPr>
      <w:r>
        <w:rPr/>
        <w:t xml:space="preserve">三、不同所有制企业主营业务收入比较 34</w:t>
      </w:r>
    </w:p>
    <w:p>
      <w:pPr>
        <w:spacing w:after="150"/>
      </w:pPr>
      <w:r>
        <w:rPr/>
        <w:t xml:space="preserve">第三节 2019-2023年中国军车产业产品成本费用分析 35</w:t>
      </w:r>
    </w:p>
    <w:p>
      <w:pPr>
        <w:spacing w:after="150"/>
      </w:pPr>
      <w:r>
        <w:rPr/>
        <w:t xml:space="preserve">一、2019-2023年中国军车产业销售成本分析 35</w:t>
      </w:r>
    </w:p>
    <w:p>
      <w:pPr>
        <w:spacing w:after="150"/>
      </w:pPr>
      <w:r>
        <w:rPr/>
        <w:t xml:space="preserve">二、不同规模企业销售成本比较分析 35</w:t>
      </w:r>
    </w:p>
    <w:p>
      <w:pPr>
        <w:spacing w:after="150"/>
      </w:pPr>
      <w:r>
        <w:rPr/>
        <w:t xml:space="preserve">三、不同所有制企业销售成本比较分析 35</w:t>
      </w:r>
    </w:p>
    <w:p>
      <w:pPr>
        <w:spacing w:after="150"/>
      </w:pPr>
      <w:r>
        <w:rPr/>
        <w:t xml:space="preserve">第四节 2019-2023年中国军车产业利润总额分析 35</w:t>
      </w:r>
    </w:p>
    <w:p>
      <w:pPr>
        <w:spacing w:after="150"/>
      </w:pPr>
      <w:r>
        <w:rPr/>
        <w:t xml:space="preserve">一、2019-2023年中国军车产业利润总额分析 35</w:t>
      </w:r>
    </w:p>
    <w:p>
      <w:pPr>
        <w:spacing w:after="150"/>
      </w:pPr>
      <w:r>
        <w:rPr/>
        <w:t xml:space="preserve">二、不同规模企业利润总额比较分析 36</w:t>
      </w:r>
    </w:p>
    <w:p>
      <w:pPr>
        <w:spacing w:after="150"/>
      </w:pPr>
      <w:r>
        <w:rPr/>
        <w:t xml:space="preserve">三、不同所有制企业利润总额比较分析 36</w:t>
      </w:r>
    </w:p>
    <w:p>
      <w:pPr>
        <w:spacing w:after="150"/>
      </w:pPr>
      <w:r>
        <w:rPr/>
        <w:t xml:space="preserve">第五节 2019-2023年中国军车产业资产负债分析 36</w:t>
      </w:r>
    </w:p>
    <w:p>
      <w:pPr>
        <w:spacing w:after="150"/>
      </w:pPr>
      <w:r>
        <w:rPr/>
        <w:t xml:space="preserve">一、2019-2023年中国军车产业资产负债分析 36</w:t>
      </w:r>
    </w:p>
    <w:p>
      <w:pPr>
        <w:spacing w:after="150"/>
      </w:pPr>
      <w:r>
        <w:rPr/>
        <w:t xml:space="preserve">二、不同规模企业资产负债比较分析 36</w:t>
      </w:r>
    </w:p>
    <w:p>
      <w:pPr>
        <w:spacing w:after="150"/>
      </w:pPr>
      <w:r>
        <w:rPr/>
        <w:t xml:space="preserve">三、不同所有制企业资产负债比较分析 37</w:t>
      </w:r>
    </w:p>
    <w:p>
      <w:pPr>
        <w:spacing w:after="150"/>
      </w:pPr>
      <w:r>
        <w:rPr/>
        <w:t xml:space="preserve">第六节 2019-2023年中国军车行业财务指标分析 37</w:t>
      </w:r>
    </w:p>
    <w:p>
      <w:pPr>
        <w:spacing w:after="150"/>
      </w:pPr>
      <w:r>
        <w:rPr/>
        <w:t xml:space="preserve">一、行业盈利能力分析 37</w:t>
      </w:r>
    </w:p>
    <w:p>
      <w:pPr>
        <w:spacing w:after="150"/>
      </w:pPr>
      <w:r>
        <w:rPr/>
        <w:t xml:space="preserve">二、行业偿债能力分析 37</w:t>
      </w:r>
    </w:p>
    <w:p>
      <w:pPr>
        <w:spacing w:after="150"/>
      </w:pPr>
      <w:r>
        <w:rPr/>
        <w:t xml:space="preserve">三、行业营运能力分析 37</w:t>
      </w:r>
    </w:p>
    <w:p>
      <w:pPr>
        <w:spacing w:after="150"/>
      </w:pPr>
      <w:r>
        <w:rPr/>
        <w:t xml:space="preserve">四、行业发展能力分析 38</w:t>
      </w:r>
    </w:p>
    <w:p>
      <w:pPr>
        <w:spacing w:after="150"/>
      </w:pPr>
      <w:r>
        <w:rPr>
          <w:b w:val="1"/>
          <w:bCs w:val="1"/>
        </w:rPr>
        <w:t xml:space="preserve">第五章 中国军车行业区域市场分析 39</w:t>
      </w:r>
    </w:p>
    <w:p>
      <w:pPr>
        <w:spacing w:after="150"/>
      </w:pPr>
      <w:r>
        <w:rPr/>
        <w:t xml:space="preserve">第一节 华北地区军车行业分析 39</w:t>
      </w:r>
    </w:p>
    <w:p>
      <w:pPr>
        <w:spacing w:after="150"/>
      </w:pPr>
      <w:r>
        <w:rPr/>
        <w:t xml:space="preserve">一、2019-2023年行业发展现状分析 39</w:t>
      </w:r>
    </w:p>
    <w:p>
      <w:pPr>
        <w:spacing w:after="150"/>
      </w:pPr>
      <w:r>
        <w:rPr/>
        <w:t xml:space="preserve">二、2019-2023年市场规模情况分析 39</w:t>
      </w:r>
    </w:p>
    <w:p>
      <w:pPr>
        <w:spacing w:after="150"/>
      </w:pPr>
      <w:r>
        <w:rPr/>
        <w:t xml:space="preserve">三、2024-2029年市场需求情况分析 39</w:t>
      </w:r>
    </w:p>
    <w:p>
      <w:pPr>
        <w:spacing w:after="150"/>
      </w:pPr>
      <w:r>
        <w:rPr/>
        <w:t xml:space="preserve">第二节 东北地区军车行业分析 40</w:t>
      </w:r>
    </w:p>
    <w:p>
      <w:pPr>
        <w:spacing w:after="150"/>
      </w:pPr>
      <w:r>
        <w:rPr/>
        <w:t xml:space="preserve">一、2019-2023年行业发展现状分析 40</w:t>
      </w:r>
    </w:p>
    <w:p>
      <w:pPr>
        <w:spacing w:after="150"/>
      </w:pPr>
      <w:r>
        <w:rPr/>
        <w:t xml:space="preserve">二、2019-2023年市场规模情况分析 40</w:t>
      </w:r>
    </w:p>
    <w:p>
      <w:pPr>
        <w:spacing w:after="150"/>
      </w:pPr>
      <w:r>
        <w:rPr/>
        <w:t xml:space="preserve">三、2024-2029年市场需求情况分析 40</w:t>
      </w:r>
    </w:p>
    <w:p>
      <w:pPr>
        <w:spacing w:after="150"/>
      </w:pPr>
      <w:r>
        <w:rPr/>
        <w:t xml:space="preserve">第三节 华东地区军车行业分析 41</w:t>
      </w:r>
    </w:p>
    <w:p>
      <w:pPr>
        <w:spacing w:after="150"/>
      </w:pPr>
      <w:r>
        <w:rPr/>
        <w:t xml:space="preserve">一、2019-2023年行业发展现状分析 41</w:t>
      </w:r>
    </w:p>
    <w:p>
      <w:pPr>
        <w:spacing w:after="150"/>
      </w:pPr>
      <w:r>
        <w:rPr/>
        <w:t xml:space="preserve">二、2019-2023年市场规模情况分析 41</w:t>
      </w:r>
    </w:p>
    <w:p>
      <w:pPr>
        <w:spacing w:after="150"/>
      </w:pPr>
      <w:r>
        <w:rPr/>
        <w:t xml:space="preserve">三、2024-2029年市场需求情况分析 41</w:t>
      </w:r>
    </w:p>
    <w:p>
      <w:pPr>
        <w:spacing w:after="150"/>
      </w:pPr>
      <w:r>
        <w:rPr/>
        <w:t xml:space="preserve">第四节 华南地区军车行业分析 42</w:t>
      </w:r>
    </w:p>
    <w:p>
      <w:pPr>
        <w:spacing w:after="150"/>
      </w:pPr>
      <w:r>
        <w:rPr/>
        <w:t xml:space="preserve">一、2019-2023年行业发展现状分析 42</w:t>
      </w:r>
    </w:p>
    <w:p>
      <w:pPr>
        <w:spacing w:after="150"/>
      </w:pPr>
      <w:r>
        <w:rPr/>
        <w:t xml:space="preserve">二、2019-2023年市场规模情况分析 42</w:t>
      </w:r>
    </w:p>
    <w:p>
      <w:pPr>
        <w:spacing w:after="150"/>
      </w:pPr>
      <w:r>
        <w:rPr/>
        <w:t xml:space="preserve">三、2024-2029年市场需求情况分析 42</w:t>
      </w:r>
    </w:p>
    <w:p>
      <w:pPr>
        <w:spacing w:after="150"/>
      </w:pPr>
      <w:r>
        <w:rPr/>
        <w:t xml:space="preserve">第五节 华中地区军车行业分析 43</w:t>
      </w:r>
    </w:p>
    <w:p>
      <w:pPr>
        <w:spacing w:after="150"/>
      </w:pPr>
      <w:r>
        <w:rPr/>
        <w:t xml:space="preserve">一、2019-2023年行业发展现状分析 43</w:t>
      </w:r>
    </w:p>
    <w:p>
      <w:pPr>
        <w:spacing w:after="150"/>
      </w:pPr>
      <w:r>
        <w:rPr/>
        <w:t xml:space="preserve">二、2019-2023年市场规模情况分析 43</w:t>
      </w:r>
    </w:p>
    <w:p>
      <w:pPr>
        <w:spacing w:after="150"/>
      </w:pPr>
      <w:r>
        <w:rPr/>
        <w:t xml:space="preserve">三、2024-2029年市场需求情况分析 43</w:t>
      </w:r>
    </w:p>
    <w:p>
      <w:pPr>
        <w:spacing w:after="150"/>
      </w:pPr>
      <w:r>
        <w:rPr/>
        <w:t xml:space="preserve">第六节 西南地区军车行业分析 44</w:t>
      </w:r>
    </w:p>
    <w:p>
      <w:pPr>
        <w:spacing w:after="150"/>
      </w:pPr>
      <w:r>
        <w:rPr/>
        <w:t xml:space="preserve">一、2019-2023年行业发展现状分析 44</w:t>
      </w:r>
    </w:p>
    <w:p>
      <w:pPr>
        <w:spacing w:after="150"/>
      </w:pPr>
      <w:r>
        <w:rPr/>
        <w:t xml:space="preserve">二、2019-2023年市场规模情况分析 44</w:t>
      </w:r>
    </w:p>
    <w:p>
      <w:pPr>
        <w:spacing w:after="150"/>
      </w:pPr>
      <w:r>
        <w:rPr/>
        <w:t xml:space="preserve">三、2024-2029年市场需求情况分析 44</w:t>
      </w:r>
    </w:p>
    <w:p>
      <w:pPr>
        <w:spacing w:after="150"/>
      </w:pPr>
      <w:r>
        <w:rPr/>
        <w:t xml:space="preserve">第七节 西北地区军车行业分析 45</w:t>
      </w:r>
    </w:p>
    <w:p>
      <w:pPr>
        <w:spacing w:after="150"/>
      </w:pPr>
      <w:r>
        <w:rPr/>
        <w:t xml:space="preserve">一、2019-2023年行业发展现状分析 45</w:t>
      </w:r>
    </w:p>
    <w:p>
      <w:pPr>
        <w:spacing w:after="150"/>
      </w:pPr>
      <w:r>
        <w:rPr/>
        <w:t xml:space="preserve">二、2019-2023年市场规模情况分析 45</w:t>
      </w:r>
    </w:p>
    <w:p>
      <w:pPr>
        <w:spacing w:after="150"/>
      </w:pPr>
      <w:r>
        <w:rPr/>
        <w:t xml:space="preserve">三、2024-2029年市场需求情况分析 46</w:t>
      </w:r>
    </w:p>
    <w:p>
      <w:pPr>
        <w:spacing w:after="150"/>
      </w:pPr>
      <w:r>
        <w:rPr>
          <w:b w:val="1"/>
          <w:bCs w:val="1"/>
        </w:rPr>
        <w:t xml:space="preserve">第三部分 行业竞争格局</w:t>
      </w:r>
    </w:p>
    <w:p>
      <w:pPr>
        <w:spacing w:after="150"/>
      </w:pPr>
      <w:r>
        <w:rPr>
          <w:b w:val="1"/>
          <w:bCs w:val="1"/>
        </w:rPr>
        <w:t xml:space="preserve">第六章 公司对军车行业竞争格局分析 47</w:t>
      </w:r>
    </w:p>
    <w:p>
      <w:pPr>
        <w:spacing w:after="150"/>
      </w:pPr>
      <w:r>
        <w:rPr/>
        <w:t xml:space="preserve">第一节 行业竞争结构分析 47</w:t>
      </w:r>
    </w:p>
    <w:p>
      <w:pPr>
        <w:spacing w:after="150"/>
      </w:pPr>
      <w:r>
        <w:rPr/>
        <w:t xml:space="preserve">一、现有企业间竞争 47</w:t>
      </w:r>
    </w:p>
    <w:p>
      <w:pPr>
        <w:spacing w:after="150"/>
      </w:pPr>
      <w:r>
        <w:rPr/>
        <w:t xml:space="preserve">二、潜在进入者分析 47</w:t>
      </w:r>
    </w:p>
    <w:p>
      <w:pPr>
        <w:spacing w:after="150"/>
      </w:pPr>
      <w:r>
        <w:rPr/>
        <w:t xml:space="preserve">三、替代品威胁分析 48</w:t>
      </w:r>
    </w:p>
    <w:p>
      <w:pPr>
        <w:spacing w:after="150"/>
      </w:pPr>
      <w:r>
        <w:rPr/>
        <w:t xml:space="preserve">四、供应商议价能力 48</w:t>
      </w:r>
    </w:p>
    <w:p>
      <w:pPr>
        <w:spacing w:after="150"/>
      </w:pPr>
      <w:r>
        <w:rPr/>
        <w:t xml:space="preserve">五、客户议价能力 48</w:t>
      </w:r>
    </w:p>
    <w:p>
      <w:pPr>
        <w:spacing w:after="150"/>
      </w:pPr>
      <w:r>
        <w:rPr/>
        <w:t xml:space="preserve">第二节 行业集中度分析 48</w:t>
      </w:r>
    </w:p>
    <w:p>
      <w:pPr>
        <w:spacing w:after="150"/>
      </w:pPr>
      <w:r>
        <w:rPr/>
        <w:t xml:space="preserve">一、市场集中度分析 48</w:t>
      </w:r>
    </w:p>
    <w:p>
      <w:pPr>
        <w:spacing w:after="150"/>
      </w:pPr>
      <w:r>
        <w:rPr/>
        <w:t xml:space="preserve">二、企业集中度分析 49</w:t>
      </w:r>
    </w:p>
    <w:p>
      <w:pPr>
        <w:spacing w:after="150"/>
      </w:pPr>
      <w:r>
        <w:rPr/>
        <w:t xml:space="preserve">三、区域集中度分析 49</w:t>
      </w:r>
    </w:p>
    <w:p>
      <w:pPr>
        <w:spacing w:after="150"/>
      </w:pPr>
      <w:r>
        <w:rPr/>
        <w:t xml:space="preserve">第三节 行业国际竞争力比较 50</w:t>
      </w:r>
    </w:p>
    <w:p>
      <w:pPr>
        <w:spacing w:after="150"/>
      </w:pPr>
      <w:r>
        <w:rPr/>
        <w:t xml:space="preserve">一、生产要素 50</w:t>
      </w:r>
    </w:p>
    <w:p>
      <w:pPr>
        <w:spacing w:after="150"/>
      </w:pPr>
      <w:r>
        <w:rPr/>
        <w:t xml:space="preserve">二、需求条件 50</w:t>
      </w:r>
    </w:p>
    <w:p>
      <w:pPr>
        <w:spacing w:after="150"/>
      </w:pPr>
      <w:r>
        <w:rPr/>
        <w:t xml:space="preserve">三、支援与相关产业 51</w:t>
      </w:r>
    </w:p>
    <w:p>
      <w:pPr>
        <w:spacing w:after="150"/>
      </w:pPr>
      <w:r>
        <w:rPr/>
        <w:t xml:space="preserve">四、企业战略、结构与竞争状态 51</w:t>
      </w:r>
    </w:p>
    <w:p>
      <w:pPr>
        <w:spacing w:after="150"/>
      </w:pPr>
      <w:r>
        <w:rPr/>
        <w:t xml:space="preserve">五、政府的作用 51</w:t>
      </w:r>
    </w:p>
    <w:p>
      <w:pPr>
        <w:spacing w:after="150"/>
      </w:pPr>
      <w:r>
        <w:rPr/>
        <w:t xml:space="preserve">第四节 2019-2023年军车行业竞争格局分析 52</w:t>
      </w:r>
    </w:p>
    <w:p>
      <w:pPr>
        <w:spacing w:after="150"/>
      </w:pPr>
      <w:r>
        <w:rPr/>
        <w:t xml:space="preserve">一、2019-2023年国内外军车竞争分析 52</w:t>
      </w:r>
    </w:p>
    <w:p>
      <w:pPr>
        <w:spacing w:after="150"/>
      </w:pPr>
      <w:r>
        <w:rPr/>
        <w:t xml:space="preserve">二、2019-2023年我国军车市场竞争分析 52</w:t>
      </w:r>
    </w:p>
    <w:p>
      <w:pPr>
        <w:spacing w:after="150"/>
      </w:pPr>
      <w:r>
        <w:rPr/>
        <w:t xml:space="preserve">三、2024-2029年国内主要军车企业动向 52</w:t>
      </w:r>
    </w:p>
    <w:p>
      <w:pPr>
        <w:spacing w:after="150"/>
      </w:pPr>
      <w:r>
        <w:rPr>
          <w:b w:val="1"/>
          <w:bCs w:val="1"/>
        </w:rPr>
        <w:t xml:space="preserve">第七章 军车企业竞争策略分析 53</w:t>
      </w:r>
    </w:p>
    <w:p>
      <w:pPr>
        <w:spacing w:after="150"/>
      </w:pPr>
      <w:r>
        <w:rPr/>
        <w:t xml:space="preserve">第一节 军车市场竞争策略分析 53</w:t>
      </w:r>
    </w:p>
    <w:p>
      <w:pPr>
        <w:spacing w:after="150"/>
      </w:pPr>
      <w:r>
        <w:rPr/>
        <w:t xml:space="preserve">一、2019-2023年军车市场增长潜力分析 53</w:t>
      </w:r>
    </w:p>
    <w:p>
      <w:pPr>
        <w:spacing w:after="150"/>
      </w:pPr>
      <w:r>
        <w:rPr/>
        <w:t xml:space="preserve">二、2019-2023年军车主要潜力品种分析 53</w:t>
      </w:r>
    </w:p>
    <w:p>
      <w:pPr>
        <w:spacing w:after="150"/>
      </w:pPr>
      <w:r>
        <w:rPr/>
        <w:t xml:space="preserve">三、现有军车产品竞争策略分析 53</w:t>
      </w:r>
    </w:p>
    <w:p>
      <w:pPr>
        <w:spacing w:after="150"/>
      </w:pPr>
      <w:r>
        <w:rPr/>
        <w:t xml:space="preserve">四、典型企业产品竞争策略分析 56</w:t>
      </w:r>
    </w:p>
    <w:p>
      <w:pPr>
        <w:spacing w:after="150"/>
      </w:pPr>
      <w:r>
        <w:rPr/>
        <w:t xml:space="preserve">第二节 军车企业竞争策略分析 57</w:t>
      </w:r>
    </w:p>
    <w:p>
      <w:pPr>
        <w:spacing w:after="150"/>
      </w:pPr>
      <w:r>
        <w:rPr/>
        <w:t xml:space="preserve">第三节 军车行业产品定位及市场推广策略分析 59</w:t>
      </w:r>
    </w:p>
    <w:p>
      <w:pPr>
        <w:spacing w:after="150"/>
      </w:pPr>
      <w:r>
        <w:rPr/>
        <w:t xml:space="preserve">一、军车行业产品市场定位 59</w:t>
      </w:r>
    </w:p>
    <w:p>
      <w:pPr>
        <w:spacing w:after="150"/>
      </w:pPr>
      <w:r>
        <w:rPr/>
        <w:t xml:space="preserve">二、军车行业招商加盟策略 63</w:t>
      </w:r>
    </w:p>
    <w:p>
      <w:pPr>
        <w:spacing w:after="150"/>
      </w:pPr>
      <w:r>
        <w:rPr>
          <w:b w:val="1"/>
          <w:bCs w:val="1"/>
        </w:rPr>
        <w:t xml:space="preserve">第八章 军车企业竞争分析 67</w:t>
      </w:r>
    </w:p>
    <w:p>
      <w:pPr>
        <w:spacing w:after="150"/>
      </w:pPr>
      <w:r>
        <w:rPr/>
        <w:t xml:space="preserve">第一节 中国重汽 67</w:t>
      </w:r>
    </w:p>
    <w:p>
      <w:pPr>
        <w:spacing w:after="150"/>
      </w:pPr>
      <w:r>
        <w:rPr/>
        <w:t xml:space="preserve">一、企业基本情况 67</w:t>
      </w:r>
    </w:p>
    <w:p>
      <w:pPr>
        <w:spacing w:after="150"/>
      </w:pPr>
      <w:r>
        <w:rPr/>
        <w:t xml:space="preserve">二、企业销售收入及盈利水平分析 68</w:t>
      </w:r>
    </w:p>
    <w:p>
      <w:pPr>
        <w:spacing w:after="150"/>
      </w:pPr>
      <w:r>
        <w:rPr/>
        <w:t xml:space="preserve">三、企业资产及负债情况分析 68</w:t>
      </w:r>
    </w:p>
    <w:p>
      <w:pPr>
        <w:spacing w:after="150"/>
      </w:pPr>
      <w:r>
        <w:rPr/>
        <w:t xml:space="preserve">四、企业成本费用情况 69</w:t>
      </w:r>
    </w:p>
    <w:p>
      <w:pPr>
        <w:spacing w:after="150"/>
      </w:pPr>
      <w:r>
        <w:rPr/>
        <w:t xml:space="preserve">第二节 威海广泰空港设备股份有限公司 69</w:t>
      </w:r>
    </w:p>
    <w:p>
      <w:pPr>
        <w:spacing w:after="150"/>
      </w:pPr>
      <w:r>
        <w:rPr/>
        <w:t xml:space="preserve">一、企业基本情况 69</w:t>
      </w:r>
    </w:p>
    <w:p>
      <w:pPr>
        <w:spacing w:after="150"/>
      </w:pPr>
      <w:r>
        <w:rPr/>
        <w:t xml:space="preserve">二、企业销售收入及盈利水平分析 70</w:t>
      </w:r>
    </w:p>
    <w:p>
      <w:pPr>
        <w:spacing w:after="150"/>
      </w:pPr>
      <w:r>
        <w:rPr/>
        <w:t xml:space="preserve">三、企业资产及负债情况分析 71</w:t>
      </w:r>
    </w:p>
    <w:p>
      <w:pPr>
        <w:spacing w:after="150"/>
      </w:pPr>
      <w:r>
        <w:rPr/>
        <w:t xml:space="preserve">四、企业成本费用情况 72</w:t>
      </w:r>
    </w:p>
    <w:p>
      <w:pPr>
        <w:spacing w:after="150"/>
      </w:pPr>
      <w:r>
        <w:rPr/>
        <w:t xml:space="preserve">第三节 长城汽车 72</w:t>
      </w:r>
    </w:p>
    <w:p>
      <w:pPr>
        <w:spacing w:after="150"/>
      </w:pPr>
      <w:r>
        <w:rPr/>
        <w:t xml:space="preserve">一、企业基本情况 72</w:t>
      </w:r>
    </w:p>
    <w:p>
      <w:pPr>
        <w:spacing w:after="150"/>
      </w:pPr>
      <w:r>
        <w:rPr/>
        <w:t xml:space="preserve">二、企业销售收入及盈利水平分析 73</w:t>
      </w:r>
    </w:p>
    <w:p>
      <w:pPr>
        <w:spacing w:after="150"/>
      </w:pPr>
      <w:r>
        <w:rPr/>
        <w:t xml:space="preserve">三、企业资产及负债情况分析 73</w:t>
      </w:r>
    </w:p>
    <w:p>
      <w:pPr>
        <w:spacing w:after="150"/>
      </w:pPr>
      <w:r>
        <w:rPr/>
        <w:t xml:space="preserve">四、企业成本费用情况 74</w:t>
      </w:r>
    </w:p>
    <w:p>
      <w:pPr>
        <w:spacing w:after="150"/>
      </w:pPr>
      <w:r>
        <w:rPr/>
        <w:t xml:space="preserve">第四节 航天晨光股份有限公司 74</w:t>
      </w:r>
    </w:p>
    <w:p>
      <w:pPr>
        <w:spacing w:after="150"/>
      </w:pPr>
      <w:r>
        <w:rPr/>
        <w:t xml:space="preserve">一、企业基本情况 74</w:t>
      </w:r>
    </w:p>
    <w:p>
      <w:pPr>
        <w:spacing w:after="150"/>
      </w:pPr>
      <w:r>
        <w:rPr/>
        <w:t xml:space="preserve">二、企业销售收入及盈利水平分析 76</w:t>
      </w:r>
    </w:p>
    <w:p>
      <w:pPr>
        <w:spacing w:after="150"/>
      </w:pPr>
      <w:r>
        <w:rPr/>
        <w:t xml:space="preserve">三、企业成本费用情况 76</w:t>
      </w:r>
    </w:p>
    <w:p>
      <w:pPr>
        <w:spacing w:after="150"/>
      </w:pPr>
      <w:r>
        <w:rPr/>
        <w:t xml:space="preserve">四、企业资产及负债情况分析 77</w:t>
      </w:r>
    </w:p>
    <w:p>
      <w:pPr>
        <w:spacing w:after="150"/>
      </w:pPr>
      <w:r>
        <w:rPr/>
        <w:t xml:space="preserve">第五节 广州汽车集团股份有限公司 78</w:t>
      </w:r>
    </w:p>
    <w:p>
      <w:pPr>
        <w:spacing w:after="150"/>
      </w:pPr>
      <w:r>
        <w:rPr/>
        <w:t xml:space="preserve">一、企业基本情况 78</w:t>
      </w:r>
    </w:p>
    <w:p>
      <w:pPr>
        <w:spacing w:after="150"/>
      </w:pPr>
      <w:r>
        <w:rPr/>
        <w:t xml:space="preserve">二、企业销售收入及盈利水平分析 78</w:t>
      </w:r>
    </w:p>
    <w:p>
      <w:pPr>
        <w:spacing w:after="150"/>
      </w:pPr>
      <w:r>
        <w:rPr/>
        <w:t xml:space="preserve">三、企业资产及负债情况分析 79</w:t>
      </w:r>
    </w:p>
    <w:p>
      <w:pPr>
        <w:spacing w:after="150"/>
      </w:pPr>
      <w:r>
        <w:rPr/>
        <w:t xml:space="preserve">四、企业成本费用情况 80</w:t>
      </w:r>
    </w:p>
    <w:p>
      <w:pPr>
        <w:spacing w:after="150"/>
      </w:pPr>
      <w:r>
        <w:rPr/>
        <w:t xml:space="preserve">第六节 重庆市迪马实业股份有限公司 80</w:t>
      </w:r>
    </w:p>
    <w:p>
      <w:pPr>
        <w:spacing w:after="150"/>
      </w:pPr>
      <w:r>
        <w:rPr/>
        <w:t xml:space="preserve">一、企业基本情况 80</w:t>
      </w:r>
    </w:p>
    <w:p>
      <w:pPr>
        <w:spacing w:after="150"/>
      </w:pPr>
      <w:r>
        <w:rPr/>
        <w:t xml:space="preserve">二、企业销售收入及盈利水平分析 82</w:t>
      </w:r>
    </w:p>
    <w:p>
      <w:pPr>
        <w:spacing w:after="150"/>
      </w:pPr>
      <w:r>
        <w:rPr/>
        <w:t xml:space="preserve">三、企业成本费用情况 82</w:t>
      </w:r>
    </w:p>
    <w:p>
      <w:pPr>
        <w:spacing w:after="150"/>
      </w:pPr>
      <w:r>
        <w:rPr/>
        <w:t xml:space="preserve">四、企业资产及负债情况分析 83</w:t>
      </w:r>
    </w:p>
    <w:p>
      <w:pPr>
        <w:spacing w:after="150"/>
      </w:pPr>
      <w:r>
        <w:rPr/>
        <w:t xml:space="preserve">第七节 东安动力 83</w:t>
      </w:r>
    </w:p>
    <w:p>
      <w:pPr>
        <w:spacing w:after="150"/>
      </w:pPr>
      <w:r>
        <w:rPr/>
        <w:t xml:space="preserve">一、企业基本情况 83</w:t>
      </w:r>
    </w:p>
    <w:p>
      <w:pPr>
        <w:spacing w:after="150"/>
      </w:pPr>
      <w:r>
        <w:rPr/>
        <w:t xml:space="preserve">二、企业销售收入及盈利水平分析 84</w:t>
      </w:r>
    </w:p>
    <w:p>
      <w:pPr>
        <w:spacing w:after="150"/>
      </w:pPr>
      <w:r>
        <w:rPr/>
        <w:t xml:space="preserve">三、企业资产及负债情况分析 85</w:t>
      </w:r>
    </w:p>
    <w:p>
      <w:pPr>
        <w:spacing w:after="150"/>
      </w:pPr>
      <w:r>
        <w:rPr/>
        <w:t xml:space="preserve">四、企业成本费用情况 85</w:t>
      </w:r>
    </w:p>
    <w:p>
      <w:pPr>
        <w:spacing w:after="150"/>
      </w:pPr>
      <w:r>
        <w:rPr/>
        <w:t xml:space="preserve">第八节 斯太尔 86</w:t>
      </w:r>
    </w:p>
    <w:p>
      <w:pPr>
        <w:spacing w:after="150"/>
      </w:pPr>
      <w:r>
        <w:rPr/>
        <w:t xml:space="preserve">一、企业基本情况 86</w:t>
      </w:r>
    </w:p>
    <w:p>
      <w:pPr>
        <w:spacing w:after="150"/>
      </w:pPr>
      <w:r>
        <w:rPr/>
        <w:t xml:space="preserve">二、企业销售收入及盈利水平分析 87</w:t>
      </w:r>
    </w:p>
    <w:p>
      <w:pPr>
        <w:spacing w:after="150"/>
      </w:pPr>
      <w:r>
        <w:rPr/>
        <w:t xml:space="preserve">三、企业成本费用情况 87</w:t>
      </w:r>
    </w:p>
    <w:p>
      <w:pPr>
        <w:spacing w:after="150"/>
      </w:pPr>
      <w:r>
        <w:rPr/>
        <w:t xml:space="preserve">四、企业资产及负债情况分析 88</w:t>
      </w:r>
    </w:p>
    <w:p>
      <w:pPr>
        <w:spacing w:after="150"/>
      </w:pPr>
      <w:r>
        <w:rPr/>
        <w:t xml:space="preserve">第九节 东风汽车集团有限公司 89</w:t>
      </w:r>
    </w:p>
    <w:p>
      <w:pPr>
        <w:spacing w:after="150"/>
      </w:pPr>
      <w:r>
        <w:rPr/>
        <w:t xml:space="preserve">一、企业基本情况 89</w:t>
      </w:r>
    </w:p>
    <w:p>
      <w:pPr>
        <w:spacing w:after="150"/>
      </w:pPr>
      <w:r>
        <w:rPr/>
        <w:t xml:space="preserve">二、企业销售收入及盈利水平分析 89</w:t>
      </w:r>
    </w:p>
    <w:p>
      <w:pPr>
        <w:spacing w:after="150"/>
      </w:pPr>
      <w:r>
        <w:rPr/>
        <w:t xml:space="preserve">三、企业成本费用情况 90</w:t>
      </w:r>
    </w:p>
    <w:p>
      <w:pPr>
        <w:spacing w:after="150"/>
      </w:pPr>
      <w:r>
        <w:rPr/>
        <w:t xml:space="preserve">四、企业资产及负债情况分析 91</w:t>
      </w:r>
    </w:p>
    <w:p>
      <w:pPr>
        <w:spacing w:after="150"/>
      </w:pPr>
      <w:r>
        <w:rPr/>
        <w:t xml:space="preserve">第十节 凌云工业股份有限公司 91</w:t>
      </w:r>
    </w:p>
    <w:p>
      <w:pPr>
        <w:spacing w:after="150"/>
      </w:pPr>
      <w:r>
        <w:rPr/>
        <w:t xml:space="preserve">一、企业基本情况 91</w:t>
      </w:r>
    </w:p>
    <w:p>
      <w:pPr>
        <w:spacing w:after="150"/>
      </w:pPr>
      <w:r>
        <w:rPr/>
        <w:t xml:space="preserve">二、企业销售收入及盈利水平分析 92</w:t>
      </w:r>
    </w:p>
    <w:p>
      <w:pPr>
        <w:spacing w:after="150"/>
      </w:pPr>
      <w:r>
        <w:rPr/>
        <w:t xml:space="preserve">三、企业成本费用情况 93</w:t>
      </w:r>
    </w:p>
    <w:p>
      <w:pPr>
        <w:spacing w:after="150"/>
      </w:pPr>
      <w:r>
        <w:rPr/>
        <w:t xml:space="preserve">四、企业资产及负债情况分析 94</w:t>
      </w:r>
    </w:p>
    <w:p>
      <w:pPr>
        <w:spacing w:after="150"/>
      </w:pPr>
      <w:r>
        <w:rPr>
          <w:b w:val="1"/>
          <w:bCs w:val="1"/>
        </w:rPr>
        <w:t xml:space="preserve">第九章 未来军车行业发展预测分析 95</w:t>
      </w:r>
    </w:p>
    <w:p>
      <w:pPr>
        <w:spacing w:after="150"/>
      </w:pPr>
      <w:r>
        <w:rPr/>
        <w:t xml:space="preserve">第一节 未来军车行业需求与消费预测 95</w:t>
      </w:r>
    </w:p>
    <w:p>
      <w:pPr>
        <w:spacing w:after="150"/>
      </w:pPr>
      <w:r>
        <w:rPr/>
        <w:t xml:space="preserve">一、2024-2029年军车产品消费预测 95</w:t>
      </w:r>
    </w:p>
    <w:p>
      <w:pPr>
        <w:spacing w:after="150"/>
      </w:pPr>
      <w:r>
        <w:rPr/>
        <w:t xml:space="preserve">二、2024-2029年军车市场规模预测 95</w:t>
      </w:r>
    </w:p>
    <w:p>
      <w:pPr>
        <w:spacing w:after="150"/>
      </w:pPr>
      <w:r>
        <w:rPr/>
        <w:t xml:space="preserve">三、2024-2029年军车行业总产值预测 95</w:t>
      </w:r>
    </w:p>
    <w:p>
      <w:pPr>
        <w:spacing w:after="150"/>
      </w:pPr>
      <w:r>
        <w:rPr/>
        <w:t xml:space="preserve">四、2024-2029年军车行业销售收入预测 96</w:t>
      </w:r>
    </w:p>
    <w:p>
      <w:pPr>
        <w:spacing w:after="150"/>
      </w:pPr>
      <w:r>
        <w:rPr/>
        <w:t xml:space="preserve">五、2024-2029年军车行业总资产预测 96</w:t>
      </w:r>
    </w:p>
    <w:p>
      <w:pPr>
        <w:spacing w:after="150"/>
      </w:pPr>
      <w:r>
        <w:rPr/>
        <w:t xml:space="preserve">第二节 2024-2029年中国军车行业供需预测 97</w:t>
      </w:r>
    </w:p>
    <w:p>
      <w:pPr>
        <w:spacing w:after="150"/>
      </w:pPr>
      <w:r>
        <w:rPr/>
        <w:t xml:space="preserve">一、2024-2029年中国军车供给预测 97</w:t>
      </w:r>
    </w:p>
    <w:p>
      <w:pPr>
        <w:spacing w:after="150"/>
      </w:pPr>
      <w:r>
        <w:rPr/>
        <w:t xml:space="preserve">二、2024-2029年中国军车产量预测 97</w:t>
      </w:r>
    </w:p>
    <w:p>
      <w:pPr>
        <w:spacing w:after="150"/>
      </w:pPr>
      <w:r>
        <w:rPr/>
        <w:t xml:space="preserve">三、2024-2029年中国军车需求预测 97</w:t>
      </w:r>
    </w:p>
    <w:p>
      <w:pPr>
        <w:spacing w:after="150"/>
      </w:pPr>
      <w:r>
        <w:rPr/>
        <w:t xml:space="preserve">四、2024-2029年中国军车供需平衡预测 98</w:t>
      </w:r>
    </w:p>
    <w:p>
      <w:pPr>
        <w:spacing w:after="150"/>
      </w:pPr>
      <w:r>
        <w:rPr>
          <w:b w:val="1"/>
          <w:bCs w:val="1"/>
        </w:rPr>
        <w:t xml:space="preserve">第四部分 行业投资策略</w:t>
      </w:r>
    </w:p>
    <w:p>
      <w:pPr>
        <w:spacing w:after="150"/>
      </w:pPr>
      <w:r>
        <w:rPr>
          <w:b w:val="1"/>
          <w:bCs w:val="1"/>
        </w:rPr>
        <w:t xml:space="preserve">第十章 军车行业投资机会与风险分析 99</w:t>
      </w:r>
    </w:p>
    <w:p>
      <w:pPr>
        <w:spacing w:after="150"/>
      </w:pPr>
      <w:r>
        <w:rPr/>
        <w:t xml:space="preserve">第一节 军车行业投资机会分析 99</w:t>
      </w:r>
    </w:p>
    <w:p>
      <w:pPr>
        <w:spacing w:after="150"/>
      </w:pPr>
      <w:r>
        <w:rPr/>
        <w:t xml:space="preserve">一、军车投资项目分析 99</w:t>
      </w:r>
    </w:p>
    <w:p>
      <w:pPr>
        <w:spacing w:after="150"/>
      </w:pPr>
      <w:r>
        <w:rPr/>
        <w:t xml:space="preserve">二、可以投资的军车模式 102</w:t>
      </w:r>
    </w:p>
    <w:p>
      <w:pPr>
        <w:spacing w:after="150"/>
      </w:pPr>
      <w:r>
        <w:rPr/>
        <w:t xml:space="preserve">三、2019-2023年军车投资新方向 102</w:t>
      </w:r>
    </w:p>
    <w:p>
      <w:pPr>
        <w:spacing w:after="150"/>
      </w:pPr>
      <w:r>
        <w:rPr/>
        <w:t xml:space="preserve">四、2024-2029年军车行业投资的建议 102</w:t>
      </w:r>
    </w:p>
    <w:p>
      <w:pPr>
        <w:spacing w:after="150"/>
      </w:pPr>
      <w:r>
        <w:rPr/>
        <w:t xml:space="preserve">五、新进入者应注意的障碍因素分析 102</w:t>
      </w:r>
    </w:p>
    <w:p>
      <w:pPr>
        <w:spacing w:after="150"/>
      </w:pPr>
      <w:r>
        <w:rPr/>
        <w:t xml:space="preserve">第二节 影响军车行业发展的主要因素 103</w:t>
      </w:r>
    </w:p>
    <w:p>
      <w:pPr>
        <w:spacing w:after="150"/>
      </w:pPr>
      <w:r>
        <w:rPr/>
        <w:t xml:space="preserve">一、2024-2029年影响军车行业运行的有利因素分析 103</w:t>
      </w:r>
    </w:p>
    <w:p>
      <w:pPr>
        <w:spacing w:after="150"/>
      </w:pPr>
      <w:r>
        <w:rPr/>
        <w:t xml:space="preserve">二、2024-2029年影响军车行业运行的不利因素分析 103</w:t>
      </w:r>
    </w:p>
    <w:p>
      <w:pPr>
        <w:spacing w:after="150"/>
      </w:pPr>
      <w:r>
        <w:rPr/>
        <w:t xml:space="preserve">三、2024-2029年我国军车行业发展面临的挑战分析 104</w:t>
      </w:r>
    </w:p>
    <w:p>
      <w:pPr>
        <w:spacing w:after="150"/>
      </w:pPr>
      <w:r>
        <w:rPr/>
        <w:t xml:space="preserve">四、2024-2029年我国军车行业发展面临的机遇分析 104</w:t>
      </w:r>
    </w:p>
    <w:p>
      <w:pPr>
        <w:spacing w:after="150"/>
      </w:pPr>
      <w:r>
        <w:rPr/>
        <w:t xml:space="preserve">第三节 军车行业投资风险及控制策略分析 104</w:t>
      </w:r>
    </w:p>
    <w:p>
      <w:pPr>
        <w:spacing w:after="150"/>
      </w:pPr>
      <w:r>
        <w:rPr/>
        <w:t xml:space="preserve">一、2024-2029年军车行业安全风险及控制策略 104</w:t>
      </w:r>
    </w:p>
    <w:p>
      <w:pPr>
        <w:spacing w:after="150"/>
      </w:pPr>
      <w:r>
        <w:rPr/>
        <w:t xml:space="preserve">二、2024-2029年军车行业政策风险及控制策略 104</w:t>
      </w:r>
    </w:p>
    <w:p>
      <w:pPr>
        <w:spacing w:after="150"/>
      </w:pPr>
      <w:r>
        <w:rPr/>
        <w:t xml:space="preserve">三、2024-2029年军车行业经营风险及控制策略 105</w:t>
      </w:r>
    </w:p>
    <w:p>
      <w:pPr>
        <w:spacing w:after="150"/>
      </w:pPr>
      <w:r>
        <w:rPr/>
        <w:t xml:space="preserve">四、2024-2029年军车行业技术风险及控制策略 110</w:t>
      </w:r>
    </w:p>
    <w:p>
      <w:pPr>
        <w:spacing w:after="150"/>
      </w:pPr>
      <w:r>
        <w:rPr/>
        <w:t xml:space="preserve">五、2024-2029年军车同业竞争风险及控制策略 112</w:t>
      </w:r>
    </w:p>
    <w:p>
      <w:pPr>
        <w:spacing w:after="150"/>
      </w:pPr>
      <w:r>
        <w:rPr/>
        <w:t xml:space="preserve">六、2024-2029年军车行业其他风险及控制策略 114</w:t>
      </w:r>
    </w:p>
    <w:p>
      <w:pPr>
        <w:spacing w:after="150"/>
      </w:pPr>
      <w:r>
        <w:rPr>
          <w:b w:val="1"/>
          <w:bCs w:val="1"/>
        </w:rPr>
        <w:t xml:space="preserve">第十一章 军车行业投资战略研究 116</w:t>
      </w:r>
    </w:p>
    <w:p>
      <w:pPr>
        <w:spacing w:after="150"/>
      </w:pPr>
      <w:r>
        <w:rPr/>
        <w:t xml:space="preserve">第一节 军车行业发展战略研究 116</w:t>
      </w:r>
    </w:p>
    <w:p>
      <w:pPr>
        <w:spacing w:after="150"/>
      </w:pPr>
      <w:r>
        <w:rPr/>
        <w:t xml:space="preserve">一、战略综合规划 116</w:t>
      </w:r>
    </w:p>
    <w:p>
      <w:pPr>
        <w:spacing w:after="150"/>
      </w:pPr>
      <w:r>
        <w:rPr/>
        <w:t xml:space="preserve">二、技术开发战略 118</w:t>
      </w:r>
    </w:p>
    <w:p>
      <w:pPr>
        <w:spacing w:after="150"/>
      </w:pPr>
      <w:r>
        <w:rPr/>
        <w:t xml:space="preserve">三、业务组合战略 119</w:t>
      </w:r>
    </w:p>
    <w:p>
      <w:pPr>
        <w:spacing w:after="150"/>
      </w:pPr>
      <w:r>
        <w:rPr/>
        <w:t xml:space="preserve">四、区域战略规划 121</w:t>
      </w:r>
    </w:p>
    <w:p>
      <w:pPr>
        <w:spacing w:after="150"/>
      </w:pPr>
      <w:r>
        <w:rPr/>
        <w:t xml:space="preserve">五、产业战略规划 121</w:t>
      </w:r>
    </w:p>
    <w:p>
      <w:pPr>
        <w:spacing w:after="150"/>
      </w:pPr>
      <w:r>
        <w:rPr/>
        <w:t xml:space="preserve">六、营销品牌战略 122</w:t>
      </w:r>
    </w:p>
    <w:p>
      <w:pPr>
        <w:spacing w:after="150"/>
      </w:pPr>
      <w:r>
        <w:rPr/>
        <w:t xml:space="preserve">七、竞争战略规划 124</w:t>
      </w:r>
    </w:p>
    <w:p>
      <w:pPr>
        <w:spacing w:after="150"/>
      </w:pPr>
      <w:r>
        <w:rPr/>
        <w:t xml:space="preserve">第二节 对我国军车品牌的战略思考 126</w:t>
      </w:r>
    </w:p>
    <w:p>
      <w:pPr>
        <w:spacing w:after="150"/>
      </w:pPr>
      <w:r>
        <w:rPr/>
        <w:t xml:space="preserve">一、企业品牌的重要性 126</w:t>
      </w:r>
    </w:p>
    <w:p>
      <w:pPr>
        <w:spacing w:after="150"/>
      </w:pPr>
      <w:r>
        <w:rPr/>
        <w:t xml:space="preserve">二、军车实施品牌战略的意义 127</w:t>
      </w:r>
    </w:p>
    <w:p>
      <w:pPr>
        <w:spacing w:after="150"/>
      </w:pPr>
      <w:r>
        <w:rPr/>
        <w:t xml:space="preserve">三、军车企业品牌的现状分析 128</w:t>
      </w:r>
    </w:p>
    <w:p>
      <w:pPr>
        <w:spacing w:after="150"/>
      </w:pPr>
      <w:r>
        <w:rPr/>
        <w:t xml:space="preserve">四、我国军车企业的品牌战略 129</w:t>
      </w:r>
    </w:p>
    <w:p>
      <w:pPr>
        <w:spacing w:after="150"/>
      </w:pPr>
      <w:r>
        <w:rPr/>
        <w:t xml:space="preserve">五、军车品牌战略管理的策略 131</w:t>
      </w:r>
    </w:p>
    <w:p>
      <w:pPr>
        <w:spacing w:after="150"/>
      </w:pPr>
      <w:r>
        <w:rPr/>
        <w:t xml:space="preserve">第三节 军车行业投资战略研究 134</w:t>
      </w:r>
    </w:p>
    <w:p>
      <w:pPr>
        <w:spacing w:after="150"/>
      </w:pPr>
      <w:r>
        <w:rPr>
          <w:b w:val="1"/>
          <w:bCs w:val="1"/>
        </w:rPr>
        <w:t xml:space="preserve">图表目录</w:t>
      </w:r>
    </w:p>
    <w:p>
      <w:pPr>
        <w:spacing w:after="150"/>
      </w:pPr>
      <w:r>
        <w:rPr/>
        <w:t xml:space="preserve">图表：军车行业发展周期分析表 13</w:t>
      </w:r>
    </w:p>
    <w:p>
      <w:pPr>
        <w:spacing w:after="150"/>
      </w:pPr>
      <w:r>
        <w:rPr/>
        <w:t xml:space="preserve">图表：2019-2023年各地区gdp 16</w:t>
      </w:r>
    </w:p>
    <w:p>
      <w:pPr>
        <w:spacing w:after="150"/>
      </w:pPr>
      <w:r>
        <w:rPr/>
        <w:t xml:space="preserve">图表：2019-2023年国内gdp累计同比实际增速及“三驾马车”拉动率(单位：%) 17</w:t>
      </w:r>
    </w:p>
    <w:p>
      <w:pPr>
        <w:spacing w:after="150"/>
      </w:pPr>
      <w:r>
        <w:rPr/>
        <w:t xml:space="preserve">图表：2019-2023年居民人均可支配收入平均数与中位数 20</w:t>
      </w:r>
    </w:p>
    <w:p>
      <w:pPr>
        <w:spacing w:after="150"/>
      </w:pPr>
      <w:r>
        <w:rPr/>
        <w:t xml:space="preserve">图表：2019-2023年上半年全国各省市居民人均可支配收入 20</w:t>
      </w:r>
    </w:p>
    <w:p>
      <w:pPr>
        <w:spacing w:after="150"/>
      </w:pPr>
      <w:r>
        <w:rPr/>
        <w:t xml:space="preserve">图表：2019-2023年居民人均消费支出与结构 22</w:t>
      </w:r>
    </w:p>
    <w:p>
      <w:pPr>
        <w:spacing w:after="150"/>
      </w:pPr>
      <w:r>
        <w:rPr/>
        <w:t xml:space="preserve">图表：2019-2023.08-2018.12美元对人民币中间价走势(单位：%) 23</w:t>
      </w:r>
    </w:p>
    <w:p>
      <w:pPr>
        <w:spacing w:after="150"/>
      </w:pPr>
      <w:r>
        <w:rPr/>
        <w:t xml:space="preserve">图表：2019-2023.09-2018.12人民币cfets指数走势 24</w:t>
      </w:r>
    </w:p>
    <w:p>
      <w:pPr>
        <w:spacing w:after="150"/>
      </w:pPr>
      <w:r>
        <w:rPr/>
        <w:t xml:space="preserve">图表：2019-2023年城镇新增就业人数 28</w:t>
      </w:r>
    </w:p>
    <w:p>
      <w:pPr>
        <w:spacing w:after="150"/>
      </w:pPr>
      <w:r>
        <w:rPr/>
        <w:t xml:space="preserve">图表：2019-2023年消费和投资对经济增长的贡献率 29</w:t>
      </w:r>
    </w:p>
    <w:p>
      <w:pPr>
        <w:spacing w:after="150"/>
      </w:pPr>
      <w:r>
        <w:rPr/>
        <w:t xml:space="preserve">图表：重点领域消费提质扩容 30</w:t>
      </w:r>
    </w:p>
    <w:p>
      <w:pPr>
        <w:spacing w:after="150"/>
      </w:pPr>
      <w:r>
        <w:rPr/>
        <w:t xml:space="preserve">图表：2019-2023年科技进步贡献率(单位：%) 31</w:t>
      </w:r>
    </w:p>
    <w:p>
      <w:pPr>
        <w:spacing w:after="150"/>
      </w:pPr>
      <w:r>
        <w:rPr/>
        <w:t xml:space="preserve">图表：2019-2023年全国日均新登记企业数 32</w:t>
      </w:r>
    </w:p>
    <w:p>
      <w:pPr>
        <w:spacing w:after="150"/>
      </w:pPr>
      <w:r>
        <w:rPr/>
        <w:t xml:space="preserve">图表：共建“一带一路”进展 33</w:t>
      </w:r>
    </w:p>
    <w:p>
      <w:pPr>
        <w:spacing w:after="150"/>
      </w:pPr>
      <w:r>
        <w:rPr/>
        <w:t xml:space="preserve">图表：长江经济带发展 34</w:t>
      </w:r>
    </w:p>
    <w:p>
      <w:pPr>
        <w:spacing w:after="150"/>
      </w:pPr>
      <w:r>
        <w:rPr/>
        <w:t xml:space="preserve">图表：2019-2023年常住人口城镇化率和户籍人口城镇化率 35</w:t>
      </w:r>
    </w:p>
    <w:p>
      <w:pPr>
        <w:spacing w:after="150"/>
      </w:pPr>
      <w:r>
        <w:rPr/>
        <w:t xml:space="preserve">图表：基本公共服务 37</w:t>
      </w:r>
    </w:p>
    <w:p>
      <w:pPr>
        <w:spacing w:after="150"/>
      </w:pPr>
      <w:r>
        <w:rPr/>
        <w:t xml:space="preserve">图表：2019-2023年国内军车行业市场规模 43</w:t>
      </w:r>
    </w:p>
    <w:p>
      <w:pPr>
        <w:spacing w:after="150"/>
      </w:pPr>
      <w:r>
        <w:rPr/>
        <w:t xml:space="preserve">图表：2019-2023年国内军车行业区域市场份额统计情况 44</w:t>
      </w:r>
    </w:p>
    <w:p>
      <w:pPr>
        <w:spacing w:after="150"/>
      </w:pPr>
      <w:r>
        <w:rPr/>
        <w:t xml:space="preserve">图表：2019-2023年中国军车产业工业总产值 45</w:t>
      </w:r>
    </w:p>
    <w:p>
      <w:pPr>
        <w:spacing w:after="150"/>
      </w:pPr>
      <w:r>
        <w:rPr/>
        <w:t xml:space="preserve">图表：2019-2023年中国军车产业不同规模企业工业总产值 45</w:t>
      </w:r>
    </w:p>
    <w:p>
      <w:pPr>
        <w:spacing w:after="150"/>
      </w:pPr>
      <w:r>
        <w:rPr/>
        <w:t xml:space="preserve">图表：2019-2023年中国军车产业不同所有制企业工业总产值 45</w:t>
      </w:r>
    </w:p>
    <w:p>
      <w:pPr>
        <w:spacing w:after="150"/>
      </w:pPr>
      <w:r>
        <w:rPr/>
        <w:t xml:space="preserve">图表：2019-2023年中国军车产业收入 46</w:t>
      </w:r>
    </w:p>
    <w:p>
      <w:pPr>
        <w:spacing w:after="150"/>
      </w:pPr>
      <w:r>
        <w:rPr/>
        <w:t xml:space="preserve">图表：2019-2023年中国军车产业不同规模企业主营业务收入 46</w:t>
      </w:r>
    </w:p>
    <w:p>
      <w:pPr>
        <w:spacing w:after="150"/>
      </w:pPr>
      <w:r>
        <w:rPr/>
        <w:t xml:space="preserve">图表：2019-2023年中国军车产业不同所有制企业主营业务收入 46</w:t>
      </w:r>
    </w:p>
    <w:p>
      <w:pPr>
        <w:spacing w:after="150"/>
      </w:pPr>
      <w:r>
        <w:rPr/>
        <w:t xml:space="preserve">图表：2019-2023年中国军车产业销售成本 47</w:t>
      </w:r>
    </w:p>
    <w:p>
      <w:pPr>
        <w:spacing w:after="150"/>
      </w:pPr>
      <w:r>
        <w:rPr/>
        <w:t xml:space="preserve">图表：2019-2023年中国军车产业不同规模销售成本 47</w:t>
      </w:r>
    </w:p>
    <w:p>
      <w:pPr>
        <w:spacing w:after="150"/>
      </w:pPr>
      <w:r>
        <w:rPr/>
        <w:t xml:space="preserve">图表：2019-2023年中国军车产业不同所有制企业销售成本 47</w:t>
      </w:r>
    </w:p>
    <w:p>
      <w:pPr>
        <w:spacing w:after="150"/>
      </w:pPr>
      <w:r>
        <w:rPr/>
        <w:t xml:space="preserve">图表：2019-2023年中国军车产业利润总额 47</w:t>
      </w:r>
    </w:p>
    <w:p>
      <w:pPr>
        <w:spacing w:after="150"/>
      </w:pPr>
      <w:r>
        <w:rPr/>
        <w:t xml:space="preserve">图表：2019-2023年中国军车产业不同规模利润总额 48</w:t>
      </w:r>
    </w:p>
    <w:p>
      <w:pPr>
        <w:spacing w:after="150"/>
      </w:pPr>
      <w:r>
        <w:rPr/>
        <w:t xml:space="preserve">图表：2019-2023年中国军车产业不同所有制企业利润总额 48</w:t>
      </w:r>
    </w:p>
    <w:p>
      <w:pPr>
        <w:spacing w:after="150"/>
      </w:pPr>
      <w:r>
        <w:rPr/>
        <w:t xml:space="preserve">图表：2019-2023年中国军车产业资产负债率 48</w:t>
      </w:r>
    </w:p>
    <w:p>
      <w:pPr>
        <w:spacing w:after="150"/>
      </w:pPr>
      <w:r>
        <w:rPr/>
        <w:t xml:space="preserve">图表：2019-2023年中国军车产业不同规模资产负债率 48</w:t>
      </w:r>
    </w:p>
    <w:p>
      <w:pPr>
        <w:spacing w:after="150"/>
      </w:pPr>
      <w:r>
        <w:rPr/>
        <w:t xml:space="preserve">图表：2019-2023年中国军车产业不同所有制企业资产负债率 49</w:t>
      </w:r>
    </w:p>
    <w:p>
      <w:pPr>
        <w:spacing w:after="150"/>
      </w:pPr>
      <w:r>
        <w:rPr/>
        <w:t xml:space="preserve">图表：2019-2023年中国军车行业盈利能力指标 49</w:t>
      </w:r>
    </w:p>
    <w:p>
      <w:pPr>
        <w:spacing w:after="150"/>
      </w:pPr>
      <w:r>
        <w:rPr/>
        <w:t xml:space="preserve">图表：2019-2023年中国军车行业偿债能力指标 49</w:t>
      </w:r>
    </w:p>
    <w:p>
      <w:pPr>
        <w:spacing w:after="150"/>
      </w:pPr>
      <w:r>
        <w:rPr/>
        <w:t xml:space="preserve">图表：2019-2023年中国军车行业营运能力指标 49</w:t>
      </w:r>
    </w:p>
    <w:p>
      <w:pPr>
        <w:spacing w:after="150"/>
      </w:pPr>
      <w:r>
        <w:rPr/>
        <w:t xml:space="preserve">图表：2019-2023年中国军车产业主营业务收入 50</w:t>
      </w:r>
    </w:p>
    <w:p>
      <w:pPr>
        <w:spacing w:after="150"/>
      </w:pPr>
      <w:r>
        <w:rPr/>
        <w:t xml:space="preserve">图表：2019-2023年华北地区市场规模情况 51</w:t>
      </w:r>
    </w:p>
    <w:p>
      <w:pPr>
        <w:spacing w:after="150"/>
      </w:pPr>
      <w:r>
        <w:rPr/>
        <w:t xml:space="preserve">图表：2024-2029年华北地区市场需求情况 51</w:t>
      </w:r>
    </w:p>
    <w:p>
      <w:pPr>
        <w:spacing w:after="150"/>
      </w:pPr>
      <w:r>
        <w:rPr/>
        <w:t xml:space="preserve">图表：2019-2023年东北地区市场规模情况 52</w:t>
      </w:r>
    </w:p>
    <w:p>
      <w:pPr>
        <w:spacing w:after="150"/>
      </w:pPr>
      <w:r>
        <w:rPr/>
        <w:t xml:space="preserve">图表：2024-2029年东北地区市场需求情况 52</w:t>
      </w:r>
    </w:p>
    <w:p>
      <w:pPr>
        <w:spacing w:after="150"/>
      </w:pPr>
      <w:r>
        <w:rPr/>
        <w:t xml:space="preserve">图表：2019-2023年华东地区市场规模情况 53</w:t>
      </w:r>
    </w:p>
    <w:p>
      <w:pPr>
        <w:spacing w:after="150"/>
      </w:pPr>
      <w:r>
        <w:rPr/>
        <w:t xml:space="preserve">图表：2024-2029年华东地区市场需求情况 53</w:t>
      </w:r>
    </w:p>
    <w:p>
      <w:pPr>
        <w:spacing w:after="150"/>
      </w:pPr>
      <w:r>
        <w:rPr/>
        <w:t xml:space="preserve">图表：2019-2023年华南地区市场规模情况 54</w:t>
      </w:r>
    </w:p>
    <w:p>
      <w:pPr>
        <w:spacing w:after="150"/>
      </w:pPr>
      <w:r>
        <w:rPr/>
        <w:t xml:space="preserve">图表：2024-2029年华南地区市场需求情况 54</w:t>
      </w:r>
    </w:p>
    <w:p>
      <w:pPr>
        <w:spacing w:after="150"/>
      </w:pPr>
      <w:r>
        <w:rPr/>
        <w:t xml:space="preserve">图表：2019-2023年华中地区市场规模情况 55</w:t>
      </w:r>
    </w:p>
    <w:p>
      <w:pPr>
        <w:spacing w:after="150"/>
      </w:pPr>
      <w:r>
        <w:rPr/>
        <w:t xml:space="preserve">图表：2024-2029年华中地区市场需求情况 55</w:t>
      </w:r>
    </w:p>
    <w:p>
      <w:pPr>
        <w:spacing w:after="150"/>
      </w:pPr>
      <w:r>
        <w:rPr/>
        <w:t xml:space="preserve">图表：2019-2023年西南地区市场规模情况 56</w:t>
      </w:r>
    </w:p>
    <w:p>
      <w:pPr>
        <w:spacing w:after="150"/>
      </w:pPr>
      <w:r>
        <w:rPr/>
        <w:t xml:space="preserve">图表：2024-2029年西南地区市场需求情况 56</w:t>
      </w:r>
    </w:p>
    <w:p>
      <w:pPr>
        <w:spacing w:after="150"/>
      </w:pPr>
      <w:r>
        <w:rPr/>
        <w:t xml:space="preserve">图表：2019-2023年西北地区市场规模情况 57</w:t>
      </w:r>
    </w:p>
    <w:p>
      <w:pPr>
        <w:spacing w:after="150"/>
      </w:pPr>
      <w:r>
        <w:rPr/>
        <w:t xml:space="preserve">图表：2024-2029年西北地区市场需求情况 58</w:t>
      </w:r>
    </w:p>
    <w:p>
      <w:pPr>
        <w:spacing w:after="150"/>
      </w:pPr>
      <w:r>
        <w:rPr/>
        <w:t xml:space="preserve">图表：中国军车行业企业集中度 61</w:t>
      </w:r>
    </w:p>
    <w:p>
      <w:pPr>
        <w:spacing w:after="150"/>
      </w:pPr>
      <w:r>
        <w:rPr/>
        <w:t xml:space="preserve">图表：中国军车行业区域集中度 61</w:t>
      </w:r>
    </w:p>
    <w:p>
      <w:pPr>
        <w:spacing w:after="150"/>
      </w:pPr>
      <w:r>
        <w:rPr/>
        <w:t xml:space="preserve">图表：2019-2023年中国重汽收入及利润 80</w:t>
      </w:r>
    </w:p>
    <w:p>
      <w:pPr>
        <w:spacing w:after="150"/>
      </w:pPr>
      <w:r>
        <w:rPr/>
        <w:t xml:space="preserve">图表：2019-2023年中国重汽资产及负债 80</w:t>
      </w:r>
    </w:p>
    <w:p>
      <w:pPr>
        <w:spacing w:after="150"/>
      </w:pPr>
      <w:r>
        <w:rPr/>
        <w:t xml:space="preserve">图表：2019-2023年中国重汽成本情况 81</w:t>
      </w:r>
    </w:p>
    <w:p>
      <w:pPr>
        <w:spacing w:after="150"/>
      </w:pPr>
      <w:r>
        <w:rPr/>
        <w:t xml:space="preserve">图表：2019-2023年威海广泰收入及利润情况 82</w:t>
      </w:r>
    </w:p>
    <w:p>
      <w:pPr>
        <w:spacing w:after="150"/>
      </w:pPr>
      <w:r>
        <w:rPr/>
        <w:t xml:space="preserve">图表：2019-2023年威海广泰收入及利润情况 83</w:t>
      </w:r>
    </w:p>
    <w:p>
      <w:pPr>
        <w:spacing w:after="150"/>
      </w:pPr>
      <w:r>
        <w:rPr/>
        <w:t xml:space="preserve">图表：2019-2023年威海广泰资产及负债情况 83</w:t>
      </w:r>
    </w:p>
    <w:p>
      <w:pPr>
        <w:spacing w:after="150"/>
      </w:pPr>
      <w:r>
        <w:rPr/>
        <w:t xml:space="preserve">图表：2019-2023年威海广泰成本情况 84</w:t>
      </w:r>
    </w:p>
    <w:p>
      <w:pPr>
        <w:spacing w:after="150"/>
      </w:pPr>
      <w:r>
        <w:rPr/>
        <w:t xml:space="preserve">图表：2019-2023年威海广泰成本情况 84</w:t>
      </w:r>
    </w:p>
    <w:p>
      <w:pPr>
        <w:spacing w:after="150"/>
      </w:pPr>
      <w:r>
        <w:rPr/>
        <w:t xml:space="preserve">图表：2019-2023年长城汽车收入及利润 85</w:t>
      </w:r>
    </w:p>
    <w:p>
      <w:pPr>
        <w:spacing w:after="150"/>
      </w:pPr>
      <w:r>
        <w:rPr/>
        <w:t xml:space="preserve">图表：2019-2023年长城汽车资产及负债 85</w:t>
      </w:r>
    </w:p>
    <w:p>
      <w:pPr>
        <w:spacing w:after="150"/>
      </w:pPr>
      <w:r>
        <w:rPr/>
        <w:t xml:space="preserve">图表：2019-2023年长城汽车成本情况 86</w:t>
      </w:r>
    </w:p>
    <w:p>
      <w:pPr>
        <w:spacing w:after="150"/>
      </w:pPr>
      <w:r>
        <w:rPr/>
        <w:t xml:space="preserve">图表：2019-2023年航天晨光收入及利润 88</w:t>
      </w:r>
    </w:p>
    <w:p>
      <w:pPr>
        <w:spacing w:after="150"/>
      </w:pPr>
      <w:r>
        <w:rPr/>
        <w:t xml:space="preserve">图表：2019-2023年航天晨光收入及利润 88</w:t>
      </w:r>
    </w:p>
    <w:p>
      <w:pPr>
        <w:spacing w:after="150"/>
      </w:pPr>
      <w:r>
        <w:rPr/>
        <w:t xml:space="preserve">图表：2019-2023年航天晨光成本费用 88</w:t>
      </w:r>
    </w:p>
    <w:p>
      <w:pPr>
        <w:spacing w:after="150"/>
      </w:pPr>
      <w:r>
        <w:rPr/>
        <w:t xml:space="preserve">图表：2019-2023年航天晨光成本费用 89</w:t>
      </w:r>
    </w:p>
    <w:p>
      <w:pPr>
        <w:spacing w:after="150"/>
      </w:pPr>
      <w:r>
        <w:rPr/>
        <w:t xml:space="preserve">图表：2019-2023年航天晨光资产及负债 89</w:t>
      </w:r>
    </w:p>
    <w:p>
      <w:pPr>
        <w:spacing w:after="150"/>
      </w:pPr>
      <w:r>
        <w:rPr/>
        <w:t xml:space="preserve">图表：2019-2023年广汽集团收入及利润 90</w:t>
      </w:r>
    </w:p>
    <w:p>
      <w:pPr>
        <w:spacing w:after="150"/>
      </w:pPr>
      <w:r>
        <w:rPr/>
        <w:t xml:space="preserve">图表：2019-2023年广汽集团收入及利润 91</w:t>
      </w:r>
    </w:p>
    <w:p>
      <w:pPr>
        <w:spacing w:after="150"/>
      </w:pPr>
      <w:r>
        <w:rPr/>
        <w:t xml:space="preserve">图表：2019-2023年广汽集团资产及负债 91</w:t>
      </w:r>
    </w:p>
    <w:p>
      <w:pPr>
        <w:spacing w:after="150"/>
      </w:pPr>
      <w:r>
        <w:rPr/>
        <w:t xml:space="preserve">图表：2019-2023年广汽集团成本费用 92</w:t>
      </w:r>
    </w:p>
    <w:p>
      <w:pPr>
        <w:spacing w:after="150"/>
      </w:pPr>
      <w:r>
        <w:rPr/>
        <w:t xml:space="preserve">图表：2019-2023年广汽集团成本费用 92</w:t>
      </w:r>
    </w:p>
    <w:p>
      <w:pPr>
        <w:spacing w:after="150"/>
      </w:pPr>
      <w:r>
        <w:rPr/>
        <w:t xml:space="preserve">图表：2019-2023年迪马股份收入及利润 94</w:t>
      </w:r>
    </w:p>
    <w:p>
      <w:pPr>
        <w:spacing w:after="150"/>
      </w:pPr>
      <w:r>
        <w:rPr/>
        <w:t xml:space="preserve">图表：2019-2023年迪马股份成本费用 94</w:t>
      </w:r>
    </w:p>
    <w:p>
      <w:pPr>
        <w:spacing w:after="150"/>
      </w:pPr>
      <w:r>
        <w:rPr/>
        <w:t xml:space="preserve">图表： 2019-2023年迪马股份资产及负债 95</w:t>
      </w:r>
    </w:p>
    <w:p>
      <w:pPr>
        <w:spacing w:after="150"/>
      </w:pPr>
      <w:r>
        <w:rPr/>
        <w:t xml:space="preserve">图表：2019-2023年东安动力收入及利润 96</w:t>
      </w:r>
    </w:p>
    <w:p>
      <w:pPr>
        <w:spacing w:after="150"/>
      </w:pPr>
      <w:r>
        <w:rPr/>
        <w:t xml:space="preserve">图表：2019-2023年东安动力资产及负债 97</w:t>
      </w:r>
    </w:p>
    <w:p>
      <w:pPr>
        <w:spacing w:after="150"/>
      </w:pPr>
      <w:r>
        <w:rPr/>
        <w:t xml:space="preserve">图表：2019-2023年东安动力成本费用 97</w:t>
      </w:r>
    </w:p>
    <w:p>
      <w:pPr>
        <w:spacing w:after="150"/>
      </w:pPr>
      <w:r>
        <w:rPr/>
        <w:t xml:space="preserve">图表：2019-2023年斯太尔收入及盈利 99</w:t>
      </w:r>
    </w:p>
    <w:p>
      <w:pPr>
        <w:spacing w:after="150"/>
      </w:pPr>
      <w:r>
        <w:rPr/>
        <w:t xml:space="preserve">图表：2019-2023年斯太尔收入及盈利 99</w:t>
      </w:r>
    </w:p>
    <w:p>
      <w:pPr>
        <w:spacing w:after="150"/>
      </w:pPr>
      <w:r>
        <w:rPr/>
        <w:t xml:space="preserve">图表：2019-2023年斯太尔成本费用 99</w:t>
      </w:r>
    </w:p>
    <w:p>
      <w:pPr>
        <w:spacing w:after="150"/>
      </w:pPr>
      <w:r>
        <w:rPr/>
        <w:t xml:space="preserve">图表：2019-2023年斯太尔成本费用 100</w:t>
      </w:r>
    </w:p>
    <w:p>
      <w:pPr>
        <w:spacing w:after="150"/>
      </w:pPr>
      <w:r>
        <w:rPr/>
        <w:t xml:space="preserve">图表：2019-2023年斯太尔资产及负债 100</w:t>
      </w:r>
    </w:p>
    <w:p>
      <w:pPr>
        <w:spacing w:after="150"/>
      </w:pPr>
      <w:r>
        <w:rPr/>
        <w:t xml:space="preserve">图表：2019-2023年东风汽车收入及利润 101</w:t>
      </w:r>
    </w:p>
    <w:p>
      <w:pPr>
        <w:spacing w:after="150"/>
      </w:pPr>
      <w:r>
        <w:rPr/>
        <w:t xml:space="preserve">图表：2019-2023年东风汽车收入及利润 102</w:t>
      </w:r>
    </w:p>
    <w:p>
      <w:pPr>
        <w:spacing w:after="150"/>
      </w:pPr>
      <w:r>
        <w:rPr/>
        <w:t xml:space="preserve">图表：2019-2023年东风汽车成本费用 102</w:t>
      </w:r>
    </w:p>
    <w:p>
      <w:pPr>
        <w:spacing w:after="150"/>
      </w:pPr>
      <w:r>
        <w:rPr/>
        <w:t xml:space="preserve">图表：2019-2023年东风汽车成本费用 102</w:t>
      </w:r>
    </w:p>
    <w:p>
      <w:pPr>
        <w:spacing w:after="150"/>
      </w:pPr>
      <w:r>
        <w:rPr/>
        <w:t xml:space="preserve">图表：2019-2023年东风汽车资产及负债 103</w:t>
      </w:r>
    </w:p>
    <w:p>
      <w:pPr>
        <w:spacing w:after="150"/>
      </w:pPr>
      <w:r>
        <w:rPr/>
        <w:t xml:space="preserve">图表：2019-2023年凌云股份收入及利润 104</w:t>
      </w:r>
    </w:p>
    <w:p>
      <w:pPr>
        <w:spacing w:after="150"/>
      </w:pPr>
      <w:r>
        <w:rPr/>
        <w:t xml:space="preserve">图表：2019-2023年凌云股份收入及利润 104</w:t>
      </w:r>
    </w:p>
    <w:p>
      <w:pPr>
        <w:spacing w:after="150"/>
      </w:pPr>
      <w:r>
        <w:rPr/>
        <w:t xml:space="preserve">图表：2019-2023年凌云股份成本费用 105</w:t>
      </w:r>
    </w:p>
    <w:p>
      <w:pPr>
        <w:spacing w:after="150"/>
      </w:pPr>
      <w:r>
        <w:rPr/>
        <w:t xml:space="preserve">图表：2019-2023年凌云股份成本费用 105</w:t>
      </w:r>
    </w:p>
    <w:p>
      <w:pPr>
        <w:spacing w:after="150"/>
      </w:pPr>
      <w:r>
        <w:rPr/>
        <w:t xml:space="preserve">图表：2019-2023年凌云股份资产及负债 106</w:t>
      </w:r>
    </w:p>
    <w:p>
      <w:pPr>
        <w:spacing w:after="150"/>
      </w:pPr>
      <w:r>
        <w:rPr/>
        <w:t xml:space="preserve">图表：2024-2029年军车产品消费预测 107</w:t>
      </w:r>
    </w:p>
    <w:p>
      <w:pPr>
        <w:spacing w:after="150"/>
      </w:pPr>
      <w:r>
        <w:rPr/>
        <w:t xml:space="preserve">图表：2024-2029年军车市场规模 107</w:t>
      </w:r>
    </w:p>
    <w:p>
      <w:pPr>
        <w:spacing w:after="150"/>
      </w:pPr>
      <w:r>
        <w:rPr/>
        <w:t xml:space="preserve">图表：2024-2029年军车行业总产值预测 107</w:t>
      </w:r>
    </w:p>
    <w:p>
      <w:pPr>
        <w:spacing w:after="150"/>
      </w:pPr>
      <w:r>
        <w:rPr/>
        <w:t xml:space="preserve">图表：2024-2029年军车产品销售收入预测 108</w:t>
      </w:r>
    </w:p>
    <w:p>
      <w:pPr>
        <w:spacing w:after="150"/>
      </w:pPr>
      <w:r>
        <w:rPr/>
        <w:t xml:space="preserve">图表：2024-2029年军车总资产预测 108</w:t>
      </w:r>
    </w:p>
    <w:p>
      <w:pPr>
        <w:spacing w:after="150"/>
      </w:pPr>
      <w:r>
        <w:rPr/>
        <w:t xml:space="preserve">图表：2024-2029年军车产品供给预测 109</w:t>
      </w:r>
    </w:p>
    <w:p>
      <w:pPr>
        <w:spacing w:after="150"/>
      </w:pPr>
      <w:r>
        <w:rPr/>
        <w:t xml:space="preserve">图表：2024-2029年军车产品产量预测 109</w:t>
      </w:r>
    </w:p>
    <w:p>
      <w:pPr>
        <w:spacing w:after="150"/>
      </w:pPr>
      <w:r>
        <w:rPr/>
        <w:t xml:space="preserve">图表：2024-2029年军车产品消费预测 109</w:t>
      </w:r>
    </w:p>
    <w:p>
      <w:pPr>
        <w:spacing w:after="150"/>
      </w:pPr>
      <w:r>
        <w:rPr/>
        <w:t xml:space="preserve">图表：2024-2029年军车产品消费预测 110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2024-2029年军车市场发展现状分析及供需格局预测报告</dc:title>
  <dc:description>2024-2029年军车市场发展现状分析及供需格局预测报告</dc:description>
  <dc:subject>2024-2029年军车市场发展现状分析及供需格局预测报告</dc:subject>
  <cp:keywords>研究报告</cp:keywords>
  <cp:category>研究报告</cp:category>
  <cp:lastModifiedBy>北京中道泰和信息咨询有限公司</cp:lastModifiedBy>
  <dcterms:created xsi:type="dcterms:W3CDTF">2024-01-22T15:58:10+08:00</dcterms:created>
  <dcterms:modified xsi:type="dcterms:W3CDTF">2024-01-22T15:58:10+08:00</dcterms:modified>
</cp:coreProperties>
</file>

<file path=docProps/custom.xml><?xml version="1.0" encoding="utf-8"?>
<Properties xmlns="http://schemas.openxmlformats.org/officeDocument/2006/custom-properties" xmlns:vt="http://schemas.openxmlformats.org/officeDocument/2006/docPropsVTypes"/>
</file>