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2024-2029年中国医药零售行业深度调研及发展策略研究报告</w:t>
      </w:r>
    </w:p>
    <w:p>
      <w:pPr>
        <w:spacing w:after="150"/>
      </w:pPr>
      <w:r>
        <w:rPr>
          <w:b w:val="1"/>
          <w:bCs w:val="1"/>
        </w:rPr>
        <w:t xml:space="preserve">报告简介</w:t>
      </w:r>
    </w:p>
    <w:p>
      <w:pPr>
        <w:spacing w:after="150"/>
      </w:pPr>
      <w:r>
        <w:rPr/>
        <w:t xml:space="preserve">商品流通的一般渠道可分为两个环节，一是批发环节，二是零售环节。医药零售企业是指将购进的药品直接销售给消费者的药品零售商。随着人们生活水平的提高及医疗保健意识的增强，我国药品零售市场规模逐年增长。</w:t>
      </w:r>
    </w:p>
    <w:p>
      <w:pPr>
        <w:spacing w:after="150"/>
      </w:pPr>
      <w:r>
        <w:rPr/>
        <w:t xml:space="preserve">我国医药零售行业已经进入做利时代、其特征是毛利润、平均利润都不高，已不同于以往药品零售行业“高毛利、低流量”的收益特点。整个行业存在着信息不对称、商品品类结构不足等问题，造成了药店商品采购成本升高，从而制约了行业的成长。房租、人工成本、税费等成本费用高企，让药店不得不选择“高毛利”的经营策略，终端对于上游企业的利润盘剥使整个OTC行业陷入负面循环模式。</w:t>
      </w:r>
    </w:p>
    <w:p>
      <w:pPr>
        <w:spacing w:after="150"/>
      </w:pPr>
      <w:r>
        <w:rPr/>
        <w:t xml:space="preserve">近年来，医药零售行业结构调整提速，跨区域兼并重组方兴未艾，大企业向二三线城市和基层医疗市场扩张迅速，初步形成一部分全国性药品流通企业集团。它们借助产业政策和资本的力量，极大增强了竞争实力，进一步促进了行业集中度的提高。</w:t>
      </w:r>
    </w:p>
    <w:p>
      <w:pPr>
        <w:spacing w:after="150"/>
      </w:pPr>
      <w:r>
        <w:rPr/>
        <w:t xml:space="preserve">零售药店行业的经营模式主要分为单体药店和零售连锁药店两大类，目前中国连锁药店之间的竞争日趋激烈，对于一些实力强大声誉好的药品零售商来说，积极发展自有品牌是提高其市场竞争能力的重要措施之一。因此，国内具有能力的连锁药店应当采用此方式集中自己的优势资源，创出属于自己的品牌。</w:t>
      </w:r>
    </w:p>
    <w:p>
      <w:pPr>
        <w:spacing w:after="150"/>
      </w:pPr>
      <w:r>
        <w:rPr/>
        <w:t xml:space="preserve">目前医药零售行业保持了持续、稳定的发展势头，由于拥有良好的外部环境，市场前景较为广阔。首先，国家日益重视对于医疗健康领域的支出，通过扩大医保覆盖面、加大预防控制宣传等形式增强普通群众的健康意识，提高自我诊疗能力，为零售药店发展提供了良好外部环境。随着医药改革的继续深化以及医药分家政策的进一步贯彻，长期来看零售药店市场仍会保持稳定增长。由于环境变化、人口老龄化、疾病发病率增长的客观原因，也在一定程度上增加了对于药品及其他健康相关商品的需求。目前零售药店渠道地位正在逐步提升，制药企业和批发企业也开始逐步重视对于零售终端的培育。</w:t>
      </w:r>
    </w:p>
    <w:p>
      <w:pPr>
        <w:spacing w:after="150"/>
      </w:pPr>
      <w:r>
        <w:rPr/>
        <w:t xml:space="preserve">在激烈的市场竞争中，企业及投资者能否做出适时有效的市场决策是制胜的关键。医药零售行业研究报告就是为了解行情、分析环境提供依据，是企业了解市场和把握发展方向的重要手段，是辅助企业决策的重要工具。报告根据医药零售行业监测统计数据指标体系，研究一定时期内中国医药零售行业现状、变化及趋势。医药零售报告有助于企业及投资者洞察中国医药零售行业市场供需行为，评估中国医药零售行业投资价值，为相关企业提供第三方的决策支持。报告内容有助于医药零售行业企业、投资者了解市场供需情况，并可以为企业市场推广计划的制定提供第三方决策支持。该报告第一时间为客户提供中国医药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零售行业市场发展状况、关联行业发展状况、行业竞争状况、优势企业发展状况、消费现状以及行业营销进行了深入的分析，在总结中国医药零售行业发展历程的基础上，结合新时期的各方面因素，对中国医药零售行业的发展趋势给予了细致和审慎的预测论证。本报告是医药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2019-2023年医药零售行业国内外发展概述</w:t>
      </w:r>
    </w:p>
    <w:p>
      <w:pPr>
        <w:spacing w:after="150"/>
      </w:pPr>
      <w:r>
        <w:rPr/>
        <w:t xml:space="preserve">第一节 全球医药零售行业发展概况</w:t>
      </w:r>
    </w:p>
    <w:p>
      <w:pPr>
        <w:spacing w:after="150"/>
      </w:pPr>
      <w:r>
        <w:rPr/>
        <w:t xml:space="preserve">一、全球医药零售行业发展现状</w:t>
      </w:r>
    </w:p>
    <w:p>
      <w:pPr>
        <w:spacing w:after="150"/>
      </w:pPr>
      <w:r>
        <w:rPr/>
        <w:t xml:space="preserve">二、全球医药零售行业发展趋势</w:t>
      </w:r>
    </w:p>
    <w:p>
      <w:pPr>
        <w:spacing w:after="150"/>
      </w:pPr>
      <w:r>
        <w:rPr/>
        <w:t xml:space="preserve">三、主要国家和地区发展状况</w:t>
      </w:r>
    </w:p>
    <w:p>
      <w:pPr>
        <w:spacing w:after="150"/>
      </w:pPr>
      <w:r>
        <w:rPr/>
        <w:t xml:space="preserve">第二节 中国医药零售行业发展概况</w:t>
      </w:r>
    </w:p>
    <w:p>
      <w:pPr>
        <w:spacing w:after="150"/>
      </w:pPr>
      <w:r>
        <w:rPr/>
        <w:t xml:space="preserve">一、中国医药零售行业发展历程与现状</w:t>
      </w:r>
    </w:p>
    <w:p>
      <w:pPr>
        <w:spacing w:after="150"/>
      </w:pPr>
      <w:r>
        <w:rPr/>
        <w:t xml:space="preserve">二、中国医药零售行业发展中存在的问题</w:t>
      </w:r>
    </w:p>
    <w:p>
      <w:pPr>
        <w:spacing w:after="150"/>
      </w:pPr>
      <w:r>
        <w:rPr>
          <w:b w:val="1"/>
          <w:bCs w:val="1"/>
        </w:rPr>
        <w:t xml:space="preserve">第三章 2019-2023年中国医药零售行业发展环境分析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医药零售行业政策环境</w:t>
      </w:r>
    </w:p>
    <w:p>
      <w:pPr>
        <w:spacing w:after="150"/>
      </w:pPr>
      <w:r>
        <w:rPr/>
        <w:t xml:space="preserve">第四节 医药零售行业技术环境</w:t>
      </w:r>
    </w:p>
    <w:p>
      <w:pPr>
        <w:spacing w:after="150"/>
      </w:pPr>
      <w:r>
        <w:rPr>
          <w:b w:val="1"/>
          <w:bCs w:val="1"/>
        </w:rPr>
        <w:t xml:space="preserve">第二部分 行业市场分析</w:t>
      </w:r>
    </w:p>
    <w:p>
      <w:pPr>
        <w:spacing w:after="150"/>
      </w:pPr>
      <w:r>
        <w:rPr>
          <w:b w:val="1"/>
          <w:bCs w:val="1"/>
        </w:rPr>
        <w:t xml:space="preserve">第四章 2019-2023年中国医药零售行业市场分析</w:t>
      </w:r>
    </w:p>
    <w:p>
      <w:pPr>
        <w:spacing w:after="150"/>
      </w:pPr>
      <w:r>
        <w:rPr/>
        <w:t xml:space="preserve">第一节 市场规模</w:t>
      </w:r>
    </w:p>
    <w:p>
      <w:pPr>
        <w:spacing w:after="150"/>
      </w:pPr>
      <w:r>
        <w:rPr/>
        <w:t xml:space="preserve">一、医药零售行业市场规模及增速</w:t>
      </w:r>
    </w:p>
    <w:p>
      <w:pPr>
        <w:spacing w:after="150"/>
      </w:pPr>
      <w:r>
        <w:rPr/>
        <w:t xml:space="preserve">二、医药零售行业市场饱和度</w:t>
      </w:r>
    </w:p>
    <w:p>
      <w:pPr>
        <w:spacing w:after="150"/>
      </w:pPr>
      <w:r>
        <w:rPr/>
        <w:t xml:space="preserve">三、影响医药零售行业市场规模的因素</w:t>
      </w:r>
    </w:p>
    <w:p>
      <w:pPr>
        <w:spacing w:after="150"/>
      </w:pPr>
      <w:r>
        <w:rPr/>
        <w:t xml:space="preserve">四、2024-2029年医药零售行业市场规模及增速预测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一、医药零售行业所处生命周期</w:t>
      </w:r>
    </w:p>
    <w:p>
      <w:pPr>
        <w:spacing w:after="150"/>
      </w:pPr>
      <w:r>
        <w:rPr/>
        <w:t xml:space="preserve">二、技术变革与行业革新对医药零售行业的影响</w:t>
      </w:r>
    </w:p>
    <w:p>
      <w:pPr>
        <w:spacing w:after="150"/>
      </w:pPr>
      <w:r>
        <w:rPr/>
        <w:t xml:space="preserve">三、差异化分析</w:t>
      </w:r>
    </w:p>
    <w:p>
      <w:pPr>
        <w:spacing w:after="150"/>
      </w:pPr>
      <w:r>
        <w:rPr>
          <w:b w:val="1"/>
          <w:bCs w:val="1"/>
        </w:rPr>
        <w:t xml:space="preserve">第五章 2019-2023年中国医药零售行业区域市场分析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2019-2023年中国医药零售行业产业链分析</w:t>
      </w:r>
    </w:p>
    <w:p>
      <w:pPr>
        <w:spacing w:after="150"/>
      </w:pPr>
      <w:r>
        <w:rPr/>
        <w:t xml:space="preserve">第一节 医药零售行业产业链分析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医药零售上游行业分析</w:t>
      </w:r>
    </w:p>
    <w:p>
      <w:pPr>
        <w:spacing w:after="150"/>
      </w:pPr>
      <w:r>
        <w:rPr/>
        <w:t xml:space="preserve">一、医药零售成本构成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四、上游行业对医药零售行业的影响</w:t>
      </w:r>
    </w:p>
    <w:p>
      <w:pPr>
        <w:spacing w:after="150"/>
      </w:pPr>
      <w:r>
        <w:rPr/>
        <w:t xml:space="preserve">第三节 医药零售下游行业分析</w:t>
      </w:r>
    </w:p>
    <w:p>
      <w:pPr>
        <w:spacing w:after="150"/>
      </w:pPr>
      <w:r>
        <w:rPr/>
        <w:t xml:space="preserve">一、医药零售下游行业分布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四、下游需求对医药零售行业的影响</w:t>
      </w:r>
    </w:p>
    <w:p>
      <w:pPr>
        <w:spacing w:after="150"/>
      </w:pPr>
      <w:r>
        <w:rPr>
          <w:b w:val="1"/>
          <w:bCs w:val="1"/>
        </w:rPr>
        <w:t xml:space="preserve">第四部分 行业深度分析</w:t>
      </w:r>
    </w:p>
    <w:p>
      <w:pPr>
        <w:spacing w:after="150"/>
      </w:pPr>
      <w:r>
        <w:rPr>
          <w:b w:val="1"/>
          <w:bCs w:val="1"/>
        </w:rPr>
        <w:t xml:space="preserve">第七章 2019-2023年中国医药零售行业主导驱动因素分析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2019-2023年中国医药零售行业偿债能力分析</w:t>
      </w:r>
    </w:p>
    <w:p>
      <w:pPr>
        <w:spacing w:after="150"/>
      </w:pPr>
      <w:r>
        <w:rPr/>
        <w:t xml:space="preserve">第一节 医药零售行业资产负债率分析</w:t>
      </w:r>
    </w:p>
    <w:p>
      <w:pPr>
        <w:spacing w:after="150"/>
      </w:pPr>
      <w:r>
        <w:rPr/>
        <w:t xml:space="preserve">第二节 医药零售行业速动比率分析</w:t>
      </w:r>
    </w:p>
    <w:p>
      <w:pPr>
        <w:spacing w:after="150"/>
      </w:pPr>
      <w:r>
        <w:rPr/>
        <w:t xml:space="preserve">第三节 医药零售行业流动比率分析</w:t>
      </w:r>
    </w:p>
    <w:p>
      <w:pPr>
        <w:spacing w:after="150"/>
      </w:pPr>
      <w:r>
        <w:rPr/>
        <w:t xml:space="preserve">第四节 医药零售行业利息保障倍数分析</w:t>
      </w:r>
    </w:p>
    <w:p>
      <w:pPr>
        <w:spacing w:after="150"/>
      </w:pPr>
      <w:r>
        <w:rPr/>
        <w:t xml:space="preserve">第五节 2024-2029年医药零售行业偿债能力预测</w:t>
      </w:r>
    </w:p>
    <w:p>
      <w:pPr>
        <w:spacing w:after="150"/>
      </w:pPr>
      <w:r>
        <w:rPr>
          <w:b w:val="1"/>
          <w:bCs w:val="1"/>
        </w:rPr>
        <w:t xml:space="preserve">第九章 2019-2023年中国医药零售行业营运能力分析</w:t>
      </w:r>
    </w:p>
    <w:p>
      <w:pPr>
        <w:spacing w:after="150"/>
      </w:pPr>
      <w:r>
        <w:rPr/>
        <w:t xml:space="preserve">第一节 医药零售行业总资产周转率分析</w:t>
      </w:r>
    </w:p>
    <w:p>
      <w:pPr>
        <w:spacing w:after="150"/>
      </w:pPr>
      <w:r>
        <w:rPr/>
        <w:t xml:space="preserve">第二节 医药零售行业净资产周转率分析</w:t>
      </w:r>
    </w:p>
    <w:p>
      <w:pPr>
        <w:spacing w:after="150"/>
      </w:pPr>
      <w:r>
        <w:rPr/>
        <w:t xml:space="preserve">第三节 医药零售行业应收账款周转率分析</w:t>
      </w:r>
    </w:p>
    <w:p>
      <w:pPr>
        <w:spacing w:after="150"/>
      </w:pPr>
      <w:r>
        <w:rPr/>
        <w:t xml:space="preserve">第四节 医药零售行业存货周转率分析</w:t>
      </w:r>
    </w:p>
    <w:p>
      <w:pPr>
        <w:spacing w:after="150"/>
      </w:pPr>
      <w:r>
        <w:rPr/>
        <w:t xml:space="preserve">第五节 2024-2029年医药零售行业营运能力预测</w:t>
      </w:r>
    </w:p>
    <w:p>
      <w:pPr>
        <w:spacing w:after="150"/>
      </w:pPr>
      <w:r>
        <w:rPr>
          <w:b w:val="1"/>
          <w:bCs w:val="1"/>
        </w:rPr>
        <w:t xml:space="preserve">第五部分 行业竞争分析</w:t>
      </w:r>
    </w:p>
    <w:p>
      <w:pPr>
        <w:spacing w:after="150"/>
      </w:pPr>
      <w:r>
        <w:rPr>
          <w:b w:val="1"/>
          <w:bCs w:val="1"/>
        </w:rPr>
        <w:t xml:space="preserve">第十章 2019-2023年中国医药零售行业竞争分析</w:t>
      </w:r>
    </w:p>
    <w:p>
      <w:pPr>
        <w:spacing w:after="150"/>
      </w:pPr>
      <w:r>
        <w:rPr/>
        <w:t xml:space="preserve">第一节 重点医药零售企业市场份额</w:t>
      </w:r>
    </w:p>
    <w:p>
      <w:pPr>
        <w:spacing w:after="150"/>
      </w:pPr>
      <w:r>
        <w:rPr/>
        <w:t xml:space="preserve">第二节 医药零售行业市场集中度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2019-2023年中国医药零售行业重点企业分析</w:t>
      </w:r>
    </w:p>
    <w:p>
      <w:pPr>
        <w:spacing w:after="150"/>
      </w:pPr>
      <w:r>
        <w:rPr/>
        <w:t xml:space="preserve">第一节 中国海王星辰连锁药店有限公司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云南健之佳连锁健康药房有限公司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重庆桐君阁大药房连锁有限责任公司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湖北同济堂药房有限公司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国药控股国大药房有限公司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辽宁成大方圆医药连锁有限公司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重庆和平药房连锁有限责任公司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云南鸿翔一心堂药业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广东大参林连锁药店有限公司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北京金象大药房医药连锁有限责任公司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2024-2029年中国医药零售行业发展与投资风险分析</w:t>
      </w:r>
    </w:p>
    <w:p>
      <w:pPr>
        <w:spacing w:after="150"/>
      </w:pPr>
      <w:r>
        <w:rPr/>
        <w:t xml:space="preserve">第一节 医药零售行业环境风险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医药零售行业政策风险</w:t>
      </w:r>
    </w:p>
    <w:p>
      <w:pPr>
        <w:spacing w:after="150"/>
      </w:pPr>
      <w:r>
        <w:rPr/>
        <w:t xml:space="preserve">第四节 医药零售行业市场风险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2024-2029年中国医药零售行业发展前景及投资机会分析</w:t>
      </w:r>
    </w:p>
    <w:p>
      <w:pPr>
        <w:spacing w:after="150"/>
      </w:pPr>
      <w:r>
        <w:rPr/>
        <w:t xml:space="preserve">第一节 医药零售行业发展前景预测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w:t>
      </w:r>
    </w:p>
    <w:p>
      <w:pPr>
        <w:spacing w:after="150"/>
      </w:pPr>
      <w:r>
        <w:rPr/>
        <w:t xml:space="preserve">图表：2019-2023年全球医药零售行业市场规模</w:t>
      </w:r>
    </w:p>
    <w:p>
      <w:pPr>
        <w:spacing w:after="150"/>
      </w:pPr>
      <w:r>
        <w:rPr/>
        <w:t xml:space="preserve">图表：2019-2023年中国医药零售行业市场规模</w:t>
      </w:r>
    </w:p>
    <w:p>
      <w:pPr>
        <w:spacing w:after="150"/>
      </w:pPr>
      <w:r>
        <w:rPr/>
        <w:t xml:space="preserve">图表：2019-2023年中国医药零售市场占全球份额比较</w:t>
      </w:r>
    </w:p>
    <w:p>
      <w:pPr>
        <w:spacing w:after="150"/>
      </w:pPr>
      <w:r>
        <w:rPr/>
        <w:t xml:space="preserve">图表：2019-2023年医药零售行业集中度</w:t>
      </w:r>
    </w:p>
    <w:p>
      <w:pPr>
        <w:spacing w:after="150"/>
      </w:pPr>
      <w:r>
        <w:rPr/>
        <w:t xml:space="preserve">图表：2019-2023年医药零售行业利润总额</w:t>
      </w:r>
    </w:p>
    <w:p>
      <w:pPr>
        <w:spacing w:after="150"/>
      </w:pPr>
      <w:r>
        <w:rPr/>
        <w:t xml:space="preserve">图表：2019-2023年医药零售行业资产总计</w:t>
      </w:r>
    </w:p>
    <w:p>
      <w:pPr>
        <w:spacing w:after="150"/>
      </w:pPr>
      <w:r>
        <w:rPr/>
        <w:t xml:space="preserve">图表：2019-2023年医药零售行业负债总计</w:t>
      </w:r>
    </w:p>
    <w:p>
      <w:pPr>
        <w:spacing w:after="150"/>
      </w:pPr>
      <w:r>
        <w:rPr/>
        <w:t xml:space="preserve">图表：2019-2023年医药零售行业竞争力分析</w:t>
      </w:r>
    </w:p>
    <w:p>
      <w:pPr>
        <w:spacing w:after="150"/>
      </w:pPr>
      <w:r>
        <w:rPr/>
        <w:t xml:space="preserve">图表：2019-2023年医药零售市场价格走势</w:t>
      </w:r>
    </w:p>
    <w:p>
      <w:pPr>
        <w:spacing w:after="150"/>
      </w:pPr>
      <w:r>
        <w:rPr/>
        <w:t xml:space="preserve">图表：2019-2023年医药零售行业主营业务收入</w:t>
      </w:r>
    </w:p>
    <w:p>
      <w:pPr>
        <w:spacing w:after="150"/>
      </w:pPr>
      <w:r>
        <w:rPr/>
        <w:t xml:space="preserve">图表：2019-2023年医药零售行业主营业务成本</w:t>
      </w:r>
    </w:p>
    <w:p>
      <w:pPr>
        <w:spacing w:after="150"/>
      </w:pPr>
      <w:r>
        <w:rPr/>
        <w:t xml:space="preserve">图表：2019-2023年医药零售行业管理费用分析</w:t>
      </w:r>
    </w:p>
    <w:p>
      <w:pPr>
        <w:spacing w:after="150"/>
      </w:pPr>
      <w:r>
        <w:rPr/>
        <w:t xml:space="preserve">图表：2019-2023年医药零售行业财务费用分析</w:t>
      </w:r>
    </w:p>
    <w:p>
      <w:pPr>
        <w:spacing w:after="150"/>
      </w:pPr>
      <w:r>
        <w:rPr/>
        <w:t xml:space="preserve">图表：2019-2023年医药零售行业重要数据指标比较</w:t>
      </w:r>
    </w:p>
    <w:p>
      <w:pPr>
        <w:spacing w:after="150"/>
      </w:pPr>
      <w:r>
        <w:rPr/>
        <w:t xml:space="preserve">图表：2019-2023年中国医药零售行业盈利能力分析</w:t>
      </w:r>
    </w:p>
    <w:p>
      <w:pPr>
        <w:spacing w:after="150"/>
      </w:pPr>
      <w:r>
        <w:rPr/>
        <w:t xml:space="preserve">图表：2019-2023年中国医药零售行业运营能力分析</w:t>
      </w:r>
    </w:p>
    <w:p>
      <w:pPr>
        <w:spacing w:after="150"/>
      </w:pPr>
      <w:r>
        <w:rPr/>
        <w:t xml:space="preserve">图表：2019-2023年中国医药零售行业偿债能力分析</w:t>
      </w:r>
    </w:p>
    <w:p>
      <w:pPr>
        <w:spacing w:after="150"/>
      </w:pPr>
      <w:r>
        <w:rPr/>
        <w:t xml:space="preserve">图表：2019-2023年中国医药零售行业发展能力分析</w:t>
      </w:r>
    </w:p>
    <w:p>
      <w:pPr>
        <w:spacing w:after="150"/>
      </w:pPr>
      <w:r>
        <w:rPr/>
        <w:t xml:space="preserve">图表：2019-2023年医药零售行业不同规模企业数量分布</w:t>
      </w:r>
    </w:p>
    <w:p>
      <w:pPr>
        <w:spacing w:after="150"/>
      </w:pPr>
      <w:r>
        <w:rPr/>
        <w:t xml:space="preserve">图表：2019-2023年医药零售行业不同规模企业从业人员分布</w:t>
      </w:r>
    </w:p>
    <w:p>
      <w:pPr>
        <w:spacing w:after="150"/>
      </w:pPr>
      <w:r>
        <w:rPr/>
        <w:t xml:space="preserve">图表：2019-2023年医药零售行业不同规模企业资产总额分布</w:t>
      </w:r>
    </w:p>
    <w:p>
      <w:pPr>
        <w:spacing w:after="150"/>
      </w:pPr>
      <w:r>
        <w:rPr/>
        <w:t xml:space="preserve">图表：2019-2023年医药零售行业不同规模企业利润总额分布</w:t>
      </w:r>
    </w:p>
    <w:p>
      <w:pPr>
        <w:spacing w:after="150"/>
      </w:pPr>
      <w:r>
        <w:rPr/>
        <w:t xml:space="preserve">图表：2019-2023年医药零售行业不同性质企业数量分布</w:t>
      </w:r>
    </w:p>
    <w:p>
      <w:pPr>
        <w:spacing w:after="150"/>
      </w:pPr>
      <w:r>
        <w:rPr/>
        <w:t xml:space="preserve">图表：2019-2023年医药零售行业不同性质企业从业人员分布</w:t>
      </w:r>
    </w:p>
    <w:p>
      <w:pPr>
        <w:spacing w:after="150"/>
      </w:pPr>
      <w:r>
        <w:rPr/>
        <w:t xml:space="preserve">图表：2019-2023年医药零售行业不同性质企业资产总额分布</w:t>
      </w:r>
    </w:p>
    <w:p>
      <w:pPr>
        <w:spacing w:after="150"/>
      </w:pPr>
      <w:r>
        <w:rPr/>
        <w:t xml:space="preserve">图表：2019-2023年医药零售行业不同性质企业利润总额分布</w:t>
      </w:r>
    </w:p>
    <w:p>
      <w:pPr>
        <w:spacing w:after="150"/>
      </w:pPr>
      <w:r>
        <w:rPr/>
        <w:t xml:space="preserve">图表：2024-2029年医药零售行业市场规模预测</w:t>
      </w:r>
    </w:p>
    <w:p>
      <w:pPr>
        <w:spacing w:after="150"/>
      </w:pPr>
      <w:r>
        <w:rPr/>
        <w:t xml:space="preserve">图表：2024-2029年医药零售行业竞争格局预测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2024-2029年中国医药零售行业深度调研及发展策略研究报告</dc:title>
  <dc:description>2024-2029年中国医药零售行业深度调研及发展策略研究报告</dc:description>
  <dc:subject>2024-2029年中国医药零售行业深度调研及发展策略研究报告</dc:subject>
  <cp:keywords>研究报告</cp:keywords>
  <cp:category>研究报告</cp:category>
  <cp:lastModifiedBy>北京中道泰和信息咨询有限公司</cp:lastModifiedBy>
  <dcterms:created xsi:type="dcterms:W3CDTF">2024-01-22T15:50:32+08:00</dcterms:created>
  <dcterms:modified xsi:type="dcterms:W3CDTF">2024-01-22T15:50:32+08:00</dcterms:modified>
</cp:coreProperties>
</file>

<file path=docProps/custom.xml><?xml version="1.0" encoding="utf-8"?>
<Properties xmlns="http://schemas.openxmlformats.org/officeDocument/2006/custom-properties" xmlns:vt="http://schemas.openxmlformats.org/officeDocument/2006/docPropsVTypes"/>
</file>