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2024-2029年中国电子驻车制动器（EPB）行业趋势分析及投资前景调研报告</w:t>
      </w:r>
    </w:p>
    <w:p>
      <w:pPr>
        <w:spacing w:after="150"/>
      </w:pPr>
      <w:r>
        <w:rPr>
          <w:b w:val="1"/>
          <w:bCs w:val="1"/>
        </w:rPr>
        <w:t xml:space="preserve">报告简介</w:t>
      </w:r>
    </w:p>
    <w:p>
      <w:pPr>
        <w:spacing w:after="150"/>
      </w:pPr>
      <w:r>
        <w:rPr/>
        <w:t xml:space="preserve">现代汽车对于机械控制电子化的运用已经越来越广泛，从基本电子方向助力到复杂主动转向比例控制这些以往都是采用液压以及机械控制为主的部分，也逐渐向电子化控制靠拢，驾驶者能通过直接机械连接来自主控制的部分已经越来越少了。就连操控发烧友至爱的手刹也逐渐地落入了电子化控制的\"魔掌\"。</w:t>
      </w:r>
    </w:p>
    <w:p>
      <w:pPr>
        <w:spacing w:after="150"/>
      </w:pPr>
      <w:r>
        <w:rPr/>
        <w:t xml:space="preserve">英文缩写为EPB(Electrical Park Brake)，EPB通过内置在其电脑中的纵向加速度传感器来测算坡度，从而可以算出车辆在斜坡上由于重力而产生的下滑力，电脑通过电机对后轮施加制动力来平衡下滑力，使车辆能停在斜坡上。当车辆起步时，电脑通过离合器踏板上的位移传感器以及油门的大小来测算需要施加的制动力，同时通过高速CAN与发动机电脑通讯来获知发动机牵引力的大小。电脑自动计算发动机牵引力的增加，相应的减少制动力。当牵引力足够克服下滑力时，电脑驱动电机解除制动，从而实现车辆顺畅起步。</w:t>
      </w:r>
    </w:p>
    <w:p>
      <w:pPr>
        <w:spacing w:after="150"/>
      </w:pPr>
      <w:r>
        <w:rPr/>
        <w:t xml:space="preserve">该系统可以保证车辆在30%的斜坡上稳定驻车。另外该系统自动实现热补偿，即如果车辆经过强制动后驻车，后制动盘会因为温度下降与摩擦片产生间隙，此时电机会自动启动，驱动压紧螺母来补偿温度下降产生的间隙，保证可靠的驻车效果。</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驻车制动器(EP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驻车制动器(EPB)行业市场跟踪搜集的一手市场数据，应用先进的科学分析模型，全面而准确地为您从行业的整体高度来架构分析体系。报告结合电子驻车制动器(EPB)行业的背景，深入而客观地剖析了中国电子驻车制动器(EP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驻车制动器(EPB)行业的发展轨迹及多年的实践经验，对行业未来的发展趋势做出审慎分析与预测，是电子驻车制动器(EP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驻车制动器(EP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全球电子驻车制动器（epb）发展环境分析</w:t>
      </w:r>
    </w:p>
    <w:p>
      <w:pPr>
        <w:spacing w:after="150"/>
      </w:pPr>
      <w:r>
        <w:rPr/>
        <w:t xml:space="preserve">1.1 电子驻车制动器(epb)的发展历史和技术优势</w:t>
      </w:r>
    </w:p>
    <w:p>
      <w:pPr>
        <w:spacing w:after="150"/>
      </w:pPr>
      <w:r>
        <w:rPr/>
        <w:t xml:space="preserve">1.1.1 全球电子驻车制动器(epb)发展历史</w:t>
      </w:r>
    </w:p>
    <w:p>
      <w:pPr>
        <w:spacing w:after="150"/>
      </w:pPr>
      <w:r>
        <w:rPr/>
        <w:t xml:space="preserve">1.1.2 电子驻车制动器(epb)的技术分析</w:t>
      </w:r>
    </w:p>
    <w:p>
      <w:pPr>
        <w:spacing w:after="150"/>
      </w:pPr>
      <w:r>
        <w:rPr/>
        <w:t xml:space="preserve">1.2 全球电子驻车制动器(epb)市场发展现状</w:t>
      </w:r>
    </w:p>
    <w:p>
      <w:pPr>
        <w:spacing w:after="150"/>
      </w:pPr>
      <w:r>
        <w:rPr/>
        <w:t xml:space="preserve">1.2.1 全球电子驻车制动器(epb)市场应用现状分析</w:t>
      </w:r>
    </w:p>
    <w:p>
      <w:pPr>
        <w:spacing w:after="150"/>
      </w:pPr>
      <w:r>
        <w:rPr/>
        <w:t xml:space="preserve">1.2.2 全球重点电子驻车制动器(epb)品牌分析</w:t>
      </w:r>
    </w:p>
    <w:p>
      <w:pPr>
        <w:spacing w:after="150"/>
      </w:pPr>
      <w:r>
        <w:rPr/>
        <w:t xml:space="preserve">(1)天合(trw)</w:t>
      </w:r>
    </w:p>
    <w:p>
      <w:pPr>
        <w:spacing w:after="150"/>
      </w:pPr>
      <w:r>
        <w:rPr/>
        <w:t xml:space="preserve">(2)库斯特(kuster)</w:t>
      </w:r>
    </w:p>
    <w:p>
      <w:pPr>
        <w:spacing w:after="150"/>
      </w:pPr>
      <w:r>
        <w:rPr/>
        <w:t xml:space="preserve">(3)大陆(continental teves)</w:t>
      </w:r>
    </w:p>
    <w:p>
      <w:pPr>
        <w:spacing w:after="150"/>
      </w:pPr>
      <w:r>
        <w:rPr/>
        <w:t xml:space="preserve">(4)德韧(dura)</w:t>
      </w:r>
    </w:p>
    <w:p>
      <w:pPr>
        <w:spacing w:after="150"/>
      </w:pPr>
      <w:r>
        <w:rPr/>
        <w:t xml:space="preserve">(5)博泽(brose)</w:t>
      </w:r>
    </w:p>
    <w:p>
      <w:pPr>
        <w:spacing w:after="150"/>
      </w:pPr>
      <w:r>
        <w:rPr/>
        <w:t xml:space="preserve">(6)博世(bosch)</w:t>
      </w:r>
    </w:p>
    <w:p>
      <w:pPr>
        <w:spacing w:after="150"/>
      </w:pPr>
      <w:r>
        <w:rPr/>
        <w:t xml:space="preserve">(7)万都(mando)</w:t>
      </w:r>
    </w:p>
    <w:p>
      <w:pPr>
        <w:spacing w:after="150"/>
      </w:pPr>
      <w:r>
        <w:rPr>
          <w:b w:val="1"/>
          <w:bCs w:val="1"/>
        </w:rPr>
        <w:t xml:space="preserve">第二章 中国电子驻车制动器（epb）发展环境分析</w:t>
      </w:r>
    </w:p>
    <w:p>
      <w:pPr>
        <w:spacing w:after="150"/>
      </w:pPr>
      <w:r>
        <w:rPr/>
        <w:t xml:space="preserve">2.1 中国电子驻车制动器(epb)发展历史及现状</w:t>
      </w:r>
    </w:p>
    <w:p>
      <w:pPr>
        <w:spacing w:after="150"/>
      </w:pPr>
      <w:r>
        <w:rPr/>
        <w:t xml:space="preserve">2.2 中国电子驻车制动器(epb)市场规模及应用现状分析</w:t>
      </w:r>
    </w:p>
    <w:p>
      <w:pPr>
        <w:spacing w:after="150"/>
      </w:pPr>
      <w:r>
        <w:rPr/>
        <w:t xml:space="preserve">2.2.1 中国电子驻车制动器(epb)市场规模分析</w:t>
      </w:r>
    </w:p>
    <w:p>
      <w:pPr>
        <w:spacing w:after="150"/>
      </w:pPr>
      <w:r>
        <w:rPr/>
        <w:t xml:space="preserve">2.2.2 中国电子驻车制动器(epb)市场份额分析</w:t>
      </w:r>
    </w:p>
    <w:p>
      <w:pPr>
        <w:spacing w:after="150"/>
      </w:pPr>
      <w:r>
        <w:rPr/>
        <w:t xml:space="preserve">2.3 中国电子驻车制动器(epb)行业发展特点分析</w:t>
      </w:r>
    </w:p>
    <w:p>
      <w:pPr>
        <w:spacing w:after="150"/>
      </w:pPr>
      <w:r>
        <w:rPr/>
        <w:t xml:space="preserve">2.3.1 国内市场处于起步阶段 自主研发品牌缺乏市场定位</w:t>
      </w:r>
    </w:p>
    <w:p>
      <w:pPr>
        <w:spacing w:after="150"/>
      </w:pPr>
      <w:r>
        <w:rPr/>
        <w:t xml:space="preserve">2.3.2 epb配套价格较高 配置epb系统车型均为合资或外资品牌</w:t>
      </w:r>
    </w:p>
    <w:p>
      <w:pPr>
        <w:spacing w:after="150"/>
      </w:pPr>
      <w:r>
        <w:rPr/>
        <w:t xml:space="preserve">2.3.3 电子驻车制动器(epb)与车身电子稳定系统(esp)集成式配套</w:t>
      </w:r>
    </w:p>
    <w:p>
      <w:pPr>
        <w:spacing w:after="150"/>
      </w:pPr>
      <w:r>
        <w:rPr>
          <w:b w:val="1"/>
          <w:bCs w:val="1"/>
        </w:rPr>
        <w:t xml:space="preserve">第三章 中国电子驻车制动器（epb）重点生产企业分析</w:t>
      </w:r>
    </w:p>
    <w:p>
      <w:pPr>
        <w:spacing w:after="150"/>
      </w:pPr>
      <w:r>
        <w:rPr/>
        <w:t xml:space="preserve">3.1 中国电子驻车制动器(epb)重点企业介绍</w:t>
      </w:r>
    </w:p>
    <w:p>
      <w:pPr>
        <w:spacing w:after="150"/>
      </w:pPr>
      <w:r>
        <w:rPr/>
        <w:t xml:space="preserve">3.1.1 天合(trw)</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3.1.2 万都(北京)汽车底盘系统有限公司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3.1.3 芜湖伯特利汽车安全系统有限公司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3.1.4 浙江亚太机电股份有限公司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3.1.5 浙江万超电器有限公司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3.2 中国电子驻车制动器(epb)行业重点企业配套关系分析</w:t>
      </w:r>
    </w:p>
    <w:p>
      <w:pPr>
        <w:spacing w:after="150"/>
      </w:pPr>
      <w:r>
        <w:rPr>
          <w:b w:val="1"/>
          <w:bCs w:val="1"/>
        </w:rPr>
        <w:t xml:space="preserve">第四章 中国电子驻车制动器（epb）行业发展趋势分析</w:t>
      </w:r>
    </w:p>
    <w:p>
      <w:pPr>
        <w:spacing w:after="150"/>
      </w:pPr>
      <w:r>
        <w:rPr/>
        <w:t xml:space="preserve">4.1 中国电子驻车制动器(epb)行业未来市场发展预测分析</w:t>
      </w:r>
    </w:p>
    <w:p>
      <w:pPr>
        <w:spacing w:after="150"/>
      </w:pPr>
      <w:r>
        <w:rPr/>
        <w:t xml:space="preserve">4.2 中国电子驻车制动器(epb)行业未来技术发展趋势分析</w:t>
      </w:r>
    </w:p>
    <w:p>
      <w:pPr>
        <w:spacing w:after="150"/>
      </w:pPr>
      <w:r>
        <w:rPr/>
        <w:t xml:space="preserve">4.2.1 电子驻车制动器(epb)制动卡钳实现轻量化</w:t>
      </w:r>
    </w:p>
    <w:p>
      <w:pPr>
        <w:spacing w:after="150"/>
      </w:pPr>
      <w:r>
        <w:rPr/>
        <w:t xml:space="preserve">4.2.2 电子驻车制动器(epb)与车身电子稳定系统(esp)集成技术</w:t>
      </w:r>
    </w:p>
    <w:p>
      <w:pPr>
        <w:spacing w:after="150"/>
      </w:pPr>
      <w:r>
        <w:rPr/>
        <w:t xml:space="preserve">4.2.3 智能化自动感应式电子驻车制动器(epb)技术</w:t>
      </w:r>
    </w:p>
    <w:p>
      <w:pPr>
        <w:spacing w:after="150"/>
      </w:pPr>
      <w:r>
        <w:rPr>
          <w:b w:val="1"/>
          <w:bCs w:val="1"/>
        </w:rPr>
        <w:t xml:space="preserve">第五章 行业研究观点</w:t>
      </w:r>
    </w:p>
    <w:p>
      <w:pPr>
        <w:spacing w:after="150"/>
      </w:pPr>
      <w:r>
        <w:rPr/>
        <w:t xml:space="preserve">5.1 行业发展总体概要分析</w:t>
      </w:r>
    </w:p>
    <w:p>
      <w:pPr>
        <w:spacing w:after="150"/>
      </w:pPr>
      <w:r>
        <w:rPr/>
        <w:t xml:space="preserve">5.1.1 中国电子驻车制动器(epb)系统市场总体发展概要分析</w:t>
      </w:r>
    </w:p>
    <w:p>
      <w:pPr>
        <w:spacing w:after="150"/>
      </w:pPr>
      <w:r>
        <w:rPr/>
        <w:t xml:space="preserve">5.1.2 中国电子驻车制动器(epb)系统国产化发展概要分析</w:t>
      </w:r>
    </w:p>
    <w:p>
      <w:pPr>
        <w:spacing w:after="150"/>
      </w:pPr>
      <w:r>
        <w:rPr/>
        <w:t xml:space="preserve">5.2 行业投资机会与风险分析</w:t>
      </w:r>
    </w:p>
    <w:p>
      <w:pPr>
        <w:spacing w:after="150"/>
      </w:pPr>
      <w:r>
        <w:rPr/>
        <w:t xml:space="preserve">5.2.1 国内电子驻车制动器(epb)目前需求较小行业属于起步阶段</w:t>
      </w:r>
    </w:p>
    <w:p>
      <w:pPr>
        <w:spacing w:after="150"/>
      </w:pPr>
      <w:r>
        <w:rPr/>
        <w:t xml:space="preserve">5.2.2 国内电子驻车制动器(epb)市场被外资企业垄断国内企业进入需谨慎</w:t>
      </w:r>
    </w:p>
    <w:p>
      <w:pPr>
        <w:spacing w:after="150"/>
      </w:pPr>
      <w:r>
        <w:rPr>
          <w:b w:val="1"/>
          <w:bCs w:val="1"/>
        </w:rPr>
        <w:t xml:space="preserve">附录：</w:t>
      </w:r>
    </w:p>
    <w:p>
      <w:pPr>
        <w:spacing w:after="150"/>
      </w:pPr>
      <w:r>
        <w:rPr/>
        <w:t xml:space="preserve">中国电子驻车制动器(epb)生产企业名录</w:t>
      </w:r>
    </w:p>
    <w:p>
      <w:pPr>
        <w:spacing w:after="150"/>
      </w:pPr>
      <w:r>
        <w:rPr>
          <w:b w:val="1"/>
          <w:bCs w:val="1"/>
        </w:rPr>
        <w:t xml:space="preserve">图表目录</w:t>
      </w:r>
    </w:p>
    <w:p>
      <w:pPr>
        <w:spacing w:after="150"/>
      </w:pPr>
      <w:r>
        <w:rPr/>
        <w:t xml:space="preserve">图表：esp(esc)系统组件</w:t>
      </w:r>
    </w:p>
    <w:p>
      <w:pPr>
        <w:spacing w:after="150"/>
      </w:pPr>
      <w:r>
        <w:rPr/>
        <w:t xml:space="preserve">图表：全球主要电子驻车制动器(epb)供应商所占市场份额情况</w:t>
      </w:r>
    </w:p>
    <w:p>
      <w:pPr>
        <w:spacing w:after="150"/>
      </w:pPr>
      <w:r>
        <w:rPr/>
        <w:t xml:space="preserve">图表：2019-2023年我国电子驻车制动器(epb)市场规模及增长情况</w:t>
      </w:r>
    </w:p>
    <w:p>
      <w:pPr>
        <w:spacing w:after="150"/>
      </w:pPr>
      <w:r>
        <w:rPr/>
        <w:t xml:space="preserve">图表：2019-2023年我国电子驻车制动器(epb)市场规模及增长对比</w:t>
      </w:r>
    </w:p>
    <w:p>
      <w:pPr>
        <w:spacing w:after="150"/>
      </w:pPr>
      <w:r>
        <w:rPr/>
        <w:t xml:space="preserve">图表：近3年trw汽车中国控股有限公司资产负债率变化情况</w:t>
      </w:r>
    </w:p>
    <w:p>
      <w:pPr>
        <w:spacing w:after="150"/>
      </w:pPr>
      <w:r>
        <w:rPr/>
        <w:t xml:space="preserve">图表：近3年trw汽车中国控股有限公司产权比率变化情况</w:t>
      </w:r>
    </w:p>
    <w:p>
      <w:pPr>
        <w:spacing w:after="150"/>
      </w:pPr>
      <w:r>
        <w:rPr/>
        <w:t xml:space="preserve">图表：近3年trw汽车中国控股有限公司固定资产周转次数情况</w:t>
      </w:r>
    </w:p>
    <w:p>
      <w:pPr>
        <w:spacing w:after="150"/>
      </w:pPr>
      <w:r>
        <w:rPr/>
        <w:t xml:space="preserve">图表：近3年trw汽车中国控股有限公司流动资产周转次数变化情况</w:t>
      </w:r>
    </w:p>
    <w:p>
      <w:pPr>
        <w:spacing w:after="150"/>
      </w:pPr>
      <w:r>
        <w:rPr/>
        <w:t xml:space="preserve">图表：近3年trw汽车中国控股有限公司总资产周转次数变化情况</w:t>
      </w:r>
    </w:p>
    <w:p>
      <w:pPr>
        <w:spacing w:after="150"/>
      </w:pPr>
      <w:r>
        <w:rPr/>
        <w:t xml:space="preserve">图表：近3年trw汽车中国控股有限公司销售毛利率变化情况</w:t>
      </w:r>
    </w:p>
    <w:p>
      <w:pPr>
        <w:spacing w:after="150"/>
      </w:pPr>
      <w:r>
        <w:rPr/>
        <w:t xml:space="preserve">图表：近3年万都(北京)汽车底盘系统有限公司资产负债率变化情况</w:t>
      </w:r>
    </w:p>
    <w:p>
      <w:pPr>
        <w:spacing w:after="150"/>
      </w:pPr>
      <w:r>
        <w:rPr/>
        <w:t xml:space="preserve">图表：近3年万都(北京)汽车底盘系统有限公司产权比率变化情况</w:t>
      </w:r>
    </w:p>
    <w:p>
      <w:pPr>
        <w:spacing w:after="150"/>
      </w:pPr>
      <w:r>
        <w:rPr/>
        <w:t xml:space="preserve">图表：近3年万都(北京)汽车底盘系统有限公司固定资产周转次数情况</w:t>
      </w:r>
    </w:p>
    <w:p>
      <w:pPr>
        <w:spacing w:after="150"/>
      </w:pPr>
      <w:r>
        <w:rPr/>
        <w:t xml:space="preserve">图表：近3年万都(北京)汽车底盘系统有限公司流动资产周转次数变化情况</w:t>
      </w:r>
    </w:p>
    <w:p>
      <w:pPr>
        <w:spacing w:after="150"/>
      </w:pPr>
      <w:r>
        <w:rPr/>
        <w:t xml:space="preserve">图表：近3年万都(北京)汽车底盘系统有限公司总资产周转次数变化情况</w:t>
      </w:r>
    </w:p>
    <w:p>
      <w:pPr>
        <w:spacing w:after="150"/>
      </w:pPr>
      <w:r>
        <w:rPr/>
        <w:t xml:space="preserve">图表：近3年万都(北京)汽车底盘系统有限公司销售毛利率变化情况</w:t>
      </w:r>
    </w:p>
    <w:p>
      <w:pPr>
        <w:spacing w:after="150"/>
      </w:pPr>
      <w:r>
        <w:rPr/>
        <w:t xml:space="preserve">图表：近3年芜湖伯特利汽车安全系统有限公司资产负债率变化情况</w:t>
      </w:r>
    </w:p>
    <w:p>
      <w:pPr>
        <w:spacing w:after="150"/>
      </w:pPr>
      <w:r>
        <w:rPr/>
        <w:t xml:space="preserve">图表：近3年芜湖伯特利汽车安全系统有限公司产权比率变化情况</w:t>
      </w:r>
    </w:p>
    <w:p>
      <w:pPr>
        <w:spacing w:after="150"/>
      </w:pPr>
      <w:r>
        <w:rPr/>
        <w:t xml:space="preserve">图表：近3年芜湖伯特利汽车安全系统有限公司固定资产周转次数情况</w:t>
      </w:r>
    </w:p>
    <w:p>
      <w:pPr>
        <w:spacing w:after="150"/>
      </w:pPr>
      <w:r>
        <w:rPr/>
        <w:t xml:space="preserve">图表：近3年芜湖伯特利汽车安全系统有限公司流动资产周转次数变化情况</w:t>
      </w:r>
    </w:p>
    <w:p>
      <w:pPr>
        <w:spacing w:after="150"/>
      </w:pPr>
      <w:r>
        <w:rPr/>
        <w:t xml:space="preserve">图表：近3年芜湖伯特利汽车安全系统有限公司总资产周转次数变化情况</w:t>
      </w:r>
    </w:p>
    <w:p>
      <w:pPr>
        <w:spacing w:after="150"/>
      </w:pPr>
      <w:r>
        <w:rPr/>
        <w:t xml:space="preserve">图表：近3年芜湖伯特利汽车安全系统有限公司销售毛利率变化情况</w:t>
      </w:r>
    </w:p>
    <w:p>
      <w:pPr>
        <w:spacing w:after="150"/>
      </w:pPr>
      <w:r>
        <w:rPr/>
        <w:t xml:space="preserve">图表：近3年浙江亚太机电股份有限公司资产负债率变化情况</w:t>
      </w:r>
    </w:p>
    <w:p>
      <w:pPr>
        <w:spacing w:after="150"/>
      </w:pPr>
      <w:r>
        <w:rPr/>
        <w:t xml:space="preserve">图表：近3年浙江亚太机电股份有限公司产权比率变化情况</w:t>
      </w:r>
    </w:p>
    <w:p>
      <w:pPr>
        <w:spacing w:after="150"/>
      </w:pPr>
      <w:r>
        <w:rPr/>
        <w:t xml:space="preserve">图表：近3年浙江亚太机电股份有限公司固定资产周转次数情况</w:t>
      </w:r>
    </w:p>
    <w:p>
      <w:pPr>
        <w:spacing w:after="150"/>
      </w:pPr>
      <w:r>
        <w:rPr/>
        <w:t xml:space="preserve">图表：近3年浙江亚太机电股份有限公司流动资产周转次数变化情况</w:t>
      </w:r>
    </w:p>
    <w:p>
      <w:pPr>
        <w:spacing w:after="150"/>
      </w:pPr>
      <w:r>
        <w:rPr/>
        <w:t xml:space="preserve">图表：近3年浙江亚太机电股份有限公司总资产周转次数变化情况</w:t>
      </w:r>
    </w:p>
    <w:p>
      <w:pPr>
        <w:spacing w:after="150"/>
      </w:pPr>
      <w:r>
        <w:rPr/>
        <w:t xml:space="preserve">图表：近3年浙江亚太机电股份有限公司销售毛利率变化情况</w:t>
      </w:r>
    </w:p>
    <w:p>
      <w:pPr>
        <w:spacing w:after="150"/>
      </w:pPr>
      <w:r>
        <w:rPr/>
        <w:t xml:space="preserve">图表：近3年浙江万超电器有限公司资产负债率变化情况</w:t>
      </w:r>
    </w:p>
    <w:p>
      <w:pPr>
        <w:spacing w:after="150"/>
      </w:pPr>
      <w:r>
        <w:rPr/>
        <w:t xml:space="preserve">图表：近3年浙江万超电器有限公司产权比率变化情况</w:t>
      </w:r>
    </w:p>
    <w:p>
      <w:pPr>
        <w:spacing w:after="150"/>
      </w:pPr>
      <w:r>
        <w:rPr/>
        <w:t xml:space="preserve">图表：近3年浙江万超电器有限公司固定资产周转次数情况</w:t>
      </w:r>
    </w:p>
    <w:p>
      <w:pPr>
        <w:spacing w:after="150"/>
      </w:pPr>
      <w:r>
        <w:rPr/>
        <w:t xml:space="preserve">图表：近3年浙江万超电器有限公司流动资产周转次数变化情况</w:t>
      </w:r>
    </w:p>
    <w:p>
      <w:pPr>
        <w:spacing w:after="150"/>
      </w:pPr>
      <w:r>
        <w:rPr/>
        <w:t xml:space="preserve">图表：近3年浙江万超电器有限公司总资产周转次数变化情况</w:t>
      </w:r>
    </w:p>
    <w:p>
      <w:pPr>
        <w:spacing w:after="150"/>
      </w:pPr>
      <w:r>
        <w:rPr/>
        <w:t xml:space="preserve">图表：近3年浙江万超电器有限公司销售毛利率变化情况</w:t>
      </w:r>
    </w:p>
    <w:p>
      <w:pPr>
        <w:spacing w:after="150"/>
      </w:pPr>
      <w:r>
        <w:rPr/>
        <w:t xml:space="preserve">图表：我国电子驻车制动器(epb)供应商及配套厂商情况</w:t>
      </w:r>
    </w:p>
    <w:p>
      <w:pPr>
        <w:spacing w:after="150"/>
      </w:pPr>
      <w:r>
        <w:rPr/>
        <w:t xml:space="preserve">图表：2024-2029年中国电子驻车制动器(epb)市场规模预测图</w:t>
      </w:r>
    </w:p>
    <w:p>
      <w:pPr>
        <w:spacing w:after="150"/>
      </w:pPr>
      <w:r>
        <w:rPr/>
        <w:t xml:space="preserve">图表：配置esp系统与未配置esp系统对比</w:t>
      </w:r>
    </w:p>
    <w:p>
      <w:pPr>
        <w:spacing w:after="150"/>
      </w:pPr>
      <w:r>
        <w:rPr/>
        <w:t xml:space="preserve">图表：国内目前关于电子驻车的专利申请情况如下汇总：</w:t>
      </w:r>
    </w:p>
    <w:p>
      <w:pPr>
        <w:spacing w:after="150"/>
      </w:pPr>
      <w:r>
        <w:rPr/>
        <w:t xml:space="preserve">图表：近4年trw汽车中国控股有限公司资产负债率变化情况</w:t>
      </w:r>
    </w:p>
    <w:p>
      <w:pPr>
        <w:spacing w:after="150"/>
      </w:pPr>
      <w:r>
        <w:rPr/>
        <w:t xml:space="preserve">图表：近4年trw汽车中国控股有限公司产权比率变化情况</w:t>
      </w:r>
    </w:p>
    <w:p>
      <w:pPr>
        <w:spacing w:after="150"/>
      </w:pPr>
      <w:r>
        <w:rPr/>
        <w:t xml:space="preserve">图表：近4年trw汽车中国控股有限公司固定资产周转次数情况</w:t>
      </w:r>
    </w:p>
    <w:p>
      <w:pPr>
        <w:spacing w:after="150"/>
      </w:pPr>
      <w:r>
        <w:rPr/>
        <w:t xml:space="preserve">图表：近4年trw汽车中国控股有限公司流动资产周转次数变化情况</w:t>
      </w:r>
    </w:p>
    <w:p>
      <w:pPr>
        <w:spacing w:after="150"/>
      </w:pPr>
      <w:r>
        <w:rPr/>
        <w:t xml:space="preserve">图表：近4年trw汽车中国控股有限公司总资产周转次数变化情况</w:t>
      </w:r>
    </w:p>
    <w:p>
      <w:pPr>
        <w:spacing w:after="150"/>
      </w:pPr>
      <w:r>
        <w:rPr/>
        <w:t xml:space="preserve">图表：近4年trw汽车中国控股有限公司销售毛利率变化情况</w:t>
      </w:r>
    </w:p>
    <w:p>
      <w:pPr>
        <w:spacing w:after="150"/>
      </w:pPr>
      <w:r>
        <w:rPr/>
        <w:t xml:space="preserve">图表：近4年万都(北京)汽车底盘系统有限公司资产负债率变化情况</w:t>
      </w:r>
    </w:p>
    <w:p>
      <w:pPr>
        <w:spacing w:after="150"/>
      </w:pPr>
      <w:r>
        <w:rPr/>
        <w:t xml:space="preserve">图表：近4年万都(北京)汽车底盘系统有限公司产权比率变化情况</w:t>
      </w:r>
    </w:p>
    <w:p>
      <w:pPr>
        <w:spacing w:after="150"/>
      </w:pPr>
      <w:r>
        <w:rPr/>
        <w:t xml:space="preserve">图表：近4年万都(北京)汽车底盘系统有限公司固定资产周转次数情况</w:t>
      </w:r>
    </w:p>
    <w:p>
      <w:pPr>
        <w:spacing w:after="150"/>
      </w:pPr>
      <w:r>
        <w:rPr/>
        <w:t xml:space="preserve">图表：近4年万都(北京)汽车底盘系统有限公司流动资产周转次数变化情况</w:t>
      </w:r>
    </w:p>
    <w:p>
      <w:pPr>
        <w:spacing w:after="150"/>
      </w:pPr>
      <w:r>
        <w:rPr/>
        <w:t xml:space="preserve">图表：近4年万都(北京)汽车底盘系统有限公司总资产周转次数变化情况</w:t>
      </w:r>
    </w:p>
    <w:p>
      <w:pPr>
        <w:spacing w:after="150"/>
      </w:pPr>
      <w:r>
        <w:rPr/>
        <w:t xml:space="preserve">图表：近4年万都(北京)汽车底盘系统有限公司销售毛利率变化情况</w:t>
      </w:r>
    </w:p>
    <w:p>
      <w:pPr>
        <w:spacing w:after="150"/>
      </w:pPr>
      <w:r>
        <w:rPr/>
        <w:t xml:space="preserve">图表：近4年芜湖伯特利汽车安全系统有限公司资产负债率变化情况</w:t>
      </w:r>
    </w:p>
    <w:p>
      <w:pPr>
        <w:spacing w:after="150"/>
      </w:pPr>
      <w:r>
        <w:rPr/>
        <w:t xml:space="preserve">图表：近4年芜湖伯特利汽车安全系统有限公司产权比率变化情况</w:t>
      </w:r>
    </w:p>
    <w:p>
      <w:pPr>
        <w:spacing w:after="150"/>
      </w:pPr>
      <w:r>
        <w:rPr/>
        <w:t xml:space="preserve">图表：近4年芜湖伯特利汽车安全系统有限公司固定资产周转次数情况</w:t>
      </w:r>
    </w:p>
    <w:p>
      <w:pPr>
        <w:spacing w:after="150"/>
      </w:pPr>
      <w:r>
        <w:rPr/>
        <w:t xml:space="preserve">图表：近4年芜湖伯特利汽车安全系统有限公司流动资产周转次数变化情况</w:t>
      </w:r>
    </w:p>
    <w:p>
      <w:pPr>
        <w:spacing w:after="150"/>
      </w:pPr>
      <w:r>
        <w:rPr/>
        <w:t xml:space="preserve">图表：近4年芜湖伯特利汽车安全系统有限公司总资产周转次数变化情况</w:t>
      </w:r>
    </w:p>
    <w:p>
      <w:pPr>
        <w:spacing w:after="150"/>
      </w:pPr>
      <w:r>
        <w:rPr/>
        <w:t xml:space="preserve">图表：近4年芜湖伯特利汽车安全系统有限公司销售毛利率变化情况</w:t>
      </w:r>
    </w:p>
    <w:p>
      <w:pPr>
        <w:spacing w:after="150"/>
      </w:pPr>
      <w:r>
        <w:rPr/>
        <w:t xml:space="preserve">图表：近4年浙江亚太机电股份有限公司资产负债率变化情况</w:t>
      </w:r>
    </w:p>
    <w:p>
      <w:pPr>
        <w:spacing w:after="150"/>
      </w:pPr>
      <w:r>
        <w:rPr/>
        <w:t xml:space="preserve">图表：近4年浙江亚太机电股份有限公司产权比率变化情况</w:t>
      </w:r>
    </w:p>
    <w:p>
      <w:pPr>
        <w:spacing w:after="150"/>
      </w:pPr>
      <w:r>
        <w:rPr/>
        <w:t xml:space="preserve">图表：近4年浙江亚太机电股份有限公司固定资产周转次数情况</w:t>
      </w:r>
    </w:p>
    <w:p>
      <w:pPr>
        <w:spacing w:after="150"/>
      </w:pPr>
      <w:r>
        <w:rPr/>
        <w:t xml:space="preserve">图表：近4年浙江亚太机电股份有限公司流动资产周转次数变化情况</w:t>
      </w:r>
    </w:p>
    <w:p>
      <w:pPr>
        <w:spacing w:after="150"/>
      </w:pPr>
      <w:r>
        <w:rPr/>
        <w:t xml:space="preserve">图表：近4年浙江亚太机电股份有限公司总资产周转次数变化情况</w:t>
      </w:r>
    </w:p>
    <w:p>
      <w:pPr>
        <w:spacing w:after="150"/>
      </w:pPr>
      <w:r>
        <w:rPr/>
        <w:t xml:space="preserve">图表：近4年浙江亚太机电股份有限公司销售毛利率变化情况</w:t>
      </w:r>
    </w:p>
    <w:p>
      <w:pPr>
        <w:spacing w:after="150"/>
      </w:pPr>
      <w:r>
        <w:rPr/>
        <w:t xml:space="preserve">图表：近4年浙江万超电器有限公司资产负债率变化情况</w:t>
      </w:r>
    </w:p>
    <w:p>
      <w:pPr>
        <w:spacing w:after="150"/>
      </w:pPr>
      <w:r>
        <w:rPr/>
        <w:t xml:space="preserve">图表：近4年浙江万超电器有限公司产权比率变化情况</w:t>
      </w:r>
    </w:p>
    <w:p>
      <w:pPr>
        <w:spacing w:after="150"/>
      </w:pPr>
      <w:r>
        <w:rPr/>
        <w:t xml:space="preserve">图表：近4年浙江万超电器有限公司固定资产周转次数情况</w:t>
      </w:r>
    </w:p>
    <w:p>
      <w:pPr>
        <w:spacing w:after="150"/>
      </w:pPr>
      <w:r>
        <w:rPr/>
        <w:t xml:space="preserve">图表：近4年浙江万超电器有限公司流动资产周转次数变化情况</w:t>
      </w:r>
    </w:p>
    <w:p>
      <w:pPr>
        <w:spacing w:after="150"/>
      </w:pPr>
      <w:r>
        <w:rPr/>
        <w:t xml:space="preserve">图表：近4年浙江万超电器有限公司总资产周转次数变化情况</w:t>
      </w:r>
    </w:p>
    <w:p>
      <w:pPr>
        <w:spacing w:after="150"/>
      </w:pPr>
      <w:r>
        <w:rPr/>
        <w:t xml:space="preserve">图表：近4年浙江万超电器有限公司销售毛利率变化情况</w:t>
      </w:r>
    </w:p>
    <w:p>
      <w:pPr>
        <w:spacing w:after="150"/>
      </w:pPr>
      <w:r>
        <w:rPr/>
        <w:t xml:space="preserve">图表：2024-2029年中国电子驻车制动器(epb)市场规模预测结果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2024-2029年中国电子驻车制动器（EPB）行业趋势分析及投资前景调研报告</dc:title>
  <dc:description>2024-2029年中国电子驻车制动器（EPB）行业趋势分析及投资前景调研报告</dc:description>
  <dc:subject>2024-2029年中国电子驻车制动器（EPB）行业趋势分析及投资前景调研报告</dc:subject>
  <cp:keywords>研究报告</cp:keywords>
  <cp:category>研究报告</cp:category>
  <cp:lastModifiedBy>北京中道泰和信息咨询有限公司</cp:lastModifiedBy>
  <dcterms:created xsi:type="dcterms:W3CDTF">2024-01-22T15:46:17+08:00</dcterms:created>
  <dcterms:modified xsi:type="dcterms:W3CDTF">2024-01-22T15:46:17+08:00</dcterms:modified>
</cp:coreProperties>
</file>

<file path=docProps/custom.xml><?xml version="1.0" encoding="utf-8"?>
<Properties xmlns="http://schemas.openxmlformats.org/officeDocument/2006/custom-properties" xmlns:vt="http://schemas.openxmlformats.org/officeDocument/2006/docPropsVTypes"/>
</file>