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2024-2029年冶金市场投资机会及企业IPO上市环境综合评估分析报告</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w:t>
      </w:r>
    </w:p>
    <w:p>
      <w:pPr>
        <w:spacing w:after="150"/>
      </w:pPr>
      <w:r>
        <w:rPr/>
        <w:t xml:space="preserve">冶金具有悠久的发展历史，从石器时代到随后的青铜器时代，再到近代钢铁冶炼的大规模发展。人类发展的历史融合了冶金的发展历史。</w:t>
      </w:r>
    </w:p>
    <w:p>
      <w:pPr>
        <w:spacing w:after="150"/>
      </w:pPr>
      <w:r>
        <w:rPr/>
        <w:t xml:space="preserve">供给侧改革是中央着眼于长远所做出的重大改革，任重而道远，并非一日之功，其重要性和必要性不言而喻，是中国找到经济增长新方式的关键。在供给侧改革的影响之下，第三产业将加快发展，科技创新将不断发展，供给结构的适应性和灵活性将不断提高，最终可以实现提高资源配置效率的目标。根据之前的发展经验来看，政府的过度宏观调控虽在短期内可以刺激经济增长，但长此以往必将出现供需错位之类的问题。因此，我们应当吸取之前的经验，不单纯依靠需求侧拉动经济增长，通过供给侧改革的形式，完善科学宏观调控，从而使中国经济进入良性循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冶金市场进行了分析研究。报告在总结中国冶金行业发展历程的基础上，结合新时期的各方面因素，对中国冶金行业的发展趋势给予了细致和审慎的预测论证。报告资料详实，图表丰富，既有深入的分析，又有直观的比较，为冶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冶金行业发展综述 1</w:t>
      </w:r>
    </w:p>
    <w:p>
      <w:pPr>
        <w:spacing w:after="150"/>
      </w:pPr>
      <w:r>
        <w:rPr/>
        <w:t xml:space="preserve">第一节 冶金行业定义及分类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1</w:t>
      </w:r>
    </w:p>
    <w:p>
      <w:pPr>
        <w:spacing w:after="150"/>
      </w:pPr>
      <w:r>
        <w:rPr/>
        <w:t xml:space="preserve">第二节 冶金行业统计标准 1</w:t>
      </w:r>
    </w:p>
    <w:p>
      <w:pPr>
        <w:spacing w:after="150"/>
      </w:pPr>
      <w:r>
        <w:rPr/>
        <w:t xml:space="preserve">一、统计部门和统计口径 1</w:t>
      </w:r>
    </w:p>
    <w:p>
      <w:pPr>
        <w:spacing w:after="150"/>
      </w:pPr>
      <w:r>
        <w:rPr/>
        <w:t xml:space="preserve">二、行业主要统计方法介绍 2</w:t>
      </w:r>
    </w:p>
    <w:p>
      <w:pPr>
        <w:spacing w:after="150"/>
      </w:pPr>
      <w:r>
        <w:rPr/>
        <w:t xml:space="preserve">第三节 2019-2023年冶金行业经济指标分析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3</w:t>
      </w:r>
    </w:p>
    <w:p>
      <w:pPr>
        <w:spacing w:after="150"/>
      </w:pPr>
      <w:r>
        <w:rPr/>
        <w:t xml:space="preserve">四、进入壁垒/退出机制 3</w:t>
      </w:r>
    </w:p>
    <w:p>
      <w:pPr>
        <w:spacing w:after="150"/>
      </w:pPr>
      <w:r>
        <w:rPr/>
        <w:t xml:space="preserve">五、风险性 3</w:t>
      </w:r>
    </w:p>
    <w:p>
      <w:pPr>
        <w:spacing w:after="150"/>
      </w:pPr>
      <w:r>
        <w:rPr/>
        <w:t xml:space="preserve">六、行业周期 3</w:t>
      </w:r>
    </w:p>
    <w:p>
      <w:pPr>
        <w:spacing w:after="150"/>
      </w:pPr>
      <w:r>
        <w:rPr/>
        <w:t xml:space="preserve">第四节 冶金行业产业链分析 6</w:t>
      </w:r>
    </w:p>
    <w:p>
      <w:pPr>
        <w:spacing w:after="150"/>
      </w:pPr>
      <w:r>
        <w:rPr/>
        <w:t xml:space="preserve">一、产业链结构分析 6</w:t>
      </w:r>
    </w:p>
    <w:p>
      <w:pPr>
        <w:spacing w:after="150"/>
      </w:pPr>
      <w:r>
        <w:rPr/>
        <w:t xml:space="preserve">二、与上下游行业之间的关联性 6</w:t>
      </w:r>
    </w:p>
    <w:p>
      <w:pPr>
        <w:spacing w:after="150"/>
      </w:pPr>
      <w:r>
        <w:rPr/>
        <w:t xml:space="preserve">三、行业产业链上游相关行业分析 6</w:t>
      </w:r>
    </w:p>
    <w:p>
      <w:pPr>
        <w:spacing w:after="150"/>
      </w:pPr>
      <w:r>
        <w:rPr/>
        <w:t xml:space="preserve">四、行业下游产业链相关行业分析 7</w:t>
      </w:r>
    </w:p>
    <w:p>
      <w:pPr>
        <w:spacing w:after="150"/>
      </w:pPr>
      <w:r>
        <w:rPr>
          <w:b w:val="1"/>
          <w:bCs w:val="1"/>
        </w:rPr>
        <w:t xml:space="preserve">第二部分 行业深度分析</w:t>
      </w:r>
    </w:p>
    <w:p>
      <w:pPr>
        <w:spacing w:after="150"/>
      </w:pPr>
      <w:r>
        <w:rPr>
          <w:b w:val="1"/>
          <w:bCs w:val="1"/>
        </w:rPr>
        <w:t xml:space="preserve">第二章 冶金市场发展现状分析 8</w:t>
      </w:r>
    </w:p>
    <w:p>
      <w:pPr>
        <w:spacing w:after="150"/>
      </w:pPr>
      <w:r>
        <w:rPr/>
        <w:t xml:space="preserve">第一节 我国冶金行业发展状况分析 8</w:t>
      </w:r>
    </w:p>
    <w:p>
      <w:pPr>
        <w:spacing w:after="150"/>
      </w:pPr>
      <w:r>
        <w:rPr/>
        <w:t xml:space="preserve">一、我国冶金行业发展阶段 8</w:t>
      </w:r>
    </w:p>
    <w:p>
      <w:pPr>
        <w:spacing w:after="150"/>
      </w:pPr>
      <w:r>
        <w:rPr/>
        <w:t xml:space="preserve">二、我国冶金行业发展总体概况 9</w:t>
      </w:r>
    </w:p>
    <w:p>
      <w:pPr>
        <w:spacing w:after="150"/>
      </w:pPr>
      <w:r>
        <w:rPr/>
        <w:t xml:space="preserve">三、我国冶金行业发展特点分析 10</w:t>
      </w:r>
    </w:p>
    <w:p>
      <w:pPr>
        <w:spacing w:after="150"/>
      </w:pPr>
      <w:r>
        <w:rPr/>
        <w:t xml:space="preserve">四、我国冶金行业商业模式分析 11</w:t>
      </w:r>
    </w:p>
    <w:p>
      <w:pPr>
        <w:spacing w:after="150"/>
      </w:pPr>
      <w:r>
        <w:rPr/>
        <w:t xml:space="preserve">第二节 2019-2023年冶金行业发展现状 11</w:t>
      </w:r>
    </w:p>
    <w:p>
      <w:pPr>
        <w:spacing w:after="150"/>
      </w:pPr>
      <w:r>
        <w:rPr/>
        <w:t xml:space="preserve">一、冶金市场规模及成长性分析 11</w:t>
      </w:r>
    </w:p>
    <w:p>
      <w:pPr>
        <w:spacing w:after="150"/>
      </w:pPr>
      <w:r>
        <w:rPr/>
        <w:t xml:space="preserve">二、2019-2023年我国冶金行业发展分析 12</w:t>
      </w:r>
    </w:p>
    <w:p>
      <w:pPr>
        <w:spacing w:after="150"/>
      </w:pPr>
      <w:r>
        <w:rPr/>
        <w:t xml:space="preserve">三、2019-2023年中国冶金企业发展分析 12</w:t>
      </w:r>
    </w:p>
    <w:p>
      <w:pPr>
        <w:spacing w:after="150"/>
      </w:pPr>
      <w:r>
        <w:rPr/>
        <w:t xml:space="preserve">四、2019-2023年我国冶金行业需求情况 13</w:t>
      </w:r>
    </w:p>
    <w:p>
      <w:pPr>
        <w:spacing w:after="150"/>
      </w:pPr>
      <w:r>
        <w:rPr/>
        <w:t xml:space="preserve">五、2019-2023年我国冶金行业供需平衡分析 35</w:t>
      </w:r>
    </w:p>
    <w:p>
      <w:pPr>
        <w:spacing w:after="150"/>
      </w:pPr>
      <w:r>
        <w:rPr/>
        <w:t xml:space="preserve">第三节 中国冶金行业细分市场结构分析 36</w:t>
      </w:r>
    </w:p>
    <w:p>
      <w:pPr>
        <w:spacing w:after="150"/>
      </w:pPr>
      <w:r>
        <w:rPr/>
        <w:t xml:space="preserve">一、冶金行业市场结构现状分析 36</w:t>
      </w:r>
    </w:p>
    <w:p>
      <w:pPr>
        <w:spacing w:after="150"/>
      </w:pPr>
      <w:r>
        <w:rPr/>
        <w:t xml:space="preserve">二、冶金行业细分市场发展概况 36</w:t>
      </w:r>
    </w:p>
    <w:p>
      <w:pPr>
        <w:spacing w:after="150"/>
      </w:pPr>
      <w:r>
        <w:rPr/>
        <w:t xml:space="preserve">三、冶金行业市场结构变化趋势 37</w:t>
      </w:r>
    </w:p>
    <w:p>
      <w:pPr>
        <w:spacing w:after="150"/>
      </w:pPr>
      <w:r>
        <w:rPr>
          <w:b w:val="1"/>
          <w:bCs w:val="1"/>
        </w:rPr>
        <w:t xml:space="preserve">第三章 2024-2029年冶金市场投资机会分析 39</w:t>
      </w:r>
    </w:p>
    <w:p>
      <w:pPr>
        <w:spacing w:after="150"/>
      </w:pPr>
      <w:r>
        <w:rPr/>
        <w:t xml:space="preserve">第一节 2024-2029年冶金市场发展前景 39</w:t>
      </w:r>
    </w:p>
    <w:p>
      <w:pPr>
        <w:spacing w:after="150"/>
      </w:pPr>
      <w:r>
        <w:rPr/>
        <w:t xml:space="preserve">一、2024-2029年冶金市场发展潜力 39</w:t>
      </w:r>
    </w:p>
    <w:p>
      <w:pPr>
        <w:spacing w:after="150"/>
      </w:pPr>
      <w:r>
        <w:rPr/>
        <w:t xml:space="preserve">二、2024-2029年冶金市场发展前景展望 39</w:t>
      </w:r>
    </w:p>
    <w:p>
      <w:pPr>
        <w:spacing w:after="150"/>
      </w:pPr>
      <w:r>
        <w:rPr/>
        <w:t xml:space="preserve">三、2024-2029年冶金细分行业发展前景分析 39</w:t>
      </w:r>
    </w:p>
    <w:p>
      <w:pPr>
        <w:spacing w:after="150"/>
      </w:pPr>
      <w:r>
        <w:rPr/>
        <w:t xml:space="preserve">第二节 2024-2029年冶金市场发展趋势预测 39</w:t>
      </w:r>
    </w:p>
    <w:p>
      <w:pPr>
        <w:spacing w:after="150"/>
      </w:pPr>
      <w:r>
        <w:rPr/>
        <w:t xml:space="preserve">一、2024-2029年冶金行业发展趋势 39</w:t>
      </w:r>
    </w:p>
    <w:p>
      <w:pPr>
        <w:spacing w:after="150"/>
      </w:pPr>
      <w:r>
        <w:rPr/>
        <w:t xml:space="preserve">二、2024-2029年冶金市场规模预测 40</w:t>
      </w:r>
    </w:p>
    <w:p>
      <w:pPr>
        <w:spacing w:after="150"/>
      </w:pPr>
      <w:r>
        <w:rPr/>
        <w:t xml:space="preserve">三、2024-2029年细分市场发展趋势预测 40</w:t>
      </w:r>
    </w:p>
    <w:p>
      <w:pPr>
        <w:spacing w:after="150"/>
      </w:pPr>
      <w:r>
        <w:rPr/>
        <w:t xml:space="preserve">第三节 影响企业生产与经营的关键趋势 41</w:t>
      </w:r>
    </w:p>
    <w:p>
      <w:pPr>
        <w:spacing w:after="150"/>
      </w:pPr>
      <w:r>
        <w:rPr/>
        <w:t xml:space="preserve">一、市场整合成长趋势 41</w:t>
      </w:r>
    </w:p>
    <w:p>
      <w:pPr>
        <w:spacing w:after="150"/>
      </w:pPr>
      <w:r>
        <w:rPr/>
        <w:t xml:space="preserve">二、需求变化趋势及新的商业机遇预测 42</w:t>
      </w:r>
    </w:p>
    <w:p>
      <w:pPr>
        <w:spacing w:after="150"/>
      </w:pPr>
      <w:r>
        <w:rPr/>
        <w:t xml:space="preserve">三、企业区域市场拓展的趋势 43</w:t>
      </w:r>
    </w:p>
    <w:p>
      <w:pPr>
        <w:spacing w:after="150"/>
      </w:pPr>
      <w:r>
        <w:rPr/>
        <w:t xml:space="preserve">四、影响企业销售与服务方式的关键趋势 43</w:t>
      </w:r>
    </w:p>
    <w:p>
      <w:pPr>
        <w:spacing w:after="150"/>
      </w:pPr>
      <w:r>
        <w:rPr>
          <w:b w:val="1"/>
          <w:bCs w:val="1"/>
        </w:rPr>
        <w:t xml:space="preserve">第三部分 竞争格局分析</w:t>
      </w:r>
    </w:p>
    <w:p>
      <w:pPr>
        <w:spacing w:after="150"/>
      </w:pPr>
      <w:r>
        <w:rPr>
          <w:b w:val="1"/>
          <w:bCs w:val="1"/>
        </w:rPr>
        <w:t xml:space="preserve">第四章 2024-2029年冶金行业竞争形势分析 46</w:t>
      </w:r>
    </w:p>
    <w:p>
      <w:pPr>
        <w:spacing w:after="150"/>
      </w:pPr>
      <w:r>
        <w:rPr/>
        <w:t xml:space="preserve">第一节 行业总体市场竞争状况分析 46</w:t>
      </w:r>
    </w:p>
    <w:p>
      <w:pPr>
        <w:spacing w:after="150"/>
      </w:pPr>
      <w:r>
        <w:rPr/>
        <w:t xml:space="preserve">一、冶金行业竞争结构分析 46</w:t>
      </w:r>
    </w:p>
    <w:p>
      <w:pPr>
        <w:spacing w:after="150"/>
      </w:pPr>
      <w:r>
        <w:rPr/>
        <w:t xml:space="preserve">二、冶金行业企业间竞争格局分析 49</w:t>
      </w:r>
    </w:p>
    <w:p>
      <w:pPr>
        <w:spacing w:after="150"/>
      </w:pPr>
      <w:r>
        <w:rPr/>
        <w:t xml:space="preserve">三、冶金行业集中度分析 51</w:t>
      </w:r>
    </w:p>
    <w:p>
      <w:pPr>
        <w:spacing w:after="150"/>
      </w:pPr>
      <w:r>
        <w:rPr/>
        <w:t xml:space="preserve">四、冶金行业swot分析 52</w:t>
      </w:r>
    </w:p>
    <w:p>
      <w:pPr>
        <w:spacing w:after="150"/>
      </w:pPr>
      <w:r>
        <w:rPr/>
        <w:t xml:space="preserve">第二节 中国冶金行业竞争格局综述 54</w:t>
      </w:r>
    </w:p>
    <w:p>
      <w:pPr>
        <w:spacing w:after="150"/>
      </w:pPr>
      <w:r>
        <w:rPr/>
        <w:t xml:space="preserve">一、冶金行业竞争概况 54</w:t>
      </w:r>
    </w:p>
    <w:p>
      <w:pPr>
        <w:spacing w:after="150"/>
      </w:pPr>
      <w:r>
        <w:rPr/>
        <w:t xml:space="preserve">二、中国冶金行业竞争力分析 55</w:t>
      </w:r>
    </w:p>
    <w:p>
      <w:pPr>
        <w:spacing w:after="150"/>
      </w:pPr>
      <w:r>
        <w:rPr>
          <w:b w:val="1"/>
          <w:bCs w:val="1"/>
        </w:rPr>
        <w:t xml:space="preserve">第五章 冶金行业重点企业经营形势分析 57</w:t>
      </w:r>
    </w:p>
    <w:p>
      <w:pPr>
        <w:spacing w:after="150"/>
      </w:pPr>
      <w:r>
        <w:rPr/>
        <w:t xml:space="preserve">第一节 中国冶金企业总体发展状况分析 57</w:t>
      </w:r>
    </w:p>
    <w:p>
      <w:pPr>
        <w:spacing w:after="150"/>
      </w:pPr>
      <w:r>
        <w:rPr/>
        <w:t xml:space="preserve">一、冶金企业主要类型 57</w:t>
      </w:r>
    </w:p>
    <w:p>
      <w:pPr>
        <w:spacing w:after="150"/>
      </w:pPr>
      <w:r>
        <w:rPr/>
        <w:t xml:space="preserve">二、冶金企业资本运作分析 57</w:t>
      </w:r>
    </w:p>
    <w:p>
      <w:pPr>
        <w:spacing w:after="150"/>
      </w:pPr>
      <w:r>
        <w:rPr/>
        <w:t xml:space="preserve">三、冶金企业创新及品牌建设 57</w:t>
      </w:r>
    </w:p>
    <w:p>
      <w:pPr>
        <w:spacing w:after="150"/>
      </w:pPr>
      <w:r>
        <w:rPr/>
        <w:t xml:space="preserve">四、2019-2023年冶金行业企业排名分析 59</w:t>
      </w:r>
    </w:p>
    <w:p>
      <w:pPr>
        <w:spacing w:after="150"/>
      </w:pPr>
      <w:r>
        <w:rPr/>
        <w:t xml:space="preserve">第二节 冶金重点公司主要竞争力分析 60</w:t>
      </w:r>
    </w:p>
    <w:p>
      <w:pPr>
        <w:spacing w:after="150"/>
      </w:pPr>
      <w:r>
        <w:rPr/>
        <w:t xml:space="preserve">一、盈利能力分析 60</w:t>
      </w:r>
    </w:p>
    <w:p>
      <w:pPr>
        <w:spacing w:after="150"/>
      </w:pPr>
      <w:r>
        <w:rPr/>
        <w:t xml:space="preserve">二、偿债能力分析 61</w:t>
      </w:r>
    </w:p>
    <w:p>
      <w:pPr>
        <w:spacing w:after="150"/>
      </w:pPr>
      <w:r>
        <w:rPr/>
        <w:t xml:space="preserve">三、营运能力分析 62</w:t>
      </w:r>
    </w:p>
    <w:p>
      <w:pPr>
        <w:spacing w:after="150"/>
      </w:pPr>
      <w:r>
        <w:rPr/>
        <w:t xml:space="preserve">四、成长能力分析 63</w:t>
      </w:r>
    </w:p>
    <w:p>
      <w:pPr>
        <w:spacing w:after="150"/>
      </w:pPr>
      <w:r>
        <w:rPr>
          <w:b w:val="1"/>
          <w:bCs w:val="1"/>
        </w:rPr>
        <w:t xml:space="preserve">第四部分 发展战略研究</w:t>
      </w:r>
    </w:p>
    <w:p>
      <w:pPr>
        <w:spacing w:after="150"/>
      </w:pPr>
      <w:r>
        <w:rPr>
          <w:b w:val="1"/>
          <w:bCs w:val="1"/>
        </w:rPr>
        <w:t xml:space="preserve">第六章 中国企业IPO上市环境分析 64</w:t>
      </w:r>
    </w:p>
    <w:p>
      <w:pPr>
        <w:spacing w:after="150"/>
      </w:pPr>
      <w:r>
        <w:rPr/>
        <w:t xml:space="preserve">第一节 冶金企业国内上市基本条件 64</w:t>
      </w:r>
    </w:p>
    <w:p>
      <w:pPr>
        <w:spacing w:after="150"/>
      </w:pPr>
      <w:r>
        <w:rPr/>
        <w:t xml:space="preserve">一、首发上市法定条件 64</w:t>
      </w:r>
    </w:p>
    <w:p>
      <w:pPr>
        <w:spacing w:after="150"/>
      </w:pPr>
      <w:r>
        <w:rPr/>
        <w:t xml:space="preserve">二、证监会审核关注重点 70</w:t>
      </w:r>
    </w:p>
    <w:p>
      <w:pPr>
        <w:spacing w:after="150"/>
      </w:pPr>
      <w:r>
        <w:rPr/>
        <w:t xml:space="preserve">三、冶金企业上市可行性分析 76</w:t>
      </w:r>
    </w:p>
    <w:p>
      <w:pPr>
        <w:spacing w:after="150"/>
      </w:pPr>
      <w:r>
        <w:rPr/>
        <w:t xml:space="preserve">四、冶金企业当前需解决、改进或完善的建议 78</w:t>
      </w:r>
    </w:p>
    <w:p>
      <w:pPr>
        <w:spacing w:after="150"/>
      </w:pPr>
      <w:r>
        <w:rPr/>
        <w:t xml:space="preserve">第二节 冶金企业上市利弊与上市环境分析 80</w:t>
      </w:r>
    </w:p>
    <w:p>
      <w:pPr>
        <w:spacing w:after="150"/>
      </w:pPr>
      <w:r>
        <w:rPr/>
        <w:t xml:space="preserve">一、上市之益处 80</w:t>
      </w:r>
    </w:p>
    <w:p>
      <w:pPr>
        <w:spacing w:after="150"/>
      </w:pPr>
      <w:r>
        <w:rPr/>
        <w:t xml:space="preserve">二、上市之弊端 80</w:t>
      </w:r>
    </w:p>
    <w:p>
      <w:pPr>
        <w:spacing w:after="150"/>
      </w:pPr>
      <w:r>
        <w:rPr/>
        <w:t xml:space="preserve">三、冶金企业上市与行业发展 81</w:t>
      </w:r>
    </w:p>
    <w:p>
      <w:pPr>
        <w:spacing w:after="150"/>
      </w:pPr>
      <w:r>
        <w:rPr/>
        <w:t xml:space="preserve">四、冶金企业上市环境 82</w:t>
      </w:r>
    </w:p>
    <w:p>
      <w:pPr>
        <w:spacing w:after="150"/>
      </w:pPr>
      <w:r>
        <w:rPr/>
        <w:t xml:space="preserve">五、证监会对于冶金企业上市的监管政策 83</w:t>
      </w:r>
    </w:p>
    <w:p>
      <w:pPr>
        <w:spacing w:after="150"/>
      </w:pPr>
      <w:r>
        <w:rPr/>
        <w:t xml:space="preserve">第三节 主要政策概况 86</w:t>
      </w:r>
    </w:p>
    <w:p>
      <w:pPr>
        <w:spacing w:after="150"/>
      </w:pPr>
      <w:r>
        <w:rPr/>
        <w:t xml:space="preserve">一、环保方面的主要法律法规体系 86</w:t>
      </w:r>
    </w:p>
    <w:p>
      <w:pPr>
        <w:spacing w:after="150"/>
      </w:pPr>
      <w:r>
        <w:rPr/>
        <w:t xml:space="preserve">二、证监会对拟ipo企业环保方面要求 87</w:t>
      </w:r>
    </w:p>
    <w:p>
      <w:pPr>
        <w:spacing w:after="150"/>
      </w:pPr>
      <w:r>
        <w:rPr/>
        <w:t xml:space="preserve">第四节 政策形势分析 88</w:t>
      </w:r>
    </w:p>
    <w:p>
      <w:pPr>
        <w:spacing w:after="150"/>
      </w:pPr>
      <w:r>
        <w:rPr>
          <w:b w:val="1"/>
          <w:bCs w:val="1"/>
        </w:rPr>
        <w:t xml:space="preserve">第七章 ipo市场特点 91</w:t>
      </w:r>
    </w:p>
    <w:p>
      <w:pPr>
        <w:spacing w:after="150"/>
      </w:pPr>
      <w:r>
        <w:rPr/>
        <w:t xml:space="preserve">第一节 2018ipo市场回顾 91</w:t>
      </w:r>
    </w:p>
    <w:p>
      <w:pPr>
        <w:spacing w:after="150"/>
      </w:pPr>
      <w:r>
        <w:rPr/>
        <w:t xml:space="preserve">一、2019-2023年中国ipo企业地区分布统计分析 91</w:t>
      </w:r>
    </w:p>
    <w:p>
      <w:pPr>
        <w:spacing w:after="150"/>
      </w:pPr>
      <w:r>
        <w:rPr/>
        <w:t xml:space="preserve">二、2019-2023年中国ipo企业行业分布统计分析 92</w:t>
      </w:r>
    </w:p>
    <w:p>
      <w:pPr>
        <w:spacing w:after="150"/>
      </w:pPr>
      <w:r>
        <w:rPr/>
        <w:t xml:space="preserve">三、2019-2023年中国被否ipo企业分布 92</w:t>
      </w:r>
    </w:p>
    <w:p>
      <w:pPr>
        <w:spacing w:after="150"/>
      </w:pPr>
      <w:r>
        <w:rPr/>
        <w:t xml:space="preserve">四、ipo企业被否原因解析 93</w:t>
      </w:r>
    </w:p>
    <w:p>
      <w:pPr>
        <w:spacing w:after="150"/>
      </w:pPr>
      <w:r>
        <w:rPr>
          <w:b w:val="1"/>
          <w:bCs w:val="1"/>
        </w:rPr>
        <w:t xml:space="preserve">第八章 中国企业ipo市场分析 95</w:t>
      </w:r>
    </w:p>
    <w:p>
      <w:pPr>
        <w:spacing w:after="150"/>
      </w:pPr>
      <w:r>
        <w:rPr/>
        <w:t xml:space="preserve">第一节 ipo整体市场经济运行概况 95</w:t>
      </w:r>
    </w:p>
    <w:p>
      <w:pPr>
        <w:spacing w:after="150"/>
      </w:pPr>
      <w:r>
        <w:rPr/>
        <w:t xml:space="preserve">一、2019-2023年中国企业ipo数量与融资金额统计 95</w:t>
      </w:r>
    </w:p>
    <w:p>
      <w:pPr>
        <w:spacing w:after="150"/>
      </w:pPr>
      <w:r>
        <w:rPr/>
        <w:t xml:space="preserve">二、2019-2023年vc/pe支持的中国企业ipo数量统计 95</w:t>
      </w:r>
    </w:p>
    <w:p>
      <w:pPr>
        <w:spacing w:after="150"/>
      </w:pPr>
      <w:r>
        <w:rPr/>
        <w:t xml:space="preserve">三、2019-2023年中国企业上海证券交易所ipo数量和融资金额统计 96</w:t>
      </w:r>
    </w:p>
    <w:p>
      <w:pPr>
        <w:spacing w:after="150"/>
      </w:pPr>
      <w:r>
        <w:rPr/>
        <w:t xml:space="preserve">四、2019-2023年中国企业深圳中小板ipo数量和融资金额统计 96</w:t>
      </w:r>
    </w:p>
    <w:p>
      <w:pPr>
        <w:spacing w:after="150"/>
      </w:pPr>
      <w:r>
        <w:rPr/>
        <w:t xml:space="preserve">五、2019-2023年中国企业深圳创业板ipo数量和融资额统计 97</w:t>
      </w:r>
    </w:p>
    <w:p>
      <w:pPr>
        <w:spacing w:after="150"/>
      </w:pPr>
      <w:r>
        <w:rPr/>
        <w:t xml:space="preserve">六、2019-2023年中国企业香港主板ipo数量和融资金额统计 97</w:t>
      </w:r>
    </w:p>
    <w:p>
      <w:pPr>
        <w:spacing w:after="150"/>
      </w:pPr>
      <w:r>
        <w:rPr/>
        <w:t xml:space="preserve">七、2019-2023年中国企业纽约证券交易所ipo数量融资金额统计 98</w:t>
      </w:r>
    </w:p>
    <w:p>
      <w:pPr>
        <w:spacing w:after="150"/>
      </w:pPr>
      <w:r>
        <w:rPr/>
        <w:t xml:space="preserve">第二节 2019-2023年ipo市场综述 99</w:t>
      </w:r>
    </w:p>
    <w:p>
      <w:pPr>
        <w:spacing w:after="150"/>
      </w:pPr>
      <w:r>
        <w:rPr/>
        <w:t xml:space="preserve">一、2019-2023年ipo市场回顾 99</w:t>
      </w:r>
    </w:p>
    <w:p>
      <w:pPr>
        <w:spacing w:after="150"/>
      </w:pPr>
      <w:r>
        <w:rPr/>
        <w:t xml:space="preserve">二、2019-2023年ipo市场现状 100</w:t>
      </w:r>
    </w:p>
    <w:p>
      <w:pPr>
        <w:spacing w:after="150"/>
      </w:pPr>
      <w:r>
        <w:rPr/>
        <w:t xml:space="preserve">三、2019-2023年ipo细分市场现状 103</w:t>
      </w:r>
    </w:p>
    <w:p>
      <w:pPr>
        <w:spacing w:after="150"/>
      </w:pPr>
      <w:r>
        <w:rPr/>
        <w:t xml:space="preserve">第三节 2019-2023年ipo市场趋势分析 104</w:t>
      </w:r>
    </w:p>
    <w:p>
      <w:pPr>
        <w:spacing w:after="150"/>
      </w:pPr>
      <w:r>
        <w:rPr/>
        <w:t xml:space="preserve">第四节 2019-2023年ipo市场形势分析 105</w:t>
      </w:r>
    </w:p>
    <w:p>
      <w:pPr>
        <w:spacing w:after="150"/>
      </w:pPr>
      <w:r>
        <w:rPr/>
        <w:t xml:space="preserve">一、2019-2023年ipo市场机制环境分析 105</w:t>
      </w:r>
    </w:p>
    <w:p>
      <w:pPr>
        <w:spacing w:after="150"/>
      </w:pPr>
      <w:r>
        <w:rPr/>
        <w:t xml:space="preserve">二、2019-2023年企业ipo上市融资结构变化分析 106</w:t>
      </w:r>
    </w:p>
    <w:p>
      <w:pPr>
        <w:spacing w:after="150"/>
      </w:pPr>
      <w:r>
        <w:rPr/>
        <w:t xml:space="preserve">三、2019-2023年ipo市场变化分析 107</w:t>
      </w:r>
    </w:p>
    <w:p>
      <w:pPr>
        <w:spacing w:after="150"/>
      </w:pPr>
      <w:r>
        <w:rPr>
          <w:b w:val="1"/>
          <w:bCs w:val="1"/>
        </w:rPr>
        <w:t xml:space="preserve">第九章 中国ipo市场监测分析 108</w:t>
      </w:r>
    </w:p>
    <w:p>
      <w:pPr>
        <w:spacing w:after="150"/>
      </w:pPr>
      <w:r>
        <w:rPr/>
        <w:t xml:space="preserve">第一节 ipo上市运行现状 108</w:t>
      </w:r>
    </w:p>
    <w:p>
      <w:pPr>
        <w:spacing w:after="150"/>
      </w:pPr>
      <w:r>
        <w:rPr/>
        <w:t xml:space="preserve">一、2019-2023年1季度中国企业ipo上市统计 108</w:t>
      </w:r>
    </w:p>
    <w:p>
      <w:pPr>
        <w:spacing w:after="150"/>
      </w:pPr>
      <w:r>
        <w:rPr/>
        <w:t xml:space="preserve">二、2019-2023年2季度中国企业ipo上市统计 109</w:t>
      </w:r>
    </w:p>
    <w:p>
      <w:pPr>
        <w:spacing w:after="150"/>
      </w:pPr>
      <w:r>
        <w:rPr/>
        <w:t xml:space="preserve">三、2019-2023年3季度中国企业ipo上市统计 109</w:t>
      </w:r>
    </w:p>
    <w:p>
      <w:pPr>
        <w:spacing w:after="150"/>
      </w:pPr>
      <w:r>
        <w:rPr/>
        <w:t xml:space="preserve">四、2019-2023年4季度中国企业ipo上市统计 110</w:t>
      </w:r>
    </w:p>
    <w:p>
      <w:pPr>
        <w:spacing w:after="150"/>
      </w:pPr>
      <w:r>
        <w:rPr/>
        <w:t xml:space="preserve">第二节 ipo上市事件运行现状 111</w:t>
      </w:r>
    </w:p>
    <w:p>
      <w:pPr>
        <w:spacing w:after="150"/>
      </w:pPr>
      <w:r>
        <w:rPr/>
        <w:t xml:space="preserve">一、2019-2023年1季度主要上市事件 111</w:t>
      </w:r>
    </w:p>
    <w:p>
      <w:pPr>
        <w:spacing w:after="150"/>
      </w:pPr>
      <w:r>
        <w:rPr/>
        <w:t xml:space="preserve">二、2019-2023年2季度主要上市事件 113</w:t>
      </w:r>
    </w:p>
    <w:p>
      <w:pPr>
        <w:spacing w:after="150"/>
      </w:pPr>
      <w:r>
        <w:rPr/>
        <w:t xml:space="preserve">三、2019-2023年3季度主要上市事件 114</w:t>
      </w:r>
    </w:p>
    <w:p>
      <w:pPr>
        <w:spacing w:after="150"/>
      </w:pPr>
      <w:r>
        <w:rPr/>
        <w:t xml:space="preserve">四、2019-2023年4季度主要上市事件 114</w:t>
      </w:r>
    </w:p>
    <w:p>
      <w:pPr>
        <w:spacing w:after="150"/>
      </w:pPr>
      <w:r>
        <w:rPr/>
        <w:t xml:space="preserve">第三节 ipo上市事件运行现状 115</w:t>
      </w:r>
    </w:p>
    <w:p>
      <w:pPr>
        <w:spacing w:after="150"/>
      </w:pPr>
      <w:r>
        <w:rPr/>
        <w:t xml:space="preserve">一、2019-2023年1季度主要上市事件 115</w:t>
      </w:r>
    </w:p>
    <w:p>
      <w:pPr>
        <w:spacing w:after="150"/>
      </w:pPr>
      <w:r>
        <w:rPr/>
        <w:t xml:space="preserve">二、2019-2023年2季度主要上市事件 115</w:t>
      </w:r>
    </w:p>
    <w:p>
      <w:pPr>
        <w:spacing w:after="150"/>
      </w:pPr>
      <w:r>
        <w:rPr/>
        <w:t xml:space="preserve">三、2019-2023年3季度主要上市事件 116</w:t>
      </w:r>
    </w:p>
    <w:p>
      <w:pPr>
        <w:spacing w:after="150"/>
      </w:pPr>
      <w:r>
        <w:rPr/>
        <w:t xml:space="preserve">四、2019-2023年4季度主要上市事件 117</w:t>
      </w:r>
    </w:p>
    <w:p>
      <w:pPr>
        <w:spacing w:after="150"/>
      </w:pPr>
      <w:r>
        <w:rPr/>
        <w:t xml:space="preserve">第四节 ipo上市事件运行现状 119</w:t>
      </w:r>
    </w:p>
    <w:p>
      <w:pPr>
        <w:spacing w:after="150"/>
      </w:pPr>
      <w:r>
        <w:rPr/>
        <w:t xml:space="preserve">一、2019-2023年1季度主要上市事件 119</w:t>
      </w:r>
    </w:p>
    <w:p>
      <w:pPr>
        <w:spacing w:after="150"/>
      </w:pPr>
      <w:r>
        <w:rPr/>
        <w:t xml:space="preserve">二、2019-2023年2季度主要上市事件 120</w:t>
      </w:r>
    </w:p>
    <w:p>
      <w:pPr>
        <w:spacing w:after="150"/>
      </w:pPr>
      <w:r>
        <w:rPr/>
        <w:t xml:space="preserve">三、2019-2023年3季度主要上市事件 122</w:t>
      </w:r>
    </w:p>
    <w:p>
      <w:pPr>
        <w:spacing w:after="150"/>
      </w:pPr>
      <w:r>
        <w:rPr/>
        <w:t xml:space="preserve">四、2019-2023年4季度主要上市事件 123</w:t>
      </w:r>
    </w:p>
    <w:p>
      <w:pPr>
        <w:spacing w:after="150"/>
      </w:pPr>
      <w:r>
        <w:rPr>
          <w:b w:val="1"/>
          <w:bCs w:val="1"/>
        </w:rPr>
        <w:t xml:space="preserve">第十章 中国ipo市场发展预测 125</w:t>
      </w:r>
    </w:p>
    <w:p>
      <w:pPr>
        <w:spacing w:after="150"/>
      </w:pPr>
      <w:r>
        <w:rPr/>
        <w:t xml:space="preserve">第一节 2024-2029年ipo市场发展前景 125</w:t>
      </w:r>
    </w:p>
    <w:p>
      <w:pPr>
        <w:spacing w:after="150"/>
      </w:pPr>
      <w:r>
        <w:rPr/>
        <w:t xml:space="preserve">一、2024-2029年ipo市场发展潜力预测 125</w:t>
      </w:r>
    </w:p>
    <w:p>
      <w:pPr>
        <w:spacing w:after="150"/>
      </w:pPr>
      <w:r>
        <w:rPr/>
        <w:t xml:space="preserve">二、2024-2029年ipo市场融资潜力预测 125</w:t>
      </w:r>
    </w:p>
    <w:p>
      <w:pPr>
        <w:spacing w:after="150"/>
      </w:pPr>
      <w:r>
        <w:rPr/>
        <w:t xml:space="preserve">三、2024-2029年ipo市场发展前景预测 125</w:t>
      </w:r>
    </w:p>
    <w:p>
      <w:pPr>
        <w:spacing w:after="150"/>
      </w:pPr>
      <w:r>
        <w:rPr/>
        <w:t xml:space="preserve">第二节 2024-2029年ipo市场发展趋势 126</w:t>
      </w:r>
    </w:p>
    <w:p>
      <w:pPr>
        <w:spacing w:after="150"/>
      </w:pPr>
      <w:r>
        <w:rPr/>
        <w:t xml:space="preserve">一、ipo数量和并购额成为融资市场最佳预测指标 126</w:t>
      </w:r>
    </w:p>
    <w:p>
      <w:pPr>
        <w:spacing w:after="150"/>
      </w:pPr>
      <w:r>
        <w:rPr/>
        <w:t xml:space="preserve">二、2024-2029年香港ipo市场发展趋势 126</w:t>
      </w:r>
    </w:p>
    <w:p>
      <w:pPr>
        <w:spacing w:after="150"/>
      </w:pPr>
      <w:r>
        <w:rPr/>
        <w:t xml:space="preserve">三、2024-2029年a股ipo市场发展趋势 126</w:t>
      </w:r>
    </w:p>
    <w:p>
      <w:pPr>
        <w:spacing w:after="150"/>
      </w:pPr>
      <w:r>
        <w:rPr/>
        <w:t xml:space="preserve">第三节 2024-2029年ipo市场发展预测 127</w:t>
      </w:r>
    </w:p>
    <w:p>
      <w:pPr>
        <w:spacing w:after="150"/>
      </w:pPr>
      <w:r>
        <w:rPr/>
        <w:t xml:space="preserve">一、2024-2029年ipo市场走势预测 127</w:t>
      </w:r>
    </w:p>
    <w:p>
      <w:pPr>
        <w:spacing w:after="150"/>
      </w:pPr>
      <w:r>
        <w:rPr/>
        <w:t xml:space="preserve">二、2024-2029年ipo重点行业发展预测 128</w:t>
      </w:r>
    </w:p>
    <w:p>
      <w:pPr>
        <w:spacing w:after="150"/>
      </w:pPr>
      <w:r>
        <w:rPr/>
        <w:t xml:space="preserve">三、2024-2029年ipo机遇与挑战 129</w:t>
      </w:r>
    </w:p>
    <w:p>
      <w:pPr>
        <w:spacing w:after="150"/>
      </w:pPr>
      <w:r>
        <w:rPr>
          <w:b w:val="1"/>
          <w:bCs w:val="1"/>
        </w:rPr>
        <w:t xml:space="preserve">第十一章 上市中介机构选择与工作协调 130</w:t>
      </w:r>
    </w:p>
    <w:p>
      <w:pPr>
        <w:spacing w:after="150"/>
      </w:pPr>
      <w:r>
        <w:rPr/>
        <w:t xml:space="preserve">第一节 券商的选择与工作模式 130</w:t>
      </w:r>
    </w:p>
    <w:p>
      <w:pPr>
        <w:spacing w:after="150"/>
      </w:pPr>
      <w:r>
        <w:rPr/>
        <w:t xml:space="preserve">一、券商的选择与费用指导 130</w:t>
      </w:r>
    </w:p>
    <w:p>
      <w:pPr>
        <w:spacing w:after="150"/>
      </w:pPr>
      <w:r>
        <w:rPr/>
        <w:t xml:space="preserve">二、券商工作内容与定位 131</w:t>
      </w:r>
    </w:p>
    <w:p>
      <w:pPr>
        <w:spacing w:after="150"/>
      </w:pPr>
      <w:r>
        <w:rPr/>
        <w:t xml:space="preserve">三、券商的工作模式 132</w:t>
      </w:r>
    </w:p>
    <w:p>
      <w:pPr>
        <w:spacing w:after="150"/>
      </w:pPr>
      <w:r>
        <w:rPr/>
        <w:t xml:space="preserve">四、冶金企业上市券商重点关注的问题 132</w:t>
      </w:r>
    </w:p>
    <w:p>
      <w:pPr>
        <w:spacing w:after="150"/>
      </w:pPr>
      <w:r>
        <w:rPr/>
        <w:t xml:space="preserve">第二节 会计师事务所的选择与工作模式 132</w:t>
      </w:r>
    </w:p>
    <w:p>
      <w:pPr>
        <w:spacing w:after="150"/>
      </w:pPr>
      <w:r>
        <w:rPr/>
        <w:t xml:space="preserve">一、会计师事务所的选择与费用指导 132</w:t>
      </w:r>
    </w:p>
    <w:p>
      <w:pPr>
        <w:spacing w:after="150"/>
      </w:pPr>
      <w:r>
        <w:rPr/>
        <w:t xml:space="preserve">二、会计师事务所工作内容与定位 134</w:t>
      </w:r>
    </w:p>
    <w:p>
      <w:pPr>
        <w:spacing w:after="150"/>
      </w:pPr>
      <w:r>
        <w:rPr/>
        <w:t xml:space="preserve">三、会计师事务所的工作模式 134</w:t>
      </w:r>
    </w:p>
    <w:p>
      <w:pPr>
        <w:spacing w:after="150"/>
      </w:pPr>
      <w:r>
        <w:rPr/>
        <w:t xml:space="preserve">四、冶金企业上市会计师事务所重点关注的问题 135</w:t>
      </w:r>
    </w:p>
    <w:p>
      <w:pPr>
        <w:spacing w:after="150"/>
      </w:pPr>
      <w:r>
        <w:rPr/>
        <w:t xml:space="preserve">第三节 律师事务所的选择与工作模式 135</w:t>
      </w:r>
    </w:p>
    <w:p>
      <w:pPr>
        <w:spacing w:after="150"/>
      </w:pPr>
      <w:r>
        <w:rPr/>
        <w:t xml:space="preserve">一、律师事务所的选择与费用指导 135</w:t>
      </w:r>
    </w:p>
    <w:p>
      <w:pPr>
        <w:spacing w:after="150"/>
      </w:pPr>
      <w:r>
        <w:rPr/>
        <w:t xml:space="preserve">二、律师事务所工作内容与定位 137</w:t>
      </w:r>
    </w:p>
    <w:p>
      <w:pPr>
        <w:spacing w:after="150"/>
      </w:pPr>
      <w:r>
        <w:rPr/>
        <w:t xml:space="preserve">三、律师事务所的工作模式 137</w:t>
      </w:r>
    </w:p>
    <w:p>
      <w:pPr>
        <w:spacing w:after="150"/>
      </w:pPr>
      <w:r>
        <w:rPr/>
        <w:t xml:space="preserve">四、冶金企业上市律师事务所重点关注的问题 139</w:t>
      </w:r>
    </w:p>
    <w:p>
      <w:pPr>
        <w:spacing w:after="150"/>
      </w:pPr>
      <w:r>
        <w:rPr/>
        <w:t xml:space="preserve">第四节 咨询公司的选择与工作模式 139</w:t>
      </w:r>
    </w:p>
    <w:p>
      <w:pPr>
        <w:spacing w:after="150"/>
      </w:pPr>
      <w:r>
        <w:rPr/>
        <w:t xml:space="preserve">一、咨询公司的选择与费用指导 139</w:t>
      </w:r>
    </w:p>
    <w:p>
      <w:pPr>
        <w:spacing w:after="150"/>
      </w:pPr>
      <w:r>
        <w:rPr/>
        <w:t xml:space="preserve">二、咨询公司工作内容与定位 140</w:t>
      </w:r>
    </w:p>
    <w:p>
      <w:pPr>
        <w:spacing w:after="150"/>
      </w:pPr>
      <w:r>
        <w:rPr/>
        <w:t xml:space="preserve">三、咨询公司的工作模式 140</w:t>
      </w:r>
    </w:p>
    <w:p>
      <w:pPr>
        <w:spacing w:after="150"/>
      </w:pPr>
      <w:r>
        <w:rPr/>
        <w:t xml:space="preserve">四、冶金企业上市咨询公司重点关注的问题 141</w:t>
      </w:r>
    </w:p>
    <w:p>
      <w:pPr>
        <w:spacing w:after="150"/>
      </w:pPr>
      <w:r>
        <w:rPr>
          <w:b w:val="1"/>
          <w:bCs w:val="1"/>
        </w:rPr>
        <w:t xml:space="preserve">第十二章 冶金企业上市重点问题的处理建议 142</w:t>
      </w:r>
    </w:p>
    <w:p>
      <w:pPr>
        <w:spacing w:after="150"/>
      </w:pPr>
      <w:r>
        <w:rPr/>
        <w:t xml:space="preserve">第一节 改制问题 142</w:t>
      </w:r>
    </w:p>
    <w:p>
      <w:pPr>
        <w:spacing w:after="150"/>
      </w:pPr>
      <w:r>
        <w:rPr/>
        <w:t xml:space="preserve">一、企业改制手续处理建议 142</w:t>
      </w:r>
    </w:p>
    <w:p>
      <w:pPr>
        <w:spacing w:after="150"/>
      </w:pPr>
      <w:r>
        <w:rPr/>
        <w:t xml:space="preserve">二、股权纠纷问题处理建议 148</w:t>
      </w:r>
    </w:p>
    <w:p>
      <w:pPr>
        <w:spacing w:after="150"/>
      </w:pPr>
      <w:r>
        <w:rPr/>
        <w:t xml:space="preserve">三、企业改制与管理层安排建议 150</w:t>
      </w:r>
    </w:p>
    <w:p>
      <w:pPr>
        <w:spacing w:after="150"/>
      </w:pPr>
      <w:r>
        <w:rPr/>
        <w:t xml:space="preserve">第二节 财务审计问题 151</w:t>
      </w:r>
    </w:p>
    <w:p>
      <w:pPr>
        <w:spacing w:after="150"/>
      </w:pPr>
      <w:r>
        <w:rPr/>
        <w:t xml:space="preserve">一、大股东审计问题处理建议 151</w:t>
      </w:r>
    </w:p>
    <w:p>
      <w:pPr>
        <w:spacing w:after="150"/>
      </w:pPr>
      <w:r>
        <w:rPr/>
        <w:t xml:space="preserve">二、财务审计问题处理建议 151</w:t>
      </w:r>
    </w:p>
    <w:p>
      <w:pPr>
        <w:spacing w:after="150"/>
      </w:pPr>
      <w:r>
        <w:rPr/>
        <w:t xml:space="preserve">三、审计报告常见错误分析 152</w:t>
      </w:r>
    </w:p>
    <w:p>
      <w:pPr>
        <w:spacing w:after="150"/>
      </w:pPr>
      <w:r>
        <w:rPr/>
        <w:t xml:space="preserve">四、关联交易财务处理问题建议 153</w:t>
      </w:r>
    </w:p>
    <w:p>
      <w:pPr>
        <w:spacing w:after="150"/>
      </w:pPr>
      <w:r>
        <w:rPr/>
        <w:t xml:space="preserve">第三节 法律问题 156</w:t>
      </w:r>
    </w:p>
    <w:p>
      <w:pPr>
        <w:spacing w:after="150"/>
      </w:pPr>
      <w:r>
        <w:rPr/>
        <w:t xml:space="preserve">一、重大合同处理 156</w:t>
      </w:r>
    </w:p>
    <w:p>
      <w:pPr>
        <w:spacing w:after="150"/>
      </w:pPr>
      <w:r>
        <w:rPr/>
        <w:t xml:space="preserve">二、股权转让确认 157</w:t>
      </w:r>
    </w:p>
    <w:p>
      <w:pPr>
        <w:spacing w:after="150"/>
      </w:pPr>
      <w:r>
        <w:rPr/>
        <w:t xml:space="preserve">三、商标产权争议 159</w:t>
      </w:r>
    </w:p>
    <w:p>
      <w:pPr>
        <w:spacing w:after="150"/>
      </w:pPr>
      <w:r>
        <w:rPr/>
        <w:t xml:space="preserve">四、对外合作协议 160</w:t>
      </w:r>
    </w:p>
    <w:p>
      <w:pPr>
        <w:spacing w:after="150"/>
      </w:pPr>
      <w:r>
        <w:rPr/>
        <w:t xml:space="preserve">五、股东大会决议 161</w:t>
      </w:r>
    </w:p>
    <w:p>
      <w:pPr>
        <w:spacing w:after="150"/>
      </w:pPr>
      <w:r>
        <w:rPr/>
        <w:t xml:space="preserve">第四节 募集资金投向问题 162</w:t>
      </w:r>
    </w:p>
    <w:p>
      <w:pPr>
        <w:spacing w:after="150"/>
      </w:pPr>
      <w:r>
        <w:rPr/>
        <w:t xml:space="preserve">一、项目可行性研究报告撰写 162</w:t>
      </w:r>
    </w:p>
    <w:p>
      <w:pPr>
        <w:spacing w:after="150"/>
      </w:pPr>
      <w:r>
        <w:rPr/>
        <w:t xml:space="preserve">二、募集资金规模 163</w:t>
      </w:r>
    </w:p>
    <w:p>
      <w:pPr>
        <w:spacing w:after="150"/>
      </w:pPr>
      <w:r>
        <w:rPr/>
        <w:t xml:space="preserve">三、募投项目选择 163</w:t>
      </w:r>
    </w:p>
    <w:p>
      <w:pPr>
        <w:spacing w:after="150"/>
      </w:pPr>
      <w:r>
        <w:rPr/>
        <w:t xml:space="preserve">四、新建扩建问题 164</w:t>
      </w:r>
    </w:p>
    <w:p>
      <w:pPr>
        <w:spacing w:after="150"/>
      </w:pPr>
      <w:r>
        <w:rPr/>
        <w:t xml:space="preserve">五、立项申报流程 164</w:t>
      </w:r>
    </w:p>
    <w:p>
      <w:pPr>
        <w:spacing w:after="150"/>
      </w:pPr>
      <w:r>
        <w:rPr/>
        <w:t xml:space="preserve">第五节 社保环评等问题 165</w:t>
      </w:r>
    </w:p>
    <w:p>
      <w:pPr>
        <w:spacing w:after="150"/>
      </w:pPr>
      <w:r>
        <w:rPr/>
        <w:t xml:space="preserve">一、社保问题处理 165</w:t>
      </w:r>
    </w:p>
    <w:p>
      <w:pPr>
        <w:spacing w:after="150"/>
      </w:pPr>
      <w:r>
        <w:rPr/>
        <w:t xml:space="preserve">二、环评报告与环保局批文 165</w:t>
      </w:r>
    </w:p>
    <w:p>
      <w:pPr>
        <w:spacing w:after="150"/>
      </w:pPr>
      <w:r>
        <w:rPr/>
        <w:t xml:space="preserve">第六节 制度健全问题 166</w:t>
      </w:r>
    </w:p>
    <w:p>
      <w:pPr>
        <w:spacing w:after="150"/>
      </w:pPr>
      <w:r>
        <w:rPr/>
        <w:t xml:space="preserve">一、管理内控制度完善 166</w:t>
      </w:r>
    </w:p>
    <w:p>
      <w:pPr>
        <w:spacing w:after="150"/>
      </w:pPr>
      <w:r>
        <w:rPr/>
        <w:t xml:space="preserve">二、上市公司配套制度设立 166</w:t>
      </w:r>
    </w:p>
    <w:p>
      <w:pPr>
        <w:spacing w:after="150"/>
      </w:pPr>
      <w:r>
        <w:rPr/>
        <w:t xml:space="preserve">三、股权激励 166</w:t>
      </w:r>
    </w:p>
    <w:p>
      <w:pPr>
        <w:spacing w:after="150"/>
      </w:pPr>
      <w:r>
        <w:rPr/>
        <w:t xml:space="preserve">四、财务制度健全 167</w:t>
      </w:r>
    </w:p>
    <w:p>
      <w:pPr>
        <w:spacing w:after="150"/>
      </w:pPr>
      <w:r>
        <w:rPr>
          <w:b w:val="1"/>
          <w:bCs w:val="1"/>
        </w:rPr>
        <w:t xml:space="preserve">第十三章 招股说明书中影响企业上市的重点问题处理建议 171</w:t>
      </w:r>
    </w:p>
    <w:p>
      <w:pPr>
        <w:spacing w:after="150"/>
      </w:pPr>
      <w:r>
        <w:rPr/>
        <w:t xml:space="preserve">第一节 公司基本情况章节常见问题 171</w:t>
      </w:r>
    </w:p>
    <w:p>
      <w:pPr>
        <w:spacing w:after="150"/>
      </w:pPr>
      <w:r>
        <w:rPr/>
        <w:t xml:space="preserve">一、企业改制重组流程完备性 171</w:t>
      </w:r>
    </w:p>
    <w:p>
      <w:pPr>
        <w:spacing w:after="150"/>
      </w:pPr>
      <w:r>
        <w:rPr/>
        <w:t xml:space="preserve">二、企业股本变化问题 171</w:t>
      </w:r>
    </w:p>
    <w:p>
      <w:pPr>
        <w:spacing w:after="150"/>
      </w:pPr>
      <w:r>
        <w:rPr/>
        <w:t xml:space="preserve">三、企业对外投资问题 172</w:t>
      </w:r>
    </w:p>
    <w:p>
      <w:pPr>
        <w:spacing w:after="150"/>
      </w:pPr>
      <w:r>
        <w:rPr/>
        <w:t xml:space="preserve">四、员工持股问题处理 173</w:t>
      </w:r>
    </w:p>
    <w:p>
      <w:pPr>
        <w:spacing w:after="150"/>
      </w:pPr>
      <w:r>
        <w:rPr/>
        <w:t xml:space="preserve">第二节 业务与技术章节常见问题 174</w:t>
      </w:r>
    </w:p>
    <w:p>
      <w:pPr>
        <w:spacing w:after="150"/>
      </w:pPr>
      <w:r>
        <w:rPr/>
        <w:t xml:space="preserve">一、业务描述与定位 174</w:t>
      </w:r>
    </w:p>
    <w:p>
      <w:pPr>
        <w:spacing w:after="150"/>
      </w:pPr>
      <w:r>
        <w:rPr/>
        <w:t xml:space="preserve">二、各业务市场容量 175</w:t>
      </w:r>
    </w:p>
    <w:p>
      <w:pPr>
        <w:spacing w:after="150"/>
      </w:pPr>
      <w:r>
        <w:rPr/>
        <w:t xml:space="preserve">三、企业竞争对手分析 175</w:t>
      </w:r>
    </w:p>
    <w:p>
      <w:pPr>
        <w:spacing w:after="150"/>
      </w:pPr>
      <w:r>
        <w:rPr/>
        <w:t xml:space="preserve">四、上下游厂商以及经营授权问题 175</w:t>
      </w:r>
    </w:p>
    <w:p>
      <w:pPr>
        <w:spacing w:after="150"/>
      </w:pPr>
      <w:r>
        <w:rPr/>
        <w:t xml:space="preserve">五、技术研发与质量控制问题处理 175</w:t>
      </w:r>
    </w:p>
    <w:p>
      <w:pPr>
        <w:spacing w:after="150"/>
      </w:pPr>
      <w:r>
        <w:rPr/>
        <w:t xml:space="preserve">第三节 同业竞争与关联交易章节问题 176</w:t>
      </w:r>
    </w:p>
    <w:p>
      <w:pPr>
        <w:spacing w:after="150"/>
      </w:pPr>
      <w:r>
        <w:rPr/>
        <w:t xml:space="preserve">一、同业竞争问题处理 176</w:t>
      </w:r>
    </w:p>
    <w:p>
      <w:pPr>
        <w:spacing w:after="150"/>
      </w:pPr>
      <w:r>
        <w:rPr/>
        <w:t xml:space="preserve">二、关联交易问题处理 176</w:t>
      </w:r>
    </w:p>
    <w:p>
      <w:pPr>
        <w:spacing w:after="150"/>
      </w:pPr>
      <w:r>
        <w:rPr/>
        <w:t xml:space="preserve">三、避免关联交易非关联处理制度设计 177</w:t>
      </w:r>
    </w:p>
    <w:p>
      <w:pPr>
        <w:spacing w:after="150"/>
      </w:pPr>
      <w:r>
        <w:rPr/>
        <w:t xml:space="preserve">四、关联交易的处理措施 179</w:t>
      </w:r>
    </w:p>
    <w:p>
      <w:pPr>
        <w:spacing w:after="150"/>
      </w:pPr>
      <w:r>
        <w:rPr/>
        <w:t xml:space="preserve">第四节 募投项目常见问题 180</w:t>
      </w:r>
    </w:p>
    <w:p>
      <w:pPr>
        <w:spacing w:after="150"/>
      </w:pPr>
      <w:r>
        <w:rPr/>
        <w:t xml:space="preserve">一、项目投产前后指标变化解释 180</w:t>
      </w:r>
    </w:p>
    <w:p>
      <w:pPr>
        <w:spacing w:after="150"/>
      </w:pPr>
      <w:r>
        <w:rPr/>
        <w:t xml:space="preserve">二、项目投资收益指标设计 181</w:t>
      </w:r>
    </w:p>
    <w:p>
      <w:pPr>
        <w:spacing w:after="150"/>
      </w:pPr>
      <w:r>
        <w:rPr/>
        <w:t xml:space="preserve">三、项目产品市场容量测算 181</w:t>
      </w:r>
    </w:p>
    <w:p>
      <w:pPr>
        <w:spacing w:after="150"/>
      </w:pPr>
      <w:r>
        <w:rPr/>
        <w:t xml:space="preserve">四、项目生产工艺与核心技术处理 182</w:t>
      </w:r>
    </w:p>
    <w:p>
      <w:pPr>
        <w:spacing w:after="150"/>
      </w:pPr>
      <w:r>
        <w:rPr/>
        <w:t xml:space="preserve">五、项目可行性分析 182</w:t>
      </w:r>
    </w:p>
    <w:p>
      <w:pPr>
        <w:spacing w:after="150"/>
      </w:pPr>
      <w:r>
        <w:rPr/>
        <w:t xml:space="preserve">六、项目备案流程 182</w:t>
      </w:r>
    </w:p>
    <w:p>
      <w:pPr>
        <w:spacing w:after="150"/>
      </w:pPr>
      <w:r>
        <w:rPr/>
        <w:t xml:space="preserve">第五节 财务报告问题 183</w:t>
      </w:r>
    </w:p>
    <w:p>
      <w:pPr>
        <w:spacing w:after="150"/>
      </w:pPr>
      <w:r>
        <w:rPr/>
        <w:t xml:space="preserve">一、会计制度调整 183</w:t>
      </w:r>
    </w:p>
    <w:p>
      <w:pPr>
        <w:spacing w:after="150"/>
      </w:pPr>
      <w:r>
        <w:rPr/>
        <w:t xml:space="preserve">二、财务状况变动问题 183</w:t>
      </w:r>
    </w:p>
    <w:p>
      <w:pPr>
        <w:spacing w:after="150"/>
      </w:pPr>
      <w:r>
        <w:rPr/>
        <w:t xml:space="preserve">三、盈利指标处理 183</w:t>
      </w:r>
    </w:p>
    <w:p>
      <w:pPr>
        <w:spacing w:after="150"/>
      </w:pPr>
      <w:r>
        <w:rPr/>
        <w:t xml:space="preserve">四、重大现金流问题的处理 184</w:t>
      </w:r>
    </w:p>
    <w:p>
      <w:pPr>
        <w:spacing w:after="150"/>
      </w:pPr>
      <w:r>
        <w:rPr/>
        <w:t xml:space="preserve">五、各项财务数据的确认 185</w:t>
      </w:r>
    </w:p>
    <w:p>
      <w:pPr>
        <w:spacing w:after="150"/>
      </w:pPr>
      <w:r>
        <w:rPr/>
        <w:t xml:space="preserve">第六节 公司治理问题 185</w:t>
      </w:r>
    </w:p>
    <w:p>
      <w:pPr>
        <w:spacing w:after="150"/>
      </w:pPr>
      <w:r>
        <w:rPr/>
        <w:t xml:space="preserve">一、ipo前的公司治理 185</w:t>
      </w:r>
    </w:p>
    <w:p>
      <w:pPr>
        <w:spacing w:after="150"/>
      </w:pPr>
      <w:r>
        <w:rPr/>
        <w:t xml:space="preserve">二、ipo后的公司治理 186</w:t>
      </w:r>
    </w:p>
    <w:p>
      <w:pPr>
        <w:spacing w:after="150"/>
      </w:pPr>
      <w:r>
        <w:rPr/>
        <w:t xml:space="preserve">第七节 股利分配问题 187</w:t>
      </w:r>
    </w:p>
    <w:p>
      <w:pPr>
        <w:spacing w:after="150"/>
      </w:pPr>
      <w:r>
        <w:rPr/>
        <w:t xml:space="preserve">第八节 业务发展目标设计 188</w:t>
      </w:r>
    </w:p>
    <w:p>
      <w:pPr>
        <w:spacing w:after="150"/>
      </w:pPr>
      <w:r>
        <w:rPr/>
        <w:t xml:space="preserve">一、发展战略 188</w:t>
      </w:r>
    </w:p>
    <w:p>
      <w:pPr>
        <w:spacing w:after="150"/>
      </w:pPr>
      <w:r>
        <w:rPr/>
        <w:t xml:space="preserve">二、经营理念和经营模式 188</w:t>
      </w:r>
    </w:p>
    <w:p>
      <w:pPr>
        <w:spacing w:after="150"/>
      </w:pPr>
      <w:r>
        <w:rPr/>
        <w:t xml:space="preserve">三、历年计划执行及实现情况 188</w:t>
      </w:r>
    </w:p>
    <w:p>
      <w:pPr>
        <w:spacing w:after="150"/>
      </w:pPr>
      <w:r>
        <w:rPr/>
        <w:t xml:space="preserve">四、业务发展目标 188</w:t>
      </w:r>
    </w:p>
    <w:p>
      <w:pPr>
        <w:spacing w:after="150"/>
      </w:pPr>
      <w:r>
        <w:rPr>
          <w:b w:val="1"/>
          <w:bCs w:val="1"/>
        </w:rPr>
        <w:t xml:space="preserve">第十四章 影响上市进度的重点环节处理建议 190</w:t>
      </w:r>
    </w:p>
    <w:p>
      <w:pPr>
        <w:spacing w:after="150"/>
      </w:pPr>
      <w:r>
        <w:rPr/>
        <w:t xml:space="preserve">第一节 企业工商档案问题 190</w:t>
      </w:r>
    </w:p>
    <w:p>
      <w:pPr>
        <w:spacing w:after="150"/>
      </w:pPr>
      <w:r>
        <w:rPr/>
        <w:t xml:space="preserve">第二节 募投项目问题 190</w:t>
      </w:r>
    </w:p>
    <w:p>
      <w:pPr>
        <w:spacing w:after="150"/>
      </w:pPr>
      <w:r>
        <w:rPr/>
        <w:t xml:space="preserve">第三节 审计问题 190</w:t>
      </w:r>
    </w:p>
    <w:p>
      <w:pPr>
        <w:spacing w:after="150"/>
      </w:pPr>
      <w:r>
        <w:rPr/>
        <w:t xml:space="preserve">第四节 环评批文问题 191</w:t>
      </w:r>
    </w:p>
    <w:p>
      <w:pPr>
        <w:spacing w:after="150"/>
      </w:pPr>
      <w:r>
        <w:rPr/>
        <w:t xml:space="preserve">第五节 股权处理问题 192</w:t>
      </w:r>
    </w:p>
    <w:p>
      <w:pPr>
        <w:spacing w:after="150"/>
      </w:pPr>
      <w:r>
        <w:rPr/>
        <w:t xml:space="preserve">第六节 重大法律纠纷 195</w:t>
      </w:r>
    </w:p>
    <w:p>
      <w:pPr>
        <w:spacing w:after="150"/>
      </w:pPr>
      <w:r>
        <w:rPr>
          <w:b w:val="1"/>
          <w:bCs w:val="1"/>
        </w:rPr>
        <w:t xml:space="preserve">第十五章 冶金企业上市成功率影响因素 197</w:t>
      </w:r>
    </w:p>
    <w:p>
      <w:pPr>
        <w:spacing w:after="150"/>
      </w:pPr>
      <w:r>
        <w:rPr/>
        <w:t xml:space="preserve">第一节 2019-2023年冶金企业上市成功率统计 197</w:t>
      </w:r>
    </w:p>
    <w:p>
      <w:pPr>
        <w:spacing w:after="150"/>
      </w:pPr>
      <w:r>
        <w:rPr/>
        <w:t xml:space="preserve">第二节 2019-2023年冶金企业上市失败案例主要问题分布 197</w:t>
      </w:r>
    </w:p>
    <w:p>
      <w:pPr>
        <w:spacing w:after="150"/>
      </w:pPr>
      <w:r>
        <w:rPr/>
        <w:t xml:space="preserve">第三节 证监会对冶金企业上市最为关注的问题 200</w:t>
      </w:r>
    </w:p>
    <w:p>
      <w:pPr>
        <w:spacing w:after="150"/>
      </w:pPr>
      <w:r>
        <w:rPr/>
        <w:t xml:space="preserve">第四节 冶金企业上市失败案例解读 200</w:t>
      </w:r>
    </w:p>
    <w:p>
      <w:pPr>
        <w:spacing w:after="150"/>
      </w:pPr>
      <w:r>
        <w:rPr/>
        <w:t xml:space="preserve">第五节 冶金企业上市时机选择 202</w:t>
      </w:r>
    </w:p>
    <w:p>
      <w:pPr>
        <w:spacing w:after="150"/>
      </w:pPr>
      <w:r>
        <w:rPr>
          <w:b w:val="1"/>
          <w:bCs w:val="1"/>
        </w:rPr>
        <w:t xml:space="preserve">第五部分 发展前景展望</w:t>
      </w:r>
    </w:p>
    <w:p>
      <w:pPr>
        <w:spacing w:after="150"/>
      </w:pPr>
      <w:r>
        <w:rPr>
          <w:b w:val="1"/>
          <w:bCs w:val="1"/>
        </w:rPr>
        <w:t xml:space="preserve">第十六章 2024-2029年冶金企业上市前景预测 204</w:t>
      </w:r>
    </w:p>
    <w:p>
      <w:pPr>
        <w:spacing w:after="150"/>
      </w:pPr>
      <w:r>
        <w:rPr/>
        <w:t xml:space="preserve">第一节 2024-2029年冶金企业上市趋势分析 204</w:t>
      </w:r>
    </w:p>
    <w:p>
      <w:pPr>
        <w:spacing w:after="150"/>
      </w:pPr>
      <w:r>
        <w:rPr/>
        <w:t xml:space="preserve">第二节 2024-2029年冶金企业上市环境预测 205</w:t>
      </w:r>
    </w:p>
    <w:p>
      <w:pPr>
        <w:spacing w:after="150"/>
      </w:pPr>
      <w:r>
        <w:rPr/>
        <w:t xml:space="preserve">第三节 2024-2029年证监会对冶金企业上市的政策走向 205</w:t>
      </w:r>
    </w:p>
    <w:p>
      <w:pPr>
        <w:spacing w:after="150"/>
      </w:pPr>
      <w:r>
        <w:rPr/>
        <w:t xml:space="preserve">第四节 2024-2029年冶金企业上市与行业发展预期 205</w:t>
      </w:r>
    </w:p>
    <w:p>
      <w:pPr>
        <w:spacing w:after="150"/>
      </w:pPr>
      <w:r>
        <w:rPr/>
        <w:t xml:space="preserve">第五节 冶金行业拟在2024-2029年上市的企业应采取的基本措施 207</w:t>
      </w:r>
    </w:p>
    <w:p>
      <w:pPr>
        <w:spacing w:after="150"/>
      </w:pPr>
      <w:r>
        <w:rPr>
          <w:b w:val="1"/>
          <w:bCs w:val="1"/>
        </w:rPr>
        <w:t xml:space="preserve">第十七章 研究结论及投资建议 214</w:t>
      </w:r>
    </w:p>
    <w:p>
      <w:pPr>
        <w:spacing w:after="150"/>
      </w:pPr>
      <w:r>
        <w:rPr/>
        <w:t xml:space="preserve">第一节 冶金行业研究结论及建议 214</w:t>
      </w:r>
    </w:p>
    <w:p>
      <w:pPr>
        <w:spacing w:after="150"/>
      </w:pPr>
      <w:r>
        <w:rPr/>
        <w:t xml:space="preserve">第二节 冶金子行业研究结论及建议 215</w:t>
      </w:r>
    </w:p>
    <w:p>
      <w:pPr>
        <w:spacing w:after="150"/>
      </w:pPr>
      <w:r>
        <w:rPr/>
        <w:t xml:space="preserve">第三节 中道泰和冶金企业ipo建议 217</w:t>
      </w:r>
    </w:p>
    <w:p>
      <w:pPr>
        <w:spacing w:after="150"/>
      </w:pPr>
      <w:r>
        <w:rPr/>
        <w:t xml:space="preserve">一、企业发展策略建议 217</w:t>
      </w:r>
    </w:p>
    <w:p>
      <w:pPr>
        <w:spacing w:after="150"/>
      </w:pPr>
      <w:r>
        <w:rPr/>
        <w:t xml:space="preserve">二、企业ipo时机建议 217</w:t>
      </w:r>
    </w:p>
    <w:p>
      <w:pPr>
        <w:spacing w:after="150"/>
      </w:pPr>
      <w:r>
        <w:rPr/>
        <w:t xml:space="preserve">三、企业ipo方向建议 217</w:t>
      </w:r>
    </w:p>
    <w:p>
      <w:pPr>
        <w:spacing w:after="150"/>
      </w:pPr>
      <w:r>
        <w:rPr>
          <w:b w:val="1"/>
          <w:bCs w:val="1"/>
        </w:rPr>
        <w:t xml:space="preserve">图表目录</w:t>
      </w:r>
    </w:p>
    <w:p>
      <w:pPr>
        <w:spacing w:after="150"/>
      </w:pPr>
      <w:r>
        <w:rPr/>
        <w:t xml:space="preserve">图表：2019-2023年中国冶金行业市场规模及增速 11</w:t>
      </w:r>
    </w:p>
    <w:p>
      <w:pPr>
        <w:spacing w:after="150"/>
      </w:pPr>
      <w:r>
        <w:rPr/>
        <w:t xml:space="preserve">图表：2019-2023年中国冶金行业企业数量情况 12</w:t>
      </w:r>
    </w:p>
    <w:p>
      <w:pPr>
        <w:spacing w:after="150"/>
      </w:pPr>
      <w:r>
        <w:rPr/>
        <w:t xml:space="preserve">图表：2019-2023年中国冶金行业产量分布 36</w:t>
      </w:r>
    </w:p>
    <w:p>
      <w:pPr>
        <w:spacing w:after="150"/>
      </w:pPr>
      <w:r>
        <w:rPr/>
        <w:t xml:space="preserve">图表：2024-2029年中国冶金行业市场规模预测 40</w:t>
      </w:r>
    </w:p>
    <w:p>
      <w:pPr>
        <w:spacing w:after="150"/>
      </w:pPr>
      <w:r>
        <w:rPr/>
        <w:t xml:space="preserve">图表：2019-2023年中国冶金行业各地区产量分布 49</w:t>
      </w:r>
    </w:p>
    <w:p>
      <w:pPr>
        <w:spacing w:after="150"/>
      </w:pPr>
      <w:r>
        <w:rPr/>
        <w:t xml:space="preserve">图表：2019-2023年中国冶金行业不同规模企业产量分布 50</w:t>
      </w:r>
    </w:p>
    <w:p>
      <w:pPr>
        <w:spacing w:after="150"/>
      </w:pPr>
      <w:r>
        <w:rPr/>
        <w:t xml:space="preserve">图表：2019-2023年中国冶金行业不同所有制企业产量分布 51</w:t>
      </w:r>
    </w:p>
    <w:p>
      <w:pPr>
        <w:spacing w:after="150"/>
      </w:pPr>
      <w:r>
        <w:rPr/>
        <w:t xml:space="preserve">图表：2019-2023年中国冶金行业市场集中度 51</w:t>
      </w:r>
    </w:p>
    <w:p>
      <w:pPr>
        <w:spacing w:after="150"/>
      </w:pPr>
      <w:r>
        <w:rPr/>
        <w:t xml:space="preserve">图表：2019-2023年中国冶金行业不同规模企业数量占比 52</w:t>
      </w:r>
    </w:p>
    <w:p>
      <w:pPr>
        <w:spacing w:after="150"/>
      </w:pPr>
      <w:r>
        <w:rPr/>
        <w:t xml:space="preserve">图表：2019-2023年上半年中国冶金行业重点企业净利率对比 60</w:t>
      </w:r>
    </w:p>
    <w:p>
      <w:pPr>
        <w:spacing w:after="150"/>
      </w:pPr>
      <w:r>
        <w:rPr/>
        <w:t xml:space="preserve">图表：2019-2023年上半年中国冶金行业重点企业流动比率对比 61</w:t>
      </w:r>
    </w:p>
    <w:p>
      <w:pPr>
        <w:spacing w:after="150"/>
      </w:pPr>
      <w:r>
        <w:rPr/>
        <w:t xml:space="preserve">图表：2019-2023年上半年中国冶金行业重点企业总资产周转率对比 62</w:t>
      </w:r>
    </w:p>
    <w:p>
      <w:pPr>
        <w:spacing w:after="150"/>
      </w:pPr>
      <w:r>
        <w:rPr/>
        <w:t xml:space="preserve">图表：2019-2023年上半年中国冶金行业重点企业营业收入同比增长率对比 63</w:t>
      </w:r>
    </w:p>
    <w:p>
      <w:pPr>
        <w:spacing w:after="150"/>
      </w:pPr>
      <w:r>
        <w:rPr/>
        <w:t xml:space="preserve">图表：证监会发审委关注重点——持续经营能力 70</w:t>
      </w:r>
    </w:p>
    <w:p>
      <w:pPr>
        <w:spacing w:after="150"/>
      </w:pPr>
      <w:r>
        <w:rPr/>
        <w:t xml:space="preserve">图表：证监会发审委关注重点——独立性 71</w:t>
      </w:r>
    </w:p>
    <w:p>
      <w:pPr>
        <w:spacing w:after="150"/>
      </w:pPr>
      <w:r>
        <w:rPr/>
        <w:t xml:space="preserve">图表：证监会发审委关注重点——信息披露 72</w:t>
      </w:r>
    </w:p>
    <w:p>
      <w:pPr>
        <w:spacing w:after="150"/>
      </w:pPr>
      <w:r>
        <w:rPr/>
        <w:t xml:space="preserve">图表：证监会发审委关注重点——财务会计 73</w:t>
      </w:r>
    </w:p>
    <w:p>
      <w:pPr>
        <w:spacing w:after="150"/>
      </w:pPr>
      <w:r>
        <w:rPr/>
        <w:t xml:space="preserve">图表：证监会发审委关注重点——募投项目 75</w:t>
      </w:r>
    </w:p>
    <w:p>
      <w:pPr>
        <w:spacing w:after="150"/>
      </w:pPr>
      <w:r>
        <w:rPr/>
        <w:t xml:space="preserve">图表：2019-2023年被否原因频率最高关键词 76</w:t>
      </w:r>
    </w:p>
    <w:p>
      <w:pPr>
        <w:spacing w:after="150"/>
      </w:pPr>
      <w:r>
        <w:rPr/>
        <w:t xml:space="preserve">图表：基本审核流程图 76</w:t>
      </w:r>
    </w:p>
    <w:p>
      <w:pPr>
        <w:spacing w:after="150"/>
      </w:pPr>
      <w:r>
        <w:rPr/>
        <w:t xml:space="preserve">图表：2019-2023年中国ipo企业地区分布 91</w:t>
      </w:r>
    </w:p>
    <w:p>
      <w:pPr>
        <w:spacing w:after="150"/>
      </w:pPr>
      <w:r>
        <w:rPr/>
        <w:t xml:space="preserve">图表：2019-2023年中国ipo企业行业分布 92</w:t>
      </w:r>
    </w:p>
    <w:p>
      <w:pPr>
        <w:spacing w:after="150"/>
      </w:pPr>
      <w:r>
        <w:rPr/>
        <w:t xml:space="preserve">图表：2019-2023年ipo被否企业申报板块情况 92</w:t>
      </w:r>
    </w:p>
    <w:p>
      <w:pPr>
        <w:spacing w:after="150"/>
      </w:pPr>
      <w:r>
        <w:rPr/>
        <w:t xml:space="preserve">图表：2019-2023年被否行业分布情况 93</w:t>
      </w:r>
    </w:p>
    <w:p>
      <w:pPr>
        <w:spacing w:after="150"/>
      </w:pPr>
      <w:r>
        <w:rPr/>
        <w:t xml:space="preserve">图表：2019-2023年企业ipo被否核心原因 94</w:t>
      </w:r>
    </w:p>
    <w:p>
      <w:pPr>
        <w:spacing w:after="150"/>
      </w:pPr>
      <w:r>
        <w:rPr/>
        <w:t xml:space="preserve">图表：2019-2023年a股ipo募资企业家数及融资额(单位：家、亿元) 95</w:t>
      </w:r>
    </w:p>
    <w:p>
      <w:pPr>
        <w:spacing w:after="150"/>
      </w:pPr>
      <w:r>
        <w:rPr/>
        <w:t xml:space="preserve">图表：2019-2023年vc/pe支持的中国企业ipo数量 95</w:t>
      </w:r>
    </w:p>
    <w:p>
      <w:pPr>
        <w:spacing w:after="150"/>
      </w:pPr>
      <w:r>
        <w:rPr/>
        <w:t xml:space="preserve">图表：2019-2023年上海证券交易所ipo数量和融资金额(单位：家、亿元) 96</w:t>
      </w:r>
    </w:p>
    <w:p>
      <w:pPr>
        <w:spacing w:after="150"/>
      </w:pPr>
      <w:r>
        <w:rPr/>
        <w:t xml:space="preserve">图表：2019-2023年深圳中小板ipo数量和融资金额(单位：家、亿元) 96</w:t>
      </w:r>
    </w:p>
    <w:p>
      <w:pPr>
        <w:spacing w:after="150"/>
      </w:pPr>
      <w:r>
        <w:rPr/>
        <w:t xml:space="preserve">图表：2019-2023年深圳创业板ipo数量和融资额(单位：家、亿元) 97</w:t>
      </w:r>
    </w:p>
    <w:p>
      <w:pPr>
        <w:spacing w:after="150"/>
      </w:pPr>
      <w:r>
        <w:rPr/>
        <w:t xml:space="preserve">图表：2019-2023年中国香港主板ipo融资规模(单位：亿港元) 97</w:t>
      </w:r>
    </w:p>
    <w:p>
      <w:pPr>
        <w:spacing w:after="150"/>
      </w:pPr>
      <w:r>
        <w:rPr/>
        <w:t xml:space="preserve">图表：2019-2023年中国香港ipo数量(单位：家) 98</w:t>
      </w:r>
    </w:p>
    <w:p>
      <w:pPr>
        <w:spacing w:after="150"/>
      </w:pPr>
      <w:r>
        <w:rPr/>
        <w:t xml:space="preserve">图表：2019-2023年中国企业纽约证券交易所ipo数量和融资金额(单位：家、亿美元) 98</w:t>
      </w:r>
    </w:p>
    <w:p>
      <w:pPr>
        <w:spacing w:after="150"/>
      </w:pPr>
      <w:r>
        <w:rPr/>
        <w:t xml:space="preserve">图表：2019-2023年ipo过会板块分布 101</w:t>
      </w:r>
    </w:p>
    <w:p>
      <w:pPr>
        <w:spacing w:after="150"/>
      </w:pPr>
      <w:r>
        <w:rPr/>
        <w:t xml:space="preserve">图表：各板块过会情况 101</w:t>
      </w:r>
    </w:p>
    <w:p>
      <w:pPr>
        <w:spacing w:after="150"/>
      </w:pPr>
      <w:r>
        <w:rPr/>
        <w:t xml:space="preserve">图表：2019-2023年ipo过会地区分布 102</w:t>
      </w:r>
    </w:p>
    <w:p>
      <w:pPr>
        <w:spacing w:after="150"/>
      </w:pPr>
      <w:r>
        <w:rPr/>
        <w:t xml:space="preserve">图表：a股上市公司数量(省、家) 102</w:t>
      </w:r>
    </w:p>
    <w:p>
      <w:pPr>
        <w:spacing w:after="150"/>
      </w:pPr>
      <w:r>
        <w:rPr/>
        <w:t xml:space="preserve">图表：2019-2023年ipo100%过会行业情况 103</w:t>
      </w:r>
    </w:p>
    <w:p>
      <w:pPr>
        <w:spacing w:after="150"/>
      </w:pPr>
      <w:r>
        <w:rPr/>
        <w:t xml:space="preserve">图表：2019-2023年各行业ipo过会情况 103</w:t>
      </w:r>
    </w:p>
    <w:p>
      <w:pPr>
        <w:spacing w:after="150"/>
      </w:pPr>
      <w:r>
        <w:rPr/>
        <w:t xml:space="preserve">图表：2019-2023年最忙发审委委员top10 105</w:t>
      </w:r>
    </w:p>
    <w:p>
      <w:pPr>
        <w:spacing w:after="150"/>
      </w:pPr>
      <w:r>
        <w:rPr/>
        <w:t xml:space="preserve">图表：2019-2023年ipo过会及被否企业利润情况 106</w:t>
      </w:r>
    </w:p>
    <w:p>
      <w:pPr>
        <w:spacing w:after="150"/>
      </w:pPr>
      <w:r>
        <w:rPr/>
        <w:t xml:space="preserve">图表：2019-2023年ipo被否企业申报时间情况 107</w:t>
      </w:r>
    </w:p>
    <w:p>
      <w:pPr>
        <w:spacing w:after="150"/>
      </w:pPr>
      <w:r>
        <w:rPr/>
        <w:t xml:space="preserve">图表：2019-2023年ipo在审企业总数 107</w:t>
      </w:r>
    </w:p>
    <w:p>
      <w:pPr>
        <w:spacing w:after="150"/>
      </w:pPr>
      <w:r>
        <w:rPr/>
        <w:t xml:space="preserve">图表：2019-2023年1季度中国企业ipo上市统计 108</w:t>
      </w:r>
    </w:p>
    <w:p>
      <w:pPr>
        <w:spacing w:after="150"/>
      </w:pPr>
      <w:r>
        <w:rPr/>
        <w:t xml:space="preserve">图表：2019-2023年2季度中国企业ipo上市统计 109</w:t>
      </w:r>
    </w:p>
    <w:p>
      <w:pPr>
        <w:spacing w:after="150"/>
      </w:pPr>
      <w:r>
        <w:rPr/>
        <w:t xml:space="preserve">图表：2019-2023年3季度中国企业ipo上市统计 109</w:t>
      </w:r>
    </w:p>
    <w:p>
      <w:pPr>
        <w:spacing w:after="150"/>
      </w:pPr>
      <w:r>
        <w:rPr/>
        <w:t xml:space="preserve">图表：2019-2023年4季度中国企业ipo上市统计 110</w:t>
      </w:r>
    </w:p>
    <w:p>
      <w:pPr>
        <w:spacing w:after="150"/>
      </w:pPr>
      <w:r>
        <w:rPr/>
        <w:t xml:space="preserve">图表：2019-2023年1季度主要上市事件 111</w:t>
      </w:r>
    </w:p>
    <w:p>
      <w:pPr>
        <w:spacing w:after="150"/>
      </w:pPr>
      <w:r>
        <w:rPr/>
        <w:t xml:space="preserve">图表：2019-2023年2季度主要上市事件 113</w:t>
      </w:r>
    </w:p>
    <w:p>
      <w:pPr>
        <w:spacing w:after="150"/>
      </w:pPr>
      <w:r>
        <w:rPr/>
        <w:t xml:space="preserve">图表：2019-2023年4季度主要上市事件 114</w:t>
      </w:r>
    </w:p>
    <w:p>
      <w:pPr>
        <w:spacing w:after="150"/>
      </w:pPr>
      <w:r>
        <w:rPr/>
        <w:t xml:space="preserve">图表：2019-2023年1季度主要上市事件 115</w:t>
      </w:r>
    </w:p>
    <w:p>
      <w:pPr>
        <w:spacing w:after="150"/>
      </w:pPr>
      <w:r>
        <w:rPr/>
        <w:t xml:space="preserve">图表：2019-2023年2季度主要上市事件 115</w:t>
      </w:r>
    </w:p>
    <w:p>
      <w:pPr>
        <w:spacing w:after="150"/>
      </w:pPr>
      <w:r>
        <w:rPr/>
        <w:t xml:space="preserve">图表：2019-2023年3季度主要上市事件 116</w:t>
      </w:r>
    </w:p>
    <w:p>
      <w:pPr>
        <w:spacing w:after="150"/>
      </w:pPr>
      <w:r>
        <w:rPr/>
        <w:t xml:space="preserve">图表：2019-2023年4季度主要上市事件 117</w:t>
      </w:r>
    </w:p>
    <w:p>
      <w:pPr>
        <w:spacing w:after="150"/>
      </w:pPr>
      <w:r>
        <w:rPr/>
        <w:t xml:space="preserve">图表：2019-2023年1季度主要上市事件 119</w:t>
      </w:r>
    </w:p>
    <w:p>
      <w:pPr>
        <w:spacing w:after="150"/>
      </w:pPr>
      <w:r>
        <w:rPr/>
        <w:t xml:space="preserve">图表：2019-2023年2季度主要上市事件 120</w:t>
      </w:r>
    </w:p>
    <w:p>
      <w:pPr>
        <w:spacing w:after="150"/>
      </w:pPr>
      <w:r>
        <w:rPr/>
        <w:t xml:space="preserve">图表：2019-2023年3季度主要上市事件 122</w:t>
      </w:r>
    </w:p>
    <w:p>
      <w:pPr>
        <w:spacing w:after="150"/>
      </w:pPr>
      <w:r>
        <w:rPr/>
        <w:t xml:space="preserve">图表：2019-2023年4季度主要上市事件 123</w:t>
      </w:r>
    </w:p>
    <w:p>
      <w:pPr>
        <w:spacing w:after="150"/>
      </w:pPr>
      <w:r>
        <w:rPr/>
        <w:t xml:space="preserve">图表：境内上市具体收费标准 131</w:t>
      </w:r>
    </w:p>
    <w:p>
      <w:pPr>
        <w:spacing w:after="150"/>
      </w:pPr>
      <w:r>
        <w:rPr/>
        <w:t xml:space="preserve">图表：2018上市企业会计所收费排名统计表(单位：亿元、万元) 133</w:t>
      </w:r>
    </w:p>
    <w:p>
      <w:pPr>
        <w:spacing w:after="150"/>
      </w:pPr>
      <w:r>
        <w:rPr/>
        <w:t xml:space="preserve">图表：2018上市企业会计所收费排名统计表(单位：亿元、万元) 137</w:t>
      </w:r>
    </w:p>
    <w:p>
      <w:pPr>
        <w:spacing w:after="150"/>
      </w:pPr>
      <w:r>
        <w:rPr/>
        <w:t xml:space="preserve">图表：企业上市流程图 171</w:t>
      </w:r>
    </w:p>
    <w:p>
      <w:pPr>
        <w:spacing w:after="150"/>
      </w:pPr>
      <w:r>
        <w:rPr/>
        <w:t xml:space="preserve">图表：产品市场容量测算方法 182</w:t>
      </w:r>
    </w:p>
    <w:p>
      <w:pPr>
        <w:spacing w:after="150"/>
      </w:pPr>
      <w:r>
        <w:rPr/>
        <w:t xml:space="preserve">图表：2019-2023年中国冶金行业过会率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2024-2029年冶金市场投资机会及企业IPO上市环境综合评估分析报告</dc:title>
  <dc:description>2024-2029年冶金市场投资机会及企业IPO上市环境综合评估分析报告</dc:description>
  <dc:subject>2024-2029年冶金市场投资机会及企业IPO上市环境综合评估分析报告</dc:subject>
  <cp:keywords>研究报告</cp:keywords>
  <cp:category>研究报告</cp:category>
  <cp:lastModifiedBy>北京中道泰和信息咨询有限公司</cp:lastModifiedBy>
  <dcterms:created xsi:type="dcterms:W3CDTF">2024-01-22T15:41:23+08:00</dcterms:created>
  <dcterms:modified xsi:type="dcterms:W3CDTF">2024-01-22T15:41:23+08:00</dcterms:modified>
</cp:coreProperties>
</file>

<file path=docProps/custom.xml><?xml version="1.0" encoding="utf-8"?>
<Properties xmlns="http://schemas.openxmlformats.org/officeDocument/2006/custom-properties" xmlns:vt="http://schemas.openxmlformats.org/officeDocument/2006/docPropsVTypes"/>
</file>