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2024-2029年中国娱乐摩托车市场深度分析及发展趋势研究咨询报告</w:t>
      </w:r>
    </w:p>
    <w:p>
      <w:pPr>
        <w:spacing w:after="150"/>
      </w:pPr>
      <w:r>
        <w:rPr>
          <w:b w:val="1"/>
          <w:bCs w:val="1"/>
        </w:rPr>
        <w:t xml:space="preserve">报告简介</w:t>
      </w:r>
    </w:p>
    <w:p>
      <w:pPr>
        <w:spacing w:after="150"/>
      </w:pPr>
      <w:r>
        <w:rPr/>
        <w:t xml:space="preserve">娱乐摩托指有娱乐性功能的摩托车，在性能上比普通摩托车要求高，在使用上比普通摩托车专业，在技术上全面领先普通摩托车;如运动型摩托车(跑车)用于比赛，越野型摩托车用于各种野外特殊路况，巡航型摩托车的大航程用于旅行等。</w:t>
      </w:r>
    </w:p>
    <w:p>
      <w:pPr>
        <w:spacing w:after="150"/>
      </w:pPr>
      <w:r>
        <w:rPr/>
        <w:t xml:space="preserve">娱乐摩托车的特点主要表现在其使用功能上，娱乐摩托车在功能上能满足各种不同的使用需求;运动型跑车能满足速度的需求，越野型摩托车能满足各种路况的需求，巡航型摩托车能满足长时间驾驶的需求。</w:t>
      </w:r>
    </w:p>
    <w:p>
      <w:pPr>
        <w:spacing w:after="150"/>
      </w:pPr>
      <w:r>
        <w:rPr/>
        <w:t xml:space="preserve">娱乐摩托车行业的发展，满足了消费者各种娱乐需求，在我居民收入逐步提高，消费习惯逐步升级的情况下，娱乐摩托车满足国民的娱乐需求，丰富民众的物质和精神生活。</w:t>
      </w:r>
    </w:p>
    <w:p>
      <w:pPr>
        <w:spacing w:after="150"/>
      </w:pPr>
      <w:r>
        <w:rPr/>
        <w:t xml:space="preserve">摩托车行业的发展，增加了一种交通出行方式，由于摩托车车身比汽车小，对道路的要求低，因此行驶方便，尤其是道路不好、小路比较多的地区，摩托车能提供更加方便的交通方式。娱乐摩托车的发展，除了提高一种方便的交通方式外，还能满足各种特殊的需求，丰富了交通和娱乐的方式。</w:t>
      </w:r>
    </w:p>
    <w:p>
      <w:pPr>
        <w:spacing w:after="150"/>
      </w:pPr>
      <w:r>
        <w:rPr/>
        <w:t xml:space="preserve">娱乐摩托车由于性能要求高，对技术的要求也很高，采用最先进的技术进行生产，产品技术含量高，属于新兴产业。</w:t>
      </w:r>
    </w:p>
    <w:p>
      <w:pPr>
        <w:spacing w:after="150"/>
      </w:pPr>
      <w:r>
        <w:rPr/>
        <w:t xml:space="preserve">娱乐摩托车行业的竞争已经从原来的价格竞争逐步过渡到技术竞争的趋势，这就对行业的技术要求更高，只有技术占优势的企业才能在竞争中壮大，而技术的竞争也将不断刺激行业的技术发展，提高行业整体的技术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娱乐摩托车市场进行了分析研究。报告结合新时期的各方面因素，对中国娱乐摩托车行业的发展趋势给予了细致和审慎的预测论证。报告资料详实，既有深入的分析，又有直观的比较，为娱乐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娱乐摩托车行业发展概述 1</w:t>
      </w:r>
    </w:p>
    <w:p>
      <w:pPr>
        <w:spacing w:after="150"/>
      </w:pPr>
      <w:r>
        <w:rPr/>
        <w:t xml:space="preserve">第一节 娱乐摩托车行业介绍 1</w:t>
      </w:r>
    </w:p>
    <w:p>
      <w:pPr>
        <w:spacing w:after="150"/>
      </w:pPr>
      <w:r>
        <w:rPr/>
        <w:t xml:space="preserve">一、娱乐摩托车行业定义 1</w:t>
      </w:r>
    </w:p>
    <w:p>
      <w:pPr>
        <w:spacing w:after="150"/>
      </w:pPr>
      <w:r>
        <w:rPr/>
        <w:t xml:space="preserve">二、娱乐摩托车行业发展历程 1</w:t>
      </w:r>
    </w:p>
    <w:p>
      <w:pPr>
        <w:spacing w:after="150"/>
      </w:pPr>
      <w:r>
        <w:rPr/>
        <w:t xml:space="preserve">第二节 娱乐摩托车行业分类 6</w:t>
      </w:r>
    </w:p>
    <w:p>
      <w:pPr>
        <w:spacing w:after="150"/>
      </w:pPr>
      <w:r>
        <w:rPr/>
        <w:t xml:space="preserve">一、行业发展前景分类 6</w:t>
      </w:r>
    </w:p>
    <w:p>
      <w:pPr>
        <w:spacing w:after="150"/>
      </w:pPr>
      <w:r>
        <w:rPr/>
        <w:t xml:space="preserve">二、行业要素集约度分类 6</w:t>
      </w:r>
    </w:p>
    <w:p>
      <w:pPr>
        <w:spacing w:after="150"/>
      </w:pPr>
      <w:r>
        <w:rPr/>
        <w:t xml:space="preserve">三、行业技术先进程度分类 7</w:t>
      </w:r>
    </w:p>
    <w:p>
      <w:pPr>
        <w:spacing w:after="150"/>
      </w:pPr>
      <w:r>
        <w:rPr/>
        <w:t xml:space="preserve">四、摩托车功能分类 7</w:t>
      </w:r>
    </w:p>
    <w:p>
      <w:pPr>
        <w:spacing w:after="150"/>
      </w:pPr>
      <w:r>
        <w:rPr/>
        <w:t xml:space="preserve">1.运动型 7</w:t>
      </w:r>
    </w:p>
    <w:p>
      <w:pPr>
        <w:spacing w:after="150"/>
      </w:pPr>
      <w:r>
        <w:rPr/>
        <w:t xml:space="preserve">2.巡航型 7</w:t>
      </w:r>
    </w:p>
    <w:p>
      <w:pPr>
        <w:spacing w:after="150"/>
      </w:pPr>
      <w:r>
        <w:rPr/>
        <w:t xml:space="preserve">3.越野型 8</w:t>
      </w:r>
    </w:p>
    <w:p>
      <w:pPr>
        <w:spacing w:after="150"/>
      </w:pPr>
      <w:r>
        <w:rPr/>
        <w:t xml:space="preserve">第三节 娱乐摩托车行业特点 8</w:t>
      </w:r>
    </w:p>
    <w:p>
      <w:pPr>
        <w:spacing w:after="150"/>
      </w:pPr>
      <w:r>
        <w:rPr/>
        <w:t xml:space="preserve">一、娱乐摩托车特点 8</w:t>
      </w:r>
    </w:p>
    <w:p>
      <w:pPr>
        <w:spacing w:after="150"/>
      </w:pPr>
      <w:r>
        <w:rPr/>
        <w:t xml:space="preserve">二、娱乐摩托车行业的周期性 8</w:t>
      </w:r>
    </w:p>
    <w:p>
      <w:pPr>
        <w:spacing w:after="150"/>
      </w:pPr>
      <w:r>
        <w:rPr/>
        <w:t xml:space="preserve">第四节 娱乐摩托车行业发展意义 9</w:t>
      </w:r>
    </w:p>
    <w:p>
      <w:pPr>
        <w:spacing w:after="150"/>
      </w:pPr>
      <w:r>
        <w:rPr/>
        <w:t xml:space="preserve">一、娱乐摩托车行业存在价值 9</w:t>
      </w:r>
    </w:p>
    <w:p>
      <w:pPr>
        <w:spacing w:after="150"/>
      </w:pPr>
      <w:r>
        <w:rPr/>
        <w:t xml:space="preserve">二、娱乐摩托车行业的发展意义 9</w:t>
      </w:r>
    </w:p>
    <w:p>
      <w:pPr>
        <w:spacing w:after="150"/>
      </w:pPr>
      <w:r>
        <w:rPr>
          <w:b w:val="1"/>
          <w:bCs w:val="1"/>
        </w:rPr>
        <w:t xml:space="preserve">第二章 中国娱乐摩托车行业发展环境分析 10</w:t>
      </w:r>
    </w:p>
    <w:p>
      <w:pPr>
        <w:spacing w:after="150"/>
      </w:pPr>
      <w:r>
        <w:rPr/>
        <w:t xml:space="preserve">第一节 经济环境分析 10</w:t>
      </w:r>
    </w:p>
    <w:p>
      <w:pPr>
        <w:spacing w:after="150"/>
      </w:pPr>
      <w:r>
        <w:rPr/>
        <w:t xml:space="preserve">一、全球经济环境 10</w:t>
      </w:r>
    </w:p>
    <w:p>
      <w:pPr>
        <w:spacing w:after="150"/>
      </w:pPr>
      <w:r>
        <w:rPr/>
        <w:t xml:space="preserve">二、我国经济环境 11</w:t>
      </w:r>
    </w:p>
    <w:p>
      <w:pPr>
        <w:spacing w:after="150"/>
      </w:pPr>
      <w:r>
        <w:rPr/>
        <w:t xml:space="preserve">三、经济环境对娱乐摩托车行业的影响 11</w:t>
      </w:r>
    </w:p>
    <w:p>
      <w:pPr>
        <w:spacing w:after="150"/>
      </w:pPr>
      <w:r>
        <w:rPr/>
        <w:t xml:space="preserve">第二节 政策环境分析 12</w:t>
      </w:r>
    </w:p>
    <w:p>
      <w:pPr>
        <w:spacing w:after="150"/>
      </w:pPr>
      <w:r>
        <w:rPr/>
        <w:t xml:space="preserve">一、产业政策 12</w:t>
      </w:r>
    </w:p>
    <w:p>
      <w:pPr>
        <w:spacing w:after="150"/>
      </w:pPr>
      <w:r>
        <w:rPr/>
        <w:t xml:space="preserve">二、政策影响 14</w:t>
      </w:r>
    </w:p>
    <w:p>
      <w:pPr>
        <w:spacing w:after="150"/>
      </w:pPr>
      <w:r>
        <w:rPr/>
        <w:t xml:space="preserve">三、《摩托车生产准入管理办法》 16</w:t>
      </w:r>
    </w:p>
    <w:p>
      <w:pPr>
        <w:spacing w:after="150"/>
      </w:pPr>
      <w:r>
        <w:rPr/>
        <w:t xml:space="preserve">第三节 社会环境分析 31</w:t>
      </w:r>
    </w:p>
    <w:p>
      <w:pPr>
        <w:spacing w:after="150"/>
      </w:pPr>
      <w:r>
        <w:rPr/>
        <w:t xml:space="preserve">一、文化环境 31</w:t>
      </w:r>
    </w:p>
    <w:p>
      <w:pPr>
        <w:spacing w:after="150"/>
      </w:pPr>
      <w:r>
        <w:rPr/>
        <w:t xml:space="preserve">二、文化环境对娱乐摩托车行业的影响 37</w:t>
      </w:r>
    </w:p>
    <w:p>
      <w:pPr>
        <w:spacing w:after="150"/>
      </w:pPr>
      <w:r>
        <w:rPr/>
        <w:t xml:space="preserve">三、消费环境 39</w:t>
      </w:r>
    </w:p>
    <w:p>
      <w:pPr>
        <w:spacing w:after="150"/>
      </w:pPr>
      <w:r>
        <w:rPr/>
        <w:t xml:space="preserve">四、消费环境对娱乐摩托车行业的影响 45</w:t>
      </w:r>
    </w:p>
    <w:p>
      <w:pPr>
        <w:spacing w:after="150"/>
      </w:pPr>
      <w:r>
        <w:rPr/>
        <w:t xml:space="preserve">第四节 技术环境分析 46</w:t>
      </w:r>
    </w:p>
    <w:p>
      <w:pPr>
        <w:spacing w:after="150"/>
      </w:pPr>
      <w:r>
        <w:rPr>
          <w:b w:val="1"/>
          <w:bCs w:val="1"/>
        </w:rPr>
        <w:t xml:space="preserve">第二部分 行业现状分析</w:t>
      </w:r>
    </w:p>
    <w:p>
      <w:pPr>
        <w:spacing w:after="150"/>
      </w:pPr>
      <w:r>
        <w:rPr>
          <w:b w:val="1"/>
          <w:bCs w:val="1"/>
        </w:rPr>
        <w:t xml:space="preserve">第三章 娱乐摩托车行业发展现状 49</w:t>
      </w:r>
    </w:p>
    <w:p>
      <w:pPr>
        <w:spacing w:after="150"/>
      </w:pPr>
      <w:r>
        <w:rPr/>
        <w:t xml:space="preserve">第一节 2019-2023年娱乐摩托车市场需求 49</w:t>
      </w:r>
    </w:p>
    <w:p>
      <w:pPr>
        <w:spacing w:after="150"/>
      </w:pPr>
      <w:r>
        <w:rPr/>
        <w:t xml:space="preserve">第二节 2019-2023年娱乐摩托车市场销售收入 49</w:t>
      </w:r>
    </w:p>
    <w:p>
      <w:pPr>
        <w:spacing w:after="150"/>
      </w:pPr>
      <w:r>
        <w:rPr/>
        <w:t xml:space="preserve">第三节 2019-2023年娱乐摩托车行业利润 49</w:t>
      </w:r>
    </w:p>
    <w:p>
      <w:pPr>
        <w:spacing w:after="150"/>
      </w:pPr>
      <w:r>
        <w:rPr/>
        <w:t xml:space="preserve">第四节 2019-2023年娱乐摩托车行业销量 49</w:t>
      </w:r>
    </w:p>
    <w:p>
      <w:pPr>
        <w:spacing w:after="150"/>
      </w:pPr>
      <w:r>
        <w:rPr/>
        <w:t xml:space="preserve">第五节 2019-2023年娱乐摩托车行业产量 51</w:t>
      </w:r>
    </w:p>
    <w:p>
      <w:pPr>
        <w:spacing w:after="150"/>
      </w:pPr>
      <w:r>
        <w:rPr/>
        <w:t xml:space="preserve">第六节 娱乐摩托车市场价格分析 52</w:t>
      </w:r>
    </w:p>
    <w:p>
      <w:pPr>
        <w:spacing w:after="150"/>
      </w:pPr>
      <w:r>
        <w:rPr/>
        <w:t xml:space="preserve">一、2019-2023年市场价格情况 52</w:t>
      </w:r>
    </w:p>
    <w:p>
      <w:pPr>
        <w:spacing w:after="150"/>
      </w:pPr>
      <w:r>
        <w:rPr/>
        <w:t xml:space="preserve">二、行业定价机制 52</w:t>
      </w:r>
    </w:p>
    <w:p>
      <w:pPr>
        <w:spacing w:after="150"/>
      </w:pPr>
      <w:r>
        <w:rPr/>
        <w:t xml:space="preserve">三、影响价格的因素 52</w:t>
      </w:r>
    </w:p>
    <w:p>
      <w:pPr>
        <w:spacing w:after="150"/>
      </w:pPr>
      <w:r>
        <w:rPr/>
        <w:t xml:space="preserve">四、市场价格变化趋势 53</w:t>
      </w:r>
    </w:p>
    <w:p>
      <w:pPr>
        <w:spacing w:after="150"/>
      </w:pPr>
      <w:r>
        <w:rPr>
          <w:b w:val="1"/>
          <w:bCs w:val="1"/>
        </w:rPr>
        <w:t xml:space="preserve">第四章 摩托车技术发展分析 54</w:t>
      </w:r>
    </w:p>
    <w:p>
      <w:pPr>
        <w:spacing w:after="150"/>
      </w:pPr>
      <w:r>
        <w:rPr/>
        <w:t xml:space="preserve">第一节 摩托车技术类型 54</w:t>
      </w:r>
    </w:p>
    <w:p>
      <w:pPr>
        <w:spacing w:after="150"/>
      </w:pPr>
      <w:r>
        <w:rPr/>
        <w:t xml:space="preserve">一、传统的技术 54</w:t>
      </w:r>
    </w:p>
    <w:p>
      <w:pPr>
        <w:spacing w:after="150"/>
      </w:pPr>
      <w:r>
        <w:rPr/>
        <w:t xml:space="preserve">1、启发一体 54</w:t>
      </w:r>
    </w:p>
    <w:p>
      <w:pPr>
        <w:spacing w:after="150"/>
      </w:pPr>
      <w:r>
        <w:rPr/>
        <w:t xml:space="preserve">2、电喷技术 54</w:t>
      </w:r>
    </w:p>
    <w:p>
      <w:pPr>
        <w:spacing w:after="150"/>
      </w:pPr>
      <w:r>
        <w:rPr/>
        <w:t xml:space="preserve">3、涡轮增压 54</w:t>
      </w:r>
    </w:p>
    <w:p>
      <w:pPr>
        <w:spacing w:after="150"/>
      </w:pPr>
      <w:r>
        <w:rPr/>
        <w:t xml:space="preserve">二、新生技术 54</w:t>
      </w:r>
    </w:p>
    <w:p>
      <w:pPr>
        <w:spacing w:after="150"/>
      </w:pPr>
      <w:r>
        <w:rPr/>
        <w:t xml:space="preserve">1、混合动力 54</w:t>
      </w:r>
    </w:p>
    <w:p>
      <w:pPr>
        <w:spacing w:after="150"/>
      </w:pPr>
      <w:r>
        <w:rPr/>
        <w:t xml:space="preserve">2、电动化 55</w:t>
      </w:r>
    </w:p>
    <w:p>
      <w:pPr>
        <w:spacing w:after="150"/>
      </w:pPr>
      <w:r>
        <w:rPr/>
        <w:t xml:space="preserve">三、奇幻技术 55</w:t>
      </w:r>
    </w:p>
    <w:p>
      <w:pPr>
        <w:spacing w:after="150"/>
      </w:pPr>
      <w:r>
        <w:rPr/>
        <w:t xml:space="preserve">1、飞行摩托车 55</w:t>
      </w:r>
    </w:p>
    <w:p>
      <w:pPr>
        <w:spacing w:after="150"/>
      </w:pPr>
      <w:r>
        <w:rPr/>
        <w:t xml:space="preserve">2、水上摩托车 55</w:t>
      </w:r>
    </w:p>
    <w:p>
      <w:pPr>
        <w:spacing w:after="150"/>
      </w:pPr>
      <w:r>
        <w:rPr/>
        <w:t xml:space="preserve">3、异型摩托车 55</w:t>
      </w:r>
    </w:p>
    <w:p>
      <w:pPr>
        <w:spacing w:after="150"/>
      </w:pPr>
      <w:r>
        <w:rPr/>
        <w:t xml:space="preserve">4、无人驾驶摩托车 56</w:t>
      </w:r>
    </w:p>
    <w:p>
      <w:pPr>
        <w:spacing w:after="150"/>
      </w:pPr>
      <w:r>
        <w:rPr/>
        <w:t xml:space="preserve">第二节 行业技术发展情况 56</w:t>
      </w:r>
    </w:p>
    <w:p>
      <w:pPr>
        <w:spacing w:after="150"/>
      </w:pPr>
      <w:r>
        <w:rPr/>
        <w:t xml:space="preserve">第三节 技术发展对行业的意义 61</w:t>
      </w:r>
    </w:p>
    <w:p>
      <w:pPr>
        <w:spacing w:after="150"/>
      </w:pPr>
      <w:r>
        <w:rPr>
          <w:b w:val="1"/>
          <w:bCs w:val="1"/>
        </w:rPr>
        <w:t xml:space="preserve">第五章 娱乐摩托车行业细分 62</w:t>
      </w:r>
    </w:p>
    <w:p>
      <w:pPr>
        <w:spacing w:after="150"/>
      </w:pPr>
      <w:r>
        <w:rPr/>
        <w:t xml:space="preserve">第一节 运动型摩托车(跑车) 62</w:t>
      </w:r>
    </w:p>
    <w:p>
      <w:pPr>
        <w:spacing w:after="150"/>
      </w:pPr>
      <w:r>
        <w:rPr/>
        <w:t xml:space="preserve">一、产品介绍 62</w:t>
      </w:r>
    </w:p>
    <w:p>
      <w:pPr>
        <w:spacing w:after="150"/>
      </w:pPr>
      <w:r>
        <w:rPr/>
        <w:t xml:space="preserve">二、产品特点和作用 62</w:t>
      </w:r>
    </w:p>
    <w:p>
      <w:pPr>
        <w:spacing w:after="150"/>
      </w:pPr>
      <w:r>
        <w:rPr/>
        <w:t xml:space="preserve">三、产品市场发展情况 62</w:t>
      </w:r>
    </w:p>
    <w:p>
      <w:pPr>
        <w:spacing w:after="150"/>
      </w:pPr>
      <w:r>
        <w:rPr/>
        <w:t xml:space="preserve">四、产品市场发展趋势 64</w:t>
      </w:r>
    </w:p>
    <w:p>
      <w:pPr>
        <w:spacing w:after="150"/>
      </w:pPr>
      <w:r>
        <w:rPr/>
        <w:t xml:space="preserve">第二节 巡航型摩托车 64</w:t>
      </w:r>
    </w:p>
    <w:p>
      <w:pPr>
        <w:spacing w:after="150"/>
      </w:pPr>
      <w:r>
        <w:rPr/>
        <w:t xml:space="preserve">一、产品介绍 64</w:t>
      </w:r>
    </w:p>
    <w:p>
      <w:pPr>
        <w:spacing w:after="150"/>
      </w:pPr>
      <w:r>
        <w:rPr/>
        <w:t xml:space="preserve">二、产品特点和作用 64</w:t>
      </w:r>
    </w:p>
    <w:p>
      <w:pPr>
        <w:spacing w:after="150"/>
      </w:pPr>
      <w:r>
        <w:rPr/>
        <w:t xml:space="preserve">三、产品市场发展情况 66</w:t>
      </w:r>
    </w:p>
    <w:p>
      <w:pPr>
        <w:spacing w:after="150"/>
      </w:pPr>
      <w:r>
        <w:rPr/>
        <w:t xml:space="preserve">四、产品市场发展趋势 67</w:t>
      </w:r>
    </w:p>
    <w:p>
      <w:pPr>
        <w:spacing w:after="150"/>
      </w:pPr>
      <w:r>
        <w:rPr/>
        <w:t xml:space="preserve">第三节 越野型摩托车 67</w:t>
      </w:r>
    </w:p>
    <w:p>
      <w:pPr>
        <w:spacing w:after="150"/>
      </w:pPr>
      <w:r>
        <w:rPr/>
        <w:t xml:space="preserve">一、产品介绍 67</w:t>
      </w:r>
    </w:p>
    <w:p>
      <w:pPr>
        <w:spacing w:after="150"/>
      </w:pPr>
      <w:r>
        <w:rPr/>
        <w:t xml:space="preserve">二、产品特点和作用 67</w:t>
      </w:r>
    </w:p>
    <w:p>
      <w:pPr>
        <w:spacing w:after="150"/>
      </w:pPr>
      <w:r>
        <w:rPr/>
        <w:t xml:space="preserve">三、产品市场发展情况 69</w:t>
      </w:r>
    </w:p>
    <w:p>
      <w:pPr>
        <w:spacing w:after="150"/>
      </w:pPr>
      <w:r>
        <w:rPr/>
        <w:t xml:space="preserve">四、产品市场发展趋势 70</w:t>
      </w:r>
    </w:p>
    <w:p>
      <w:pPr>
        <w:spacing w:after="150"/>
      </w:pPr>
      <w:r>
        <w:rPr>
          <w:b w:val="1"/>
          <w:bCs w:val="1"/>
        </w:rPr>
        <w:t xml:space="preserve">第六章 娱乐摩托车消费分析 71</w:t>
      </w:r>
    </w:p>
    <w:p>
      <w:pPr>
        <w:spacing w:after="150"/>
      </w:pPr>
      <w:r>
        <w:rPr/>
        <w:t xml:space="preserve">第一节 消费群体 71</w:t>
      </w:r>
    </w:p>
    <w:p>
      <w:pPr>
        <w:spacing w:after="150"/>
      </w:pPr>
      <w:r>
        <w:rPr/>
        <w:t xml:space="preserve">一、消费群体构成 71</w:t>
      </w:r>
    </w:p>
    <w:p>
      <w:pPr>
        <w:spacing w:after="150"/>
      </w:pPr>
      <w:r>
        <w:rPr/>
        <w:t xml:space="preserve">二、不同群体消费特点 71</w:t>
      </w:r>
    </w:p>
    <w:p>
      <w:pPr>
        <w:spacing w:after="150"/>
      </w:pPr>
      <w:r>
        <w:rPr/>
        <w:t xml:space="preserve">三、下游消费市场需求规模 71</w:t>
      </w:r>
    </w:p>
    <w:p>
      <w:pPr>
        <w:spacing w:after="150"/>
      </w:pPr>
      <w:r>
        <w:rPr/>
        <w:t xml:space="preserve">第二节 品牌分析 71</w:t>
      </w:r>
    </w:p>
    <w:p>
      <w:pPr>
        <w:spacing w:after="150"/>
      </w:pPr>
      <w:r>
        <w:rPr/>
        <w:t xml:space="preserve">一、品牌结构 71</w:t>
      </w:r>
    </w:p>
    <w:p>
      <w:pPr>
        <w:spacing w:after="150"/>
      </w:pPr>
      <w:r>
        <w:rPr/>
        <w:t xml:space="preserve">二、品牌地域性差异 72</w:t>
      </w:r>
    </w:p>
    <w:p>
      <w:pPr>
        <w:spacing w:after="150"/>
      </w:pPr>
      <w:r>
        <w:rPr/>
        <w:t xml:space="preserve">三、品牌满意度 73</w:t>
      </w:r>
    </w:p>
    <w:p>
      <w:pPr>
        <w:spacing w:after="150"/>
      </w:pPr>
      <w:r>
        <w:rPr/>
        <w:t xml:space="preserve">第三节 渠道 73</w:t>
      </w:r>
    </w:p>
    <w:p>
      <w:pPr>
        <w:spacing w:after="150"/>
      </w:pPr>
      <w:r>
        <w:rPr/>
        <w:t xml:space="preserve">一、主要销售渠道类型 73</w:t>
      </w:r>
    </w:p>
    <w:p>
      <w:pPr>
        <w:spacing w:after="150"/>
      </w:pPr>
      <w:r>
        <w:rPr/>
        <w:t xml:space="preserve">二、销售渠道分析 73</w:t>
      </w:r>
    </w:p>
    <w:p>
      <w:pPr>
        <w:spacing w:after="150"/>
      </w:pPr>
      <w:r>
        <w:rPr/>
        <w:t xml:space="preserve">三、消费场所构成 74</w:t>
      </w:r>
    </w:p>
    <w:p>
      <w:pPr>
        <w:spacing w:after="150"/>
      </w:pPr>
      <w:r>
        <w:rPr>
          <w:b w:val="1"/>
          <w:bCs w:val="1"/>
        </w:rPr>
        <w:t xml:space="preserve">第七章 娱乐型摩托车进出口市场分析 85</w:t>
      </w:r>
    </w:p>
    <w:p>
      <w:pPr>
        <w:spacing w:after="150"/>
      </w:pPr>
      <w:r>
        <w:rPr/>
        <w:t xml:space="preserve">第一节 娱乐型摩托车进口市场 85</w:t>
      </w:r>
    </w:p>
    <w:p>
      <w:pPr>
        <w:spacing w:after="150"/>
      </w:pPr>
      <w:r>
        <w:rPr/>
        <w:t xml:space="preserve">一、进口产品结构 85</w:t>
      </w:r>
    </w:p>
    <w:p>
      <w:pPr>
        <w:spacing w:after="150"/>
      </w:pPr>
      <w:r>
        <w:rPr/>
        <w:t xml:space="preserve">二、进口地域格局 86</w:t>
      </w:r>
    </w:p>
    <w:p>
      <w:pPr>
        <w:spacing w:after="150"/>
      </w:pPr>
      <w:r>
        <w:rPr/>
        <w:t xml:space="preserve">三、进口量及发展趋势 88</w:t>
      </w:r>
    </w:p>
    <w:p>
      <w:pPr>
        <w:spacing w:after="150"/>
      </w:pPr>
      <w:r>
        <w:rPr/>
        <w:t xml:space="preserve">第二节 娱乐型摩托车出口市场 88</w:t>
      </w:r>
    </w:p>
    <w:p>
      <w:pPr>
        <w:spacing w:after="150"/>
      </w:pPr>
      <w:r>
        <w:rPr/>
        <w:t xml:space="preserve">一、出口结构 88</w:t>
      </w:r>
    </w:p>
    <w:p>
      <w:pPr>
        <w:spacing w:after="150"/>
      </w:pPr>
      <w:r>
        <w:rPr/>
        <w:t xml:space="preserve">二、出口地域格局 89</w:t>
      </w:r>
    </w:p>
    <w:p>
      <w:pPr>
        <w:spacing w:after="150"/>
      </w:pPr>
      <w:r>
        <w:rPr/>
        <w:t xml:space="preserve">三、出口量及发展趋势 91</w:t>
      </w:r>
    </w:p>
    <w:p>
      <w:pPr>
        <w:spacing w:after="150"/>
      </w:pPr>
      <w:r>
        <w:rPr/>
        <w:t xml:space="preserve">第三节 娱乐型摩托车进出口政策 91</w:t>
      </w:r>
    </w:p>
    <w:p>
      <w:pPr>
        <w:spacing w:after="150"/>
      </w:pPr>
      <w:r>
        <w:rPr/>
        <w:t xml:space="preserve">一、贸易政策 91</w:t>
      </w:r>
    </w:p>
    <w:p>
      <w:pPr>
        <w:spacing w:after="150"/>
      </w:pPr>
      <w:r>
        <w:rPr/>
        <w:t xml:space="preserve">二、关税政策 93</w:t>
      </w:r>
    </w:p>
    <w:p>
      <w:pPr>
        <w:spacing w:after="150"/>
      </w:pPr>
      <w:r>
        <w:rPr>
          <w:b w:val="1"/>
          <w:bCs w:val="1"/>
        </w:rPr>
        <w:t xml:space="preserve">第八章 产业链分析 94</w:t>
      </w:r>
    </w:p>
    <w:p>
      <w:pPr>
        <w:spacing w:after="150"/>
      </w:pPr>
      <w:r>
        <w:rPr/>
        <w:t xml:space="preserve">第一节 娱乐摩托车行业产业链情况 94</w:t>
      </w:r>
    </w:p>
    <w:p>
      <w:pPr>
        <w:spacing w:after="150"/>
      </w:pPr>
      <w:r>
        <w:rPr/>
        <w:t xml:space="preserve">第二节 上游产业分析 94</w:t>
      </w:r>
    </w:p>
    <w:p>
      <w:pPr>
        <w:spacing w:after="150"/>
      </w:pPr>
      <w:r>
        <w:rPr/>
        <w:t xml:space="preserve">一、上游产业发展情况 94</w:t>
      </w:r>
    </w:p>
    <w:p>
      <w:pPr>
        <w:spacing w:after="150"/>
      </w:pPr>
      <w:r>
        <w:rPr/>
        <w:t xml:space="preserve">二、上游产业的发展趋势 97</w:t>
      </w:r>
    </w:p>
    <w:p>
      <w:pPr>
        <w:spacing w:after="150"/>
      </w:pPr>
      <w:r>
        <w:rPr/>
        <w:t xml:space="preserve">三、上游产业对娱乐摩托车行业的影响 98</w:t>
      </w:r>
    </w:p>
    <w:p>
      <w:pPr>
        <w:spacing w:after="150"/>
      </w:pPr>
      <w:r>
        <w:rPr/>
        <w:t xml:space="preserve">第三节 下游产业分析 100</w:t>
      </w:r>
    </w:p>
    <w:p>
      <w:pPr>
        <w:spacing w:after="150"/>
      </w:pPr>
      <w:r>
        <w:rPr/>
        <w:t xml:space="preserve">一、下游产业情况 100</w:t>
      </w:r>
    </w:p>
    <w:p>
      <w:pPr>
        <w:spacing w:after="150"/>
      </w:pPr>
      <w:r>
        <w:rPr/>
        <w:t xml:space="preserve">二、下游产业需求变化趋势 102</w:t>
      </w:r>
    </w:p>
    <w:p>
      <w:pPr>
        <w:spacing w:after="150"/>
      </w:pPr>
      <w:r>
        <w:rPr/>
        <w:t xml:space="preserve">三、下游产业对娱乐摩托车行业的影响 103</w:t>
      </w:r>
    </w:p>
    <w:p>
      <w:pPr>
        <w:spacing w:after="150"/>
      </w:pPr>
      <w:r>
        <w:rPr>
          <w:b w:val="1"/>
          <w:bCs w:val="1"/>
        </w:rPr>
        <w:t xml:space="preserve">第三部分 市场竞争分析</w:t>
      </w:r>
    </w:p>
    <w:p>
      <w:pPr>
        <w:spacing w:after="150"/>
      </w:pPr>
      <w:r>
        <w:rPr>
          <w:b w:val="1"/>
          <w:bCs w:val="1"/>
        </w:rPr>
        <w:t xml:space="preserve">第九章 娱乐摩托车行业结构分析 107</w:t>
      </w:r>
    </w:p>
    <w:p>
      <w:pPr>
        <w:spacing w:after="150"/>
      </w:pPr>
      <w:r>
        <w:rPr/>
        <w:t xml:space="preserve">第一节 娱乐摩托车行业竞争分析 107</w:t>
      </w:r>
    </w:p>
    <w:p>
      <w:pPr>
        <w:spacing w:after="150"/>
      </w:pPr>
      <w:r>
        <w:rPr/>
        <w:t xml:space="preserve">一、重点企业市场份额 107</w:t>
      </w:r>
    </w:p>
    <w:p>
      <w:pPr>
        <w:spacing w:after="150"/>
      </w:pPr>
      <w:r>
        <w:rPr/>
        <w:t xml:space="preserve">二、娱乐摩托车行业市场集中度 109</w:t>
      </w:r>
    </w:p>
    <w:p>
      <w:pPr>
        <w:spacing w:after="150"/>
      </w:pPr>
      <w:r>
        <w:rPr/>
        <w:t xml:space="preserve">三、娱乐摩托车行业竞争格局 109</w:t>
      </w:r>
    </w:p>
    <w:p>
      <w:pPr>
        <w:spacing w:after="150"/>
      </w:pPr>
      <w:r>
        <w:rPr/>
        <w:t xml:space="preserve">第二节 娱乐摩托车行业市场结构 110</w:t>
      </w:r>
    </w:p>
    <w:p>
      <w:pPr>
        <w:spacing w:after="150"/>
      </w:pPr>
      <w:r>
        <w:rPr/>
        <w:t xml:space="preserve">一、潜在进入者 110</w:t>
      </w:r>
    </w:p>
    <w:p>
      <w:pPr>
        <w:spacing w:after="150"/>
      </w:pPr>
      <w:r>
        <w:rPr/>
        <w:t xml:space="preserve">二、替代品威胁 110</w:t>
      </w:r>
    </w:p>
    <w:p>
      <w:pPr>
        <w:spacing w:after="150"/>
      </w:pPr>
      <w:r>
        <w:rPr/>
        <w:t xml:space="preserve">三、供应商议价能力 111</w:t>
      </w:r>
    </w:p>
    <w:p>
      <w:pPr>
        <w:spacing w:after="150"/>
      </w:pPr>
      <w:r>
        <w:rPr/>
        <w:t xml:space="preserve">四、下游用户议价能力 111</w:t>
      </w:r>
    </w:p>
    <w:p>
      <w:pPr>
        <w:spacing w:after="150"/>
      </w:pPr>
      <w:r>
        <w:rPr>
          <w:b w:val="1"/>
          <w:bCs w:val="1"/>
        </w:rPr>
        <w:t xml:space="preserve">第十章 娱乐摩托车行业重点企业分析 112</w:t>
      </w:r>
    </w:p>
    <w:p>
      <w:pPr>
        <w:spacing w:after="150"/>
      </w:pPr>
      <w:r>
        <w:rPr/>
        <w:t xml:space="preserve">一、哈雷 112</w:t>
      </w:r>
    </w:p>
    <w:p>
      <w:pPr>
        <w:spacing w:after="150"/>
      </w:pPr>
      <w:r>
        <w:rPr/>
        <w:t xml:space="preserve">1、企业发展概况 112</w:t>
      </w:r>
    </w:p>
    <w:p>
      <w:pPr>
        <w:spacing w:after="150"/>
      </w:pPr>
      <w:r>
        <w:rPr/>
        <w:t xml:space="preserve">2、企业产品介绍 112</w:t>
      </w:r>
    </w:p>
    <w:p>
      <w:pPr>
        <w:spacing w:after="150"/>
      </w:pPr>
      <w:r>
        <w:rPr/>
        <w:t xml:space="preserve">3、企业经营状况 116</w:t>
      </w:r>
    </w:p>
    <w:p>
      <w:pPr>
        <w:spacing w:after="150"/>
      </w:pPr>
      <w:r>
        <w:rPr/>
        <w:t xml:space="preserve">4、企业竞争优势 116</w:t>
      </w:r>
    </w:p>
    <w:p>
      <w:pPr>
        <w:spacing w:after="150"/>
      </w:pPr>
      <w:r>
        <w:rPr/>
        <w:t xml:space="preserve">5、企业发展战略 117</w:t>
      </w:r>
    </w:p>
    <w:p>
      <w:pPr>
        <w:spacing w:after="150"/>
      </w:pPr>
      <w:r>
        <w:rPr/>
        <w:t xml:space="preserve">二、本田 119</w:t>
      </w:r>
    </w:p>
    <w:p>
      <w:pPr>
        <w:spacing w:after="150"/>
      </w:pPr>
      <w:r>
        <w:rPr/>
        <w:t xml:space="preserve">1、企业发展概况 119</w:t>
      </w:r>
    </w:p>
    <w:p>
      <w:pPr>
        <w:spacing w:after="150"/>
      </w:pPr>
      <w:r>
        <w:rPr/>
        <w:t xml:space="preserve">2、企业产品介绍 120</w:t>
      </w:r>
    </w:p>
    <w:p>
      <w:pPr>
        <w:spacing w:after="150"/>
      </w:pPr>
      <w:r>
        <w:rPr/>
        <w:t xml:space="preserve">3、企业经营状况 121</w:t>
      </w:r>
    </w:p>
    <w:p>
      <w:pPr>
        <w:spacing w:after="150"/>
      </w:pPr>
      <w:r>
        <w:rPr/>
        <w:t xml:space="preserve">4、企业竞争优势 121</w:t>
      </w:r>
    </w:p>
    <w:p>
      <w:pPr>
        <w:spacing w:after="150"/>
      </w:pPr>
      <w:r>
        <w:rPr/>
        <w:t xml:space="preserve">5、企业发展战略 122</w:t>
      </w:r>
    </w:p>
    <w:p>
      <w:pPr>
        <w:spacing w:after="150"/>
      </w:pPr>
      <w:r>
        <w:rPr/>
        <w:t xml:space="preserve">三、宝马 123</w:t>
      </w:r>
    </w:p>
    <w:p>
      <w:pPr>
        <w:spacing w:after="150"/>
      </w:pPr>
      <w:r>
        <w:rPr/>
        <w:t xml:space="preserve">1、企业发展概况 123</w:t>
      </w:r>
    </w:p>
    <w:p>
      <w:pPr>
        <w:spacing w:after="150"/>
      </w:pPr>
      <w:r>
        <w:rPr/>
        <w:t xml:space="preserve">2、企业产品介绍 124</w:t>
      </w:r>
    </w:p>
    <w:p>
      <w:pPr>
        <w:spacing w:after="150"/>
      </w:pPr>
      <w:r>
        <w:rPr/>
        <w:t xml:space="preserve">3、企业经营状况 125</w:t>
      </w:r>
    </w:p>
    <w:p>
      <w:pPr>
        <w:spacing w:after="150"/>
      </w:pPr>
      <w:r>
        <w:rPr/>
        <w:t xml:space="preserve">4、企业竞争优势 125</w:t>
      </w:r>
    </w:p>
    <w:p>
      <w:pPr>
        <w:spacing w:after="150"/>
      </w:pPr>
      <w:r>
        <w:rPr/>
        <w:t xml:space="preserve">5、企业发展战略 126</w:t>
      </w:r>
    </w:p>
    <w:p>
      <w:pPr>
        <w:spacing w:after="150"/>
      </w:pPr>
      <w:r>
        <w:rPr/>
        <w:t xml:space="preserve">四、铃木 129</w:t>
      </w:r>
    </w:p>
    <w:p>
      <w:pPr>
        <w:spacing w:after="150"/>
      </w:pPr>
      <w:r>
        <w:rPr/>
        <w:t xml:space="preserve">1、企业发展概况 129</w:t>
      </w:r>
    </w:p>
    <w:p>
      <w:pPr>
        <w:spacing w:after="150"/>
      </w:pPr>
      <w:r>
        <w:rPr/>
        <w:t xml:space="preserve">2、企业产品介绍 129</w:t>
      </w:r>
    </w:p>
    <w:p>
      <w:pPr>
        <w:spacing w:after="150"/>
      </w:pPr>
      <w:r>
        <w:rPr/>
        <w:t xml:space="preserve">3、企业经营状况 130</w:t>
      </w:r>
    </w:p>
    <w:p>
      <w:pPr>
        <w:spacing w:after="150"/>
      </w:pPr>
      <w:r>
        <w:rPr/>
        <w:t xml:space="preserve">4、企业竞争优势 137</w:t>
      </w:r>
    </w:p>
    <w:p>
      <w:pPr>
        <w:spacing w:after="150"/>
      </w:pPr>
      <w:r>
        <w:rPr/>
        <w:t xml:space="preserve">5、企业发展战略 139</w:t>
      </w:r>
    </w:p>
    <w:p>
      <w:pPr>
        <w:spacing w:after="150"/>
      </w:pPr>
      <w:r>
        <w:rPr/>
        <w:t xml:space="preserve">五、ktm 141</w:t>
      </w:r>
    </w:p>
    <w:p>
      <w:pPr>
        <w:spacing w:after="150"/>
      </w:pPr>
      <w:r>
        <w:rPr/>
        <w:t xml:space="preserve">1、企业发展概况 141</w:t>
      </w:r>
    </w:p>
    <w:p>
      <w:pPr>
        <w:spacing w:after="150"/>
      </w:pPr>
      <w:r>
        <w:rPr/>
        <w:t xml:space="preserve">2、企业产品介绍 142</w:t>
      </w:r>
    </w:p>
    <w:p>
      <w:pPr>
        <w:spacing w:after="150"/>
      </w:pPr>
      <w:r>
        <w:rPr/>
        <w:t xml:space="preserve">3、企业经营状况 143</w:t>
      </w:r>
    </w:p>
    <w:p>
      <w:pPr>
        <w:spacing w:after="150"/>
      </w:pPr>
      <w:r>
        <w:rPr/>
        <w:t xml:space="preserve">4、企业竞争优势 143</w:t>
      </w:r>
    </w:p>
    <w:p>
      <w:pPr>
        <w:spacing w:after="150"/>
      </w:pPr>
      <w:r>
        <w:rPr/>
        <w:t xml:space="preserve">5、企业发展战略 143</w:t>
      </w:r>
    </w:p>
    <w:p>
      <w:pPr>
        <w:spacing w:after="150"/>
      </w:pPr>
      <w:r>
        <w:rPr/>
        <w:t xml:space="preserve">六、钱江 144</w:t>
      </w:r>
    </w:p>
    <w:p>
      <w:pPr>
        <w:spacing w:after="150"/>
      </w:pPr>
      <w:r>
        <w:rPr/>
        <w:t xml:space="preserve">1、企业发展概况 144</w:t>
      </w:r>
    </w:p>
    <w:p>
      <w:pPr>
        <w:spacing w:after="150"/>
      </w:pPr>
      <w:r>
        <w:rPr/>
        <w:t xml:space="preserve">2、企业产品介绍 144</w:t>
      </w:r>
    </w:p>
    <w:p>
      <w:pPr>
        <w:spacing w:after="150"/>
      </w:pPr>
      <w:r>
        <w:rPr/>
        <w:t xml:space="preserve">3、企业经营状况 146</w:t>
      </w:r>
    </w:p>
    <w:p>
      <w:pPr>
        <w:spacing w:after="150"/>
      </w:pPr>
      <w:r>
        <w:rPr/>
        <w:t xml:space="preserve">4、企业竞争优势 146</w:t>
      </w:r>
    </w:p>
    <w:p>
      <w:pPr>
        <w:spacing w:after="150"/>
      </w:pPr>
      <w:r>
        <w:rPr/>
        <w:t xml:space="preserve">5、企业发展战略 147</w:t>
      </w:r>
    </w:p>
    <w:p>
      <w:pPr>
        <w:spacing w:after="150"/>
      </w:pPr>
      <w:r>
        <w:rPr/>
        <w:t xml:space="preserve">七、隆鑫 148</w:t>
      </w:r>
    </w:p>
    <w:p>
      <w:pPr>
        <w:spacing w:after="150"/>
      </w:pPr>
      <w:r>
        <w:rPr/>
        <w:t xml:space="preserve">1、企业发展概况 148</w:t>
      </w:r>
    </w:p>
    <w:p>
      <w:pPr>
        <w:spacing w:after="150"/>
      </w:pPr>
      <w:r>
        <w:rPr/>
        <w:t xml:space="preserve">2、企业产品介绍 149</w:t>
      </w:r>
    </w:p>
    <w:p>
      <w:pPr>
        <w:spacing w:after="150"/>
      </w:pPr>
      <w:r>
        <w:rPr/>
        <w:t xml:space="preserve">3、企业经营状况 150</w:t>
      </w:r>
    </w:p>
    <w:p>
      <w:pPr>
        <w:spacing w:after="150"/>
      </w:pPr>
      <w:r>
        <w:rPr/>
        <w:t xml:space="preserve">4、企业竞争优势 150</w:t>
      </w:r>
    </w:p>
    <w:p>
      <w:pPr>
        <w:spacing w:after="150"/>
      </w:pPr>
      <w:r>
        <w:rPr/>
        <w:t xml:space="preserve">5、企业发展战略 151</w:t>
      </w:r>
    </w:p>
    <w:p>
      <w:pPr>
        <w:spacing w:after="150"/>
      </w:pPr>
      <w:r>
        <w:rPr/>
        <w:t xml:space="preserve">八、嘉陵 151</w:t>
      </w:r>
    </w:p>
    <w:p>
      <w:pPr>
        <w:spacing w:after="150"/>
      </w:pPr>
      <w:r>
        <w:rPr/>
        <w:t xml:space="preserve">1、企业发展概况 151</w:t>
      </w:r>
    </w:p>
    <w:p>
      <w:pPr>
        <w:spacing w:after="150"/>
      </w:pPr>
      <w:r>
        <w:rPr/>
        <w:t xml:space="preserve">2、企业产品介绍 152</w:t>
      </w:r>
    </w:p>
    <w:p>
      <w:pPr>
        <w:spacing w:after="150"/>
      </w:pPr>
      <w:r>
        <w:rPr/>
        <w:t xml:space="preserve">3、企业经营状况 153</w:t>
      </w:r>
    </w:p>
    <w:p>
      <w:pPr>
        <w:spacing w:after="150"/>
      </w:pPr>
      <w:r>
        <w:rPr/>
        <w:t xml:space="preserve">4、企业竞争优势 153</w:t>
      </w:r>
    </w:p>
    <w:p>
      <w:pPr>
        <w:spacing w:after="150"/>
      </w:pPr>
      <w:r>
        <w:rPr/>
        <w:t xml:space="preserve">5、企业发展战略 154</w:t>
      </w:r>
    </w:p>
    <w:p>
      <w:pPr>
        <w:spacing w:after="150"/>
      </w:pPr>
      <w:r>
        <w:rPr/>
        <w:t xml:space="preserve">九、春风动力 154</w:t>
      </w:r>
    </w:p>
    <w:p>
      <w:pPr>
        <w:spacing w:after="150"/>
      </w:pPr>
      <w:r>
        <w:rPr/>
        <w:t xml:space="preserve">1、企业发展概况 154</w:t>
      </w:r>
    </w:p>
    <w:p>
      <w:pPr>
        <w:spacing w:after="150"/>
      </w:pPr>
      <w:r>
        <w:rPr/>
        <w:t xml:space="preserve">2、企业产品介绍 155</w:t>
      </w:r>
    </w:p>
    <w:p>
      <w:pPr>
        <w:spacing w:after="150"/>
      </w:pPr>
      <w:r>
        <w:rPr/>
        <w:t xml:space="preserve">3、企业经营状况 155</w:t>
      </w:r>
    </w:p>
    <w:p>
      <w:pPr>
        <w:spacing w:after="150"/>
      </w:pPr>
      <w:r>
        <w:rPr/>
        <w:t xml:space="preserve">4、企业竞争优势 155</w:t>
      </w:r>
    </w:p>
    <w:p>
      <w:pPr>
        <w:spacing w:after="150"/>
      </w:pPr>
      <w:r>
        <w:rPr/>
        <w:t xml:space="preserve">5、企业发展战略 156</w:t>
      </w:r>
    </w:p>
    <w:p>
      <w:pPr>
        <w:spacing w:after="150"/>
      </w:pPr>
      <w:r>
        <w:rPr/>
        <w:t xml:space="preserve">十、鑫源 157</w:t>
      </w:r>
    </w:p>
    <w:p>
      <w:pPr>
        <w:spacing w:after="150"/>
      </w:pPr>
      <w:r>
        <w:rPr/>
        <w:t xml:space="preserve">1、企业发展概况 157</w:t>
      </w:r>
    </w:p>
    <w:p>
      <w:pPr>
        <w:spacing w:after="150"/>
      </w:pPr>
      <w:r>
        <w:rPr/>
        <w:t xml:space="preserve">2、企业产品介绍 158</w:t>
      </w:r>
    </w:p>
    <w:p>
      <w:pPr>
        <w:spacing w:after="150"/>
      </w:pPr>
      <w:r>
        <w:rPr/>
        <w:t xml:space="preserve">3、企业经营状况 159</w:t>
      </w:r>
    </w:p>
    <w:p>
      <w:pPr>
        <w:spacing w:after="150"/>
      </w:pPr>
      <w:r>
        <w:rPr/>
        <w:t xml:space="preserve">4、企业竞争优势 159</w:t>
      </w:r>
    </w:p>
    <w:p>
      <w:pPr>
        <w:spacing w:after="150"/>
      </w:pPr>
      <w:r>
        <w:rPr/>
        <w:t xml:space="preserve">5、企业发展战略 160</w:t>
      </w:r>
    </w:p>
    <w:p>
      <w:pPr>
        <w:spacing w:after="150"/>
      </w:pPr>
      <w:r>
        <w:rPr>
          <w:b w:val="1"/>
          <w:bCs w:val="1"/>
        </w:rPr>
        <w:t xml:space="preserve">第四部分 产业趋势预测</w:t>
      </w:r>
    </w:p>
    <w:p>
      <w:pPr>
        <w:spacing w:after="150"/>
      </w:pPr>
      <w:r>
        <w:rPr>
          <w:b w:val="1"/>
          <w:bCs w:val="1"/>
        </w:rPr>
        <w:t xml:space="preserve">第十一章 2024-2029年娱乐摩托车行业发展趋势预测 161</w:t>
      </w:r>
    </w:p>
    <w:p>
      <w:pPr>
        <w:spacing w:after="150"/>
      </w:pPr>
      <w:r>
        <w:rPr/>
        <w:t xml:space="preserve">第一节 影响娱乐摩托车行业发展的因素 161</w:t>
      </w:r>
    </w:p>
    <w:p>
      <w:pPr>
        <w:spacing w:after="150"/>
      </w:pPr>
      <w:r>
        <w:rPr/>
        <w:t xml:space="preserve">第二节 2024-2029年市场需求预测 164</w:t>
      </w:r>
    </w:p>
    <w:p>
      <w:pPr>
        <w:spacing w:after="150"/>
      </w:pPr>
      <w:r>
        <w:rPr/>
        <w:t xml:space="preserve">第三节 2024-2029年市场销量预测 164</w:t>
      </w:r>
    </w:p>
    <w:p>
      <w:pPr>
        <w:spacing w:after="150"/>
      </w:pPr>
      <w:r>
        <w:rPr/>
        <w:t xml:space="preserve">第四节 2024-2029年娱乐摩托车行业销售收入预测 165</w:t>
      </w:r>
    </w:p>
    <w:p>
      <w:pPr>
        <w:spacing w:after="150"/>
      </w:pPr>
      <w:r>
        <w:rPr/>
        <w:t xml:space="preserve">第五节 2024-2029年娱乐摩托车行业产量预测 165</w:t>
      </w:r>
    </w:p>
    <w:p>
      <w:pPr>
        <w:spacing w:after="150"/>
      </w:pPr>
      <w:r>
        <w:rPr/>
        <w:t xml:space="preserve">第六节 2024-2029年娱乐摩托车行业利润预测 166</w:t>
      </w:r>
    </w:p>
    <w:p>
      <w:pPr>
        <w:spacing w:after="150"/>
      </w:pPr>
      <w:r>
        <w:rPr>
          <w:b w:val="1"/>
          <w:bCs w:val="1"/>
        </w:rPr>
        <w:t xml:space="preserve">第十二章 娱乐摩托车行业风险投资建议 167</w:t>
      </w:r>
    </w:p>
    <w:p>
      <w:pPr>
        <w:spacing w:after="150"/>
      </w:pPr>
      <w:r>
        <w:rPr/>
        <w:t xml:space="preserve">第一节 娱乐摩托车行业投资风险 167</w:t>
      </w:r>
    </w:p>
    <w:p>
      <w:pPr>
        <w:spacing w:after="150"/>
      </w:pPr>
      <w:r>
        <w:rPr/>
        <w:t xml:space="preserve">第二节 娱乐摩托车行业投资机会 167</w:t>
      </w:r>
    </w:p>
    <w:p>
      <w:pPr>
        <w:spacing w:after="150"/>
      </w:pPr>
      <w:r>
        <w:rPr/>
        <w:t xml:space="preserve">第三节 娱乐摩托车行业投资建议 168</w:t>
      </w:r>
    </w:p>
    <w:p>
      <w:pPr>
        <w:spacing w:after="150"/>
      </w:pPr>
      <w:r>
        <w:rPr>
          <w:b w:val="1"/>
          <w:bCs w:val="1"/>
        </w:rPr>
        <w:t xml:space="preserve">图表目录</w:t>
      </w:r>
    </w:p>
    <w:p>
      <w:pPr>
        <w:spacing w:after="150"/>
      </w:pPr>
      <w:r>
        <w:rPr/>
        <w:t xml:space="preserve">图表：行业发展周期 8</w:t>
      </w:r>
    </w:p>
    <w:p>
      <w:pPr>
        <w:spacing w:after="150"/>
      </w:pPr>
      <w:r>
        <w:rPr/>
        <w:t xml:space="preserve">图表：行业生命周期图 9</w:t>
      </w:r>
    </w:p>
    <w:p>
      <w:pPr>
        <w:spacing w:after="150"/>
      </w:pPr>
      <w:r>
        <w:rPr/>
        <w:t xml:space="preserve">图表：2019-2023年娱乐摩托车市场需求量 49</w:t>
      </w:r>
    </w:p>
    <w:p>
      <w:pPr>
        <w:spacing w:after="150"/>
      </w:pPr>
      <w:r>
        <w:rPr/>
        <w:t xml:space="preserve">图表：2019-2023年娱乐摩托车销售收入 49</w:t>
      </w:r>
    </w:p>
    <w:p>
      <w:pPr>
        <w:spacing w:after="150"/>
      </w:pPr>
      <w:r>
        <w:rPr/>
        <w:t xml:space="preserve">图表：2019-2023年娱乐摩托车销售利润 49</w:t>
      </w:r>
    </w:p>
    <w:p>
      <w:pPr>
        <w:spacing w:after="150"/>
      </w:pPr>
      <w:r>
        <w:rPr/>
        <w:t xml:space="preserve">图表：2019-2023年娱乐摩托车销量 49</w:t>
      </w:r>
    </w:p>
    <w:p>
      <w:pPr>
        <w:spacing w:after="150"/>
      </w:pPr>
      <w:r>
        <w:rPr/>
        <w:t xml:space="preserve">图表：2019-2023年娱乐摩托车产量 51</w:t>
      </w:r>
    </w:p>
    <w:p>
      <w:pPr>
        <w:spacing w:after="150"/>
      </w:pPr>
      <w:r>
        <w:rPr/>
        <w:t xml:space="preserve">图表：2019-2023年娱乐摩托车销量 52</w:t>
      </w:r>
    </w:p>
    <w:p>
      <w:pPr>
        <w:spacing w:after="150"/>
      </w:pPr>
      <w:r>
        <w:rPr/>
        <w:t xml:space="preserve">图表：2019-2023年下游市场需求规模 71</w:t>
      </w:r>
    </w:p>
    <w:p>
      <w:pPr>
        <w:spacing w:after="150"/>
      </w:pPr>
      <w:r>
        <w:rPr/>
        <w:t xml:space="preserve">图表：2019-2023年娱乐摩托车进口结构 85</w:t>
      </w:r>
    </w:p>
    <w:p>
      <w:pPr>
        <w:spacing w:after="150"/>
      </w:pPr>
      <w:r>
        <w:rPr/>
        <w:t xml:space="preserve">图表：2019-2023年800ml以上娱乐摩托车地域格局 86</w:t>
      </w:r>
    </w:p>
    <w:p>
      <w:pPr>
        <w:spacing w:after="150"/>
      </w:pPr>
      <w:r>
        <w:rPr/>
        <w:t xml:space="preserve">图表：2019-2023年500-800ml娱乐摩托车地域格局 86</w:t>
      </w:r>
    </w:p>
    <w:p>
      <w:pPr>
        <w:spacing w:after="150"/>
      </w:pPr>
      <w:r>
        <w:rPr/>
        <w:t xml:space="preserve">图表：2019-2023年400-500ml娱乐摩托车地域格局 87</w:t>
      </w:r>
    </w:p>
    <w:p>
      <w:pPr>
        <w:spacing w:after="150"/>
      </w:pPr>
      <w:r>
        <w:rPr/>
        <w:t xml:space="preserve">图表：2019-2023年250-400ml娱乐摩托车地域格局 87</w:t>
      </w:r>
    </w:p>
    <w:p>
      <w:pPr>
        <w:spacing w:after="150"/>
      </w:pPr>
      <w:r>
        <w:rPr/>
        <w:t xml:space="preserve">图表：2019-2023年娱乐摩托车进口量 88</w:t>
      </w:r>
    </w:p>
    <w:p>
      <w:pPr>
        <w:spacing w:after="150"/>
      </w:pPr>
      <w:r>
        <w:rPr/>
        <w:t xml:space="preserve">图表：2019-2023年娱乐摩托车出口结构 88</w:t>
      </w:r>
    </w:p>
    <w:p>
      <w:pPr>
        <w:spacing w:after="150"/>
      </w:pPr>
      <w:r>
        <w:rPr/>
        <w:t xml:space="preserve">图表：2019-2023年250-400ml娱乐摩托车出口地域格局 89</w:t>
      </w:r>
    </w:p>
    <w:p>
      <w:pPr>
        <w:spacing w:after="150"/>
      </w:pPr>
      <w:r>
        <w:rPr/>
        <w:t xml:space="preserve">图表：2019-2023年400-500ml娱乐摩托车地域格局 89</w:t>
      </w:r>
    </w:p>
    <w:p>
      <w:pPr>
        <w:spacing w:after="150"/>
      </w:pPr>
      <w:r>
        <w:rPr/>
        <w:t xml:space="preserve">图表：2019-2023年500-800ml娱乐摩托车地域格局 90</w:t>
      </w:r>
    </w:p>
    <w:p>
      <w:pPr>
        <w:spacing w:after="150"/>
      </w:pPr>
      <w:r>
        <w:rPr/>
        <w:t xml:space="preserve">图表：2019-2023年800ml娱乐摩托车地域格局 90</w:t>
      </w:r>
    </w:p>
    <w:p>
      <w:pPr>
        <w:spacing w:after="150"/>
      </w:pPr>
      <w:r>
        <w:rPr/>
        <w:t xml:space="preserve">图表：2019-2023年娱乐摩托车出口量 91</w:t>
      </w:r>
    </w:p>
    <w:p>
      <w:pPr>
        <w:spacing w:after="150"/>
      </w:pPr>
      <w:r>
        <w:rPr/>
        <w:t xml:space="preserve">图表：2019-2023年哈雷戴维森经营状况 116</w:t>
      </w:r>
    </w:p>
    <w:p>
      <w:pPr>
        <w:spacing w:after="150"/>
      </w:pPr>
      <w:r>
        <w:rPr/>
        <w:t xml:space="preserve">图表：2019-2023年新大洲本田经营状况 121</w:t>
      </w:r>
    </w:p>
    <w:p>
      <w:pPr>
        <w:spacing w:after="150"/>
      </w:pPr>
      <w:r>
        <w:rPr/>
        <w:t xml:space="preserve">图表：2019-2023年华晨中国经营状况 125</w:t>
      </w:r>
    </w:p>
    <w:p>
      <w:pPr>
        <w:spacing w:after="150"/>
      </w:pPr>
      <w:r>
        <w:rPr/>
        <w:t xml:space="preserve">图表：2019-2023年钱江摩托经营状况 146</w:t>
      </w:r>
    </w:p>
    <w:p>
      <w:pPr>
        <w:spacing w:after="150"/>
      </w:pPr>
      <w:r>
        <w:rPr/>
        <w:t xml:space="preserve">图表：2019-2023年隆鑫经营状况 150</w:t>
      </w:r>
    </w:p>
    <w:p>
      <w:pPr>
        <w:spacing w:after="150"/>
      </w:pPr>
      <w:r>
        <w:rPr/>
        <w:t xml:space="preserve">图表：2019-2023年嘉陵经营状况 153</w:t>
      </w:r>
    </w:p>
    <w:p>
      <w:pPr>
        <w:spacing w:after="150"/>
      </w:pPr>
      <w:r>
        <w:rPr/>
        <w:t xml:space="preserve">图表：2019-2023年春风动力经营状况 155</w:t>
      </w:r>
    </w:p>
    <w:p>
      <w:pPr>
        <w:spacing w:after="150"/>
      </w:pPr>
      <w:r>
        <w:rPr/>
        <w:t xml:space="preserve">图表：2019-2023年全国居民人均可支配收入平均数与中位数 162</w:t>
      </w:r>
    </w:p>
    <w:p>
      <w:pPr>
        <w:spacing w:after="150"/>
      </w:pPr>
      <w:r>
        <w:rPr/>
        <w:t xml:space="preserve">图表：2019-2023年全国居民人均消费支出及构成 163</w:t>
      </w:r>
    </w:p>
    <w:p>
      <w:pPr>
        <w:spacing w:after="150"/>
      </w:pPr>
      <w:r>
        <w:rPr/>
        <w:t xml:space="preserve">图表：2024-2029年娱乐摩托车市场需求预测 164</w:t>
      </w:r>
    </w:p>
    <w:p>
      <w:pPr>
        <w:spacing w:after="150"/>
      </w:pPr>
      <w:r>
        <w:rPr/>
        <w:t xml:space="preserve">图表：2024-2029年娱乐摩托车销量预测 164</w:t>
      </w:r>
    </w:p>
    <w:p>
      <w:pPr>
        <w:spacing w:after="150"/>
      </w:pPr>
      <w:r>
        <w:rPr/>
        <w:t xml:space="preserve">图表：2024-2029年娱乐摩托车销售收入预测 165</w:t>
      </w:r>
    </w:p>
    <w:p>
      <w:pPr>
        <w:spacing w:after="150"/>
      </w:pPr>
      <w:r>
        <w:rPr/>
        <w:t xml:space="preserve">图表：2024-2029年娱乐摩托车产量预测 165</w:t>
      </w:r>
    </w:p>
    <w:p>
      <w:pPr>
        <w:spacing w:after="150"/>
      </w:pPr>
      <w:r>
        <w:rPr/>
        <w:t xml:space="preserve">图表：2024-2029年娱乐摩托车销售利润预测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2024-2029年中国娱乐摩托车市场深度分析及发展趋势研究咨询报告</dc:title>
  <dc:description>2024-2029年中国娱乐摩托车市场深度分析及发展趋势研究咨询报告</dc:description>
  <dc:subject>2024-2029年中国娱乐摩托车市场深度分析及发展趋势研究咨询报告</dc:subject>
  <cp:keywords>研究报告</cp:keywords>
  <cp:category>研究报告</cp:category>
  <cp:lastModifiedBy>北京中道泰和信息咨询有限公司</cp:lastModifiedBy>
  <dcterms:created xsi:type="dcterms:W3CDTF">2024-01-22T15:40:39+08:00</dcterms:created>
  <dcterms:modified xsi:type="dcterms:W3CDTF">2024-01-22T15:40:39+08:00</dcterms:modified>
</cp:coreProperties>
</file>

<file path=docProps/custom.xml><?xml version="1.0" encoding="utf-8"?>
<Properties xmlns="http://schemas.openxmlformats.org/officeDocument/2006/custom-properties" xmlns:vt="http://schemas.openxmlformats.org/officeDocument/2006/docPropsVTypes"/>
</file>