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2024-2029年中国网络性能监控与诊断行业市场现状及发展趋势研究报告</w:t>
      </w:r>
    </w:p>
    <w:p>
      <w:pPr>
        <w:spacing w:after="150"/>
      </w:pPr>
      <w:r>
        <w:rPr>
          <w:b w:val="1"/>
          <w:bCs w:val="1"/>
        </w:rPr>
        <w:t xml:space="preserve">报告简介</w:t>
      </w:r>
    </w:p>
    <w:p>
      <w:pPr>
        <w:spacing w:after="150"/>
      </w:pPr>
      <w:r>
        <w:rPr/>
        <w:t xml:space="preserve">网络性能监控(Network Performance Monitoring NPM)是指用户体验到的测量，诊断和优化网络服务质量的过程。NPM是应用程序性能管理(Application Performance Management APM)的补充。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网络性能监控与诊断市场的发展状况、供需状况、竞争格局、赢利水平、发展趋势等进行了分析。报告重点分析了网络性能监控与诊断企业的研发、产销、战略、经营状况等。报告还对网络性能监控与诊断市场风险进行了预测，为网络性能监控与诊断生产厂家、流通企业以及零售商提供了新的投资机会和可借鉴的操作模式，对欲在网络性能监控与诊断行业从事资本运作的经济实体等单位准确了解目前中国网络性能监控与诊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npm行业相关概述</w:t>
      </w:r>
    </w:p>
    <w:p>
      <w:pPr>
        <w:spacing w:after="150"/>
      </w:pPr>
      <w:r>
        <w:rPr/>
        <w:t xml:space="preserve">第一节 npm行业概念阐述</w:t>
      </w:r>
    </w:p>
    <w:p>
      <w:pPr>
        <w:spacing w:after="150"/>
      </w:pPr>
      <w:r>
        <w:rPr/>
        <w:t xml:space="preserve">一、npm概念的产生</w:t>
      </w:r>
    </w:p>
    <w:p>
      <w:pPr>
        <w:spacing w:after="150"/>
      </w:pPr>
      <w:r>
        <w:rPr/>
        <w:t xml:space="preserve">二、npm技术架构</w:t>
      </w:r>
    </w:p>
    <w:p>
      <w:pPr>
        <w:spacing w:after="150"/>
      </w:pPr>
      <w:r>
        <w:rPr/>
        <w:t xml:space="preserve">第二节 npm相关指标</w:t>
      </w:r>
    </w:p>
    <w:p>
      <w:pPr>
        <w:spacing w:after="150"/>
      </w:pPr>
      <w:r>
        <w:rPr/>
        <w:t xml:space="preserve">一、latency延迟</w:t>
      </w:r>
    </w:p>
    <w:p>
      <w:pPr>
        <w:spacing w:after="150"/>
      </w:pPr>
      <w:r>
        <w:rPr/>
        <w:t xml:space="preserve">二、无序数据包的数量和百分比</w:t>
      </w:r>
    </w:p>
    <w:p>
      <w:pPr>
        <w:spacing w:after="150"/>
      </w:pPr>
      <w:r>
        <w:rPr/>
        <w:t xml:space="preserve">三、tcp重传</w:t>
      </w:r>
    </w:p>
    <w:p>
      <w:pPr>
        <w:spacing w:after="150"/>
      </w:pPr>
      <w:r>
        <w:rPr/>
        <w:t xml:space="preserve">第三节 npm的特点</w:t>
      </w:r>
    </w:p>
    <w:p>
      <w:pPr>
        <w:spacing w:after="150"/>
      </w:pPr>
      <w:r>
        <w:rPr/>
        <w:t xml:space="preserve">一、npm的基本特点</w:t>
      </w:r>
    </w:p>
    <w:p>
      <w:pPr>
        <w:spacing w:after="150"/>
      </w:pPr>
      <w:r>
        <w:rPr/>
        <w:t xml:space="preserve">二、npm的优点</w:t>
      </w:r>
    </w:p>
    <w:p>
      <w:pPr>
        <w:spacing w:after="150"/>
      </w:pPr>
      <w:r>
        <w:rPr/>
        <w:t xml:space="preserve">三、npm的缺点</w:t>
      </w:r>
    </w:p>
    <w:p>
      <w:pPr>
        <w:spacing w:after="150"/>
      </w:pPr>
      <w:r>
        <w:rPr>
          <w:b w:val="1"/>
          <w:bCs w:val="1"/>
        </w:rPr>
        <w:t xml:space="preserve">第二章 中国网络性能监控与诊断行业运行环境分析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中国npm产品市场投资政策环境分析</w:t>
      </w:r>
    </w:p>
    <w:p>
      <w:pPr>
        <w:spacing w:after="150"/>
      </w:pPr>
      <w:r>
        <w:rPr/>
        <w:t xml:space="preserve">一、信息产业部解读软件与集成电路产业发展关键政策</w:t>
      </w:r>
    </w:p>
    <w:p>
      <w:pPr>
        <w:spacing w:after="150"/>
      </w:pPr>
      <w:r>
        <w:rPr/>
        <w:t xml:space="preserve">二、软件产业“十四五”专项规划</w:t>
      </w:r>
    </w:p>
    <w:p>
      <w:pPr>
        <w:spacing w:after="150"/>
      </w:pPr>
      <w:r>
        <w:rPr/>
        <w:t xml:space="preserve">三、中国软件采购政策</w:t>
      </w:r>
    </w:p>
    <w:p>
      <w:pPr>
        <w:spacing w:after="150"/>
      </w:pPr>
      <w:r>
        <w:rPr/>
        <w:t xml:space="preserve">四、《软件产品管理办法》的实施</w:t>
      </w:r>
    </w:p>
    <w:p>
      <w:pPr>
        <w:spacing w:after="150"/>
      </w:pPr>
      <w:r>
        <w:rPr/>
        <w:t xml:space="preserve">五、政策环境对软件业发展的影响</w:t>
      </w:r>
    </w:p>
    <w:p>
      <w:pPr>
        <w:spacing w:after="150"/>
      </w:pPr>
      <w:r>
        <w:rPr/>
        <w:t xml:space="preserve">第三节 中国npm产品市场投资技术环境分析</w:t>
      </w:r>
    </w:p>
    <w:p>
      <w:pPr>
        <w:spacing w:after="150"/>
      </w:pPr>
      <w:r>
        <w:rPr/>
        <w:t xml:space="preserve">第四节 中国npm产品社会环境分析</w:t>
      </w:r>
    </w:p>
    <w:p>
      <w:pPr>
        <w:spacing w:after="150"/>
      </w:pPr>
      <w:r>
        <w:rPr>
          <w:b w:val="1"/>
          <w:bCs w:val="1"/>
        </w:rPr>
        <w:t xml:space="preserve">第三章 中国网络性能监控与诊断行业市场运行现状</w:t>
      </w:r>
    </w:p>
    <w:p>
      <w:pPr>
        <w:spacing w:after="150"/>
      </w:pPr>
      <w:r>
        <w:rPr/>
        <w:t xml:space="preserve">第一节 全球网络性能监控与诊断市场发展概况</w:t>
      </w:r>
    </w:p>
    <w:p>
      <w:pPr>
        <w:spacing w:after="150"/>
      </w:pPr>
      <w:r>
        <w:rPr/>
        <w:t xml:space="preserve">一、全球npm市场的发展</w:t>
      </w:r>
    </w:p>
    <w:p>
      <w:pPr>
        <w:spacing w:after="150"/>
      </w:pPr>
      <w:r>
        <w:rPr/>
        <w:t xml:space="preserve">二、全球npm行业企业动向</w:t>
      </w:r>
    </w:p>
    <w:p>
      <w:pPr>
        <w:spacing w:after="150"/>
      </w:pPr>
      <w:r>
        <w:rPr/>
        <w:t xml:space="preserve">第二节 中国npm市场发展综述</w:t>
      </w:r>
    </w:p>
    <w:p>
      <w:pPr>
        <w:spacing w:after="150"/>
      </w:pPr>
      <w:r>
        <w:rPr/>
        <w:t xml:space="preserve">一、中国npm市场发展概况</w:t>
      </w:r>
    </w:p>
    <w:p>
      <w:pPr>
        <w:spacing w:after="150"/>
      </w:pPr>
      <w:r>
        <w:rPr/>
        <w:t xml:space="preserve">二、中国npm发展有利政策</w:t>
      </w:r>
    </w:p>
    <w:p>
      <w:pPr>
        <w:spacing w:after="150"/>
      </w:pPr>
      <w:r>
        <w:rPr/>
        <w:t xml:space="preserve">第三节 中国npm行业发展面临的问题</w:t>
      </w:r>
    </w:p>
    <w:p>
      <w:pPr>
        <w:spacing w:after="150"/>
      </w:pPr>
      <w:r>
        <w:rPr>
          <w:b w:val="1"/>
          <w:bCs w:val="1"/>
        </w:rPr>
        <w:t xml:space="preserve">第四章 网络管理和rbf神经网络的相关技术研究</w:t>
      </w:r>
    </w:p>
    <w:p>
      <w:pPr>
        <w:spacing w:after="150"/>
      </w:pPr>
      <w:r>
        <w:rPr/>
        <w:t xml:space="preserve">第一节 网络管理技术研究</w:t>
      </w:r>
    </w:p>
    <w:p>
      <w:pPr>
        <w:spacing w:after="150"/>
      </w:pPr>
      <w:r>
        <w:rPr/>
        <w:t xml:space="preserve">一、故障管理</w:t>
      </w:r>
    </w:p>
    <w:p>
      <w:pPr>
        <w:spacing w:after="150"/>
      </w:pPr>
      <w:r>
        <w:rPr/>
        <w:t xml:space="preserve">二、性能管理</w:t>
      </w:r>
    </w:p>
    <w:p>
      <w:pPr>
        <w:spacing w:after="150"/>
      </w:pPr>
      <w:r>
        <w:rPr/>
        <w:t xml:space="preserve">三、配置管理</w:t>
      </w:r>
    </w:p>
    <w:p>
      <w:pPr>
        <w:spacing w:after="150"/>
      </w:pPr>
      <w:r>
        <w:rPr/>
        <w:t xml:space="preserve">四、安全管理</w:t>
      </w:r>
    </w:p>
    <w:p>
      <w:pPr>
        <w:spacing w:after="150"/>
      </w:pPr>
      <w:r>
        <w:rPr/>
        <w:t xml:space="preserve">五、计费管理</w:t>
      </w:r>
    </w:p>
    <w:p>
      <w:pPr>
        <w:spacing w:after="150"/>
      </w:pPr>
      <w:r>
        <w:rPr/>
        <w:t xml:space="preserve">第二节 网络管理协议</w:t>
      </w:r>
    </w:p>
    <w:p>
      <w:pPr>
        <w:spacing w:after="150"/>
      </w:pPr>
      <w:r>
        <w:rPr/>
        <w:t xml:space="preserve">一、snpm协议</w:t>
      </w:r>
    </w:p>
    <w:p>
      <w:pPr>
        <w:spacing w:after="150"/>
      </w:pPr>
      <w:r>
        <w:rPr/>
        <w:t xml:space="preserve">二、ipmi协议</w:t>
      </w:r>
    </w:p>
    <w:p>
      <w:pPr>
        <w:spacing w:after="150"/>
      </w:pPr>
      <w:r>
        <w:rPr/>
        <w:t xml:space="preserve">第三节 rbf神经网络的基本原理</w:t>
      </w:r>
    </w:p>
    <w:p>
      <w:pPr>
        <w:spacing w:after="150"/>
      </w:pPr>
      <w:r>
        <w:rPr/>
        <w:t xml:space="preserve">一、rbf神经网络的原理</w:t>
      </w:r>
    </w:p>
    <w:p>
      <w:pPr>
        <w:spacing w:after="150"/>
      </w:pPr>
      <w:r>
        <w:rPr/>
        <w:t xml:space="preserve">二、rbf神经网络的网络结构</w:t>
      </w:r>
    </w:p>
    <w:p>
      <w:pPr>
        <w:spacing w:after="150"/>
      </w:pPr>
      <w:r>
        <w:rPr/>
        <w:t xml:space="preserve">三、rbf神经网络的学习规则</w:t>
      </w:r>
    </w:p>
    <w:p>
      <w:pPr>
        <w:spacing w:after="150"/>
      </w:pPr>
      <w:r>
        <w:rPr>
          <w:b w:val="1"/>
          <w:bCs w:val="1"/>
        </w:rPr>
        <w:t xml:space="preserve">第五章 智慧城市背景下网络性能监控的应用</w:t>
      </w:r>
    </w:p>
    <w:p>
      <w:pPr>
        <w:spacing w:after="150"/>
      </w:pPr>
      <w:r>
        <w:rPr/>
        <w:t xml:space="preserve">第一节 面向智慧城市的网络性能监控需求</w:t>
      </w:r>
    </w:p>
    <w:p>
      <w:pPr>
        <w:spacing w:after="150"/>
      </w:pPr>
      <w:r>
        <w:rPr/>
        <w:t xml:space="preserve">一、网络性能监控架构与管理范围</w:t>
      </w:r>
    </w:p>
    <w:p>
      <w:pPr>
        <w:spacing w:after="150"/>
      </w:pPr>
      <w:r>
        <w:rPr/>
        <w:t xml:space="preserve">二、性能监控接口需求</w:t>
      </w:r>
    </w:p>
    <w:p>
      <w:pPr>
        <w:spacing w:after="150"/>
      </w:pPr>
      <w:r>
        <w:rPr/>
        <w:t xml:space="preserve">三、性能监控功能结构图</w:t>
      </w:r>
    </w:p>
    <w:p>
      <w:pPr>
        <w:spacing w:after="150"/>
      </w:pPr>
      <w:r>
        <w:rPr/>
        <w:t xml:space="preserve">四、性能监控运行所需资源</w:t>
      </w:r>
    </w:p>
    <w:p>
      <w:pPr>
        <w:spacing w:after="150"/>
      </w:pPr>
      <w:r>
        <w:rPr/>
        <w:t xml:space="preserve">五、网络采集模型需求分析</w:t>
      </w:r>
    </w:p>
    <w:p>
      <w:pPr>
        <w:spacing w:after="150"/>
      </w:pPr>
      <w:r>
        <w:rPr/>
        <w:t xml:space="preserve">第二节 采集模型架构设计</w:t>
      </w:r>
    </w:p>
    <w:p>
      <w:pPr>
        <w:spacing w:after="150"/>
      </w:pPr>
      <w:r>
        <w:rPr/>
        <w:t xml:space="preserve">第三节 数据采集</w:t>
      </w:r>
    </w:p>
    <w:p>
      <w:pPr>
        <w:spacing w:after="150"/>
      </w:pPr>
      <w:r>
        <w:rPr/>
        <w:t xml:space="preserve">一、snmp协议的采集</w:t>
      </w:r>
    </w:p>
    <w:p>
      <w:pPr>
        <w:spacing w:after="150"/>
      </w:pPr>
      <w:r>
        <w:rPr/>
        <w:t xml:space="preserve">二、ipmi协议的采集</w:t>
      </w:r>
    </w:p>
    <w:p>
      <w:pPr>
        <w:spacing w:after="150"/>
      </w:pPr>
      <w:r>
        <w:rPr/>
        <w:t xml:space="preserve">三、sflow采集</w:t>
      </w:r>
    </w:p>
    <w:p>
      <w:pPr>
        <w:spacing w:after="150"/>
      </w:pPr>
      <w:r>
        <w:rPr/>
        <w:t xml:space="preserve">四、探针采集</w:t>
      </w:r>
    </w:p>
    <w:p>
      <w:pPr>
        <w:spacing w:after="150"/>
      </w:pPr>
      <w:r>
        <w:rPr/>
        <w:t xml:space="preserve">五、日志采集</w:t>
      </w:r>
    </w:p>
    <w:p>
      <w:pPr>
        <w:spacing w:after="150"/>
      </w:pPr>
      <w:r>
        <w:rPr/>
        <w:t xml:space="preserve">第四节 数据处理</w:t>
      </w:r>
    </w:p>
    <w:p>
      <w:pPr>
        <w:spacing w:after="150"/>
      </w:pPr>
      <w:r>
        <w:rPr/>
        <w:t xml:space="preserve">一、告警数据处理</w:t>
      </w:r>
    </w:p>
    <w:p>
      <w:pPr>
        <w:spacing w:after="150"/>
      </w:pPr>
      <w:r>
        <w:rPr/>
        <w:t xml:space="preserve">二、文件数据处理</w:t>
      </w:r>
    </w:p>
    <w:p>
      <w:pPr>
        <w:spacing w:after="150"/>
      </w:pPr>
      <w:r>
        <w:rPr/>
        <w:t xml:space="preserve">第五节 数据入库</w:t>
      </w:r>
    </w:p>
    <w:p>
      <w:pPr>
        <w:spacing w:after="150"/>
      </w:pPr>
      <w:r>
        <w:rPr/>
        <w:t xml:space="preserve">一、文件的处理效率</w:t>
      </w:r>
    </w:p>
    <w:p>
      <w:pPr>
        <w:spacing w:after="150"/>
      </w:pPr>
      <w:r>
        <w:rPr/>
        <w:t xml:space="preserve">二、配置的灵活性</w:t>
      </w:r>
    </w:p>
    <w:p>
      <w:pPr>
        <w:spacing w:after="150"/>
      </w:pPr>
      <w:r>
        <w:rPr/>
        <w:t xml:space="preserve">三、多厂家支持</w:t>
      </w:r>
    </w:p>
    <w:p>
      <w:pPr>
        <w:spacing w:after="150"/>
      </w:pPr>
      <w:r>
        <w:rPr/>
        <w:t xml:space="preserve">第六节 配置策略管理</w:t>
      </w:r>
    </w:p>
    <w:p>
      <w:pPr>
        <w:spacing w:after="150"/>
      </w:pPr>
      <w:r>
        <w:rPr/>
        <w:t xml:space="preserve">一、健康规则设置</w:t>
      </w:r>
    </w:p>
    <w:p>
      <w:pPr>
        <w:spacing w:after="150"/>
      </w:pPr>
      <w:r>
        <w:rPr/>
        <w:t xml:space="preserve">二、告警规则设置</w:t>
      </w:r>
    </w:p>
    <w:p>
      <w:pPr>
        <w:spacing w:after="150"/>
      </w:pPr>
      <w:r>
        <w:rPr>
          <w:b w:val="1"/>
          <w:bCs w:val="1"/>
        </w:rPr>
        <w:t xml:space="preserve">第六章 aiops行业发展综述</w:t>
      </w:r>
    </w:p>
    <w:p>
      <w:pPr>
        <w:spacing w:after="150"/>
      </w:pPr>
      <w:r>
        <w:rPr/>
        <w:t xml:space="preserve">第一节 aiops行业基本概念</w:t>
      </w:r>
    </w:p>
    <w:p>
      <w:pPr>
        <w:spacing w:after="150"/>
      </w:pPr>
      <w:r>
        <w:rPr/>
        <w:t xml:space="preserve">一、aiops概念</w:t>
      </w:r>
    </w:p>
    <w:p>
      <w:pPr>
        <w:spacing w:after="150"/>
      </w:pPr>
      <w:r>
        <w:rPr/>
        <w:t xml:space="preserve">二、aiops和devops的联系</w:t>
      </w:r>
    </w:p>
    <w:p>
      <w:pPr>
        <w:spacing w:after="150"/>
      </w:pPr>
      <w:r>
        <w:rPr/>
        <w:t xml:space="preserve">三、aiops整体介绍</w:t>
      </w:r>
    </w:p>
    <w:p>
      <w:pPr>
        <w:spacing w:after="150"/>
      </w:pPr>
      <w:r>
        <w:rPr/>
        <w:t xml:space="preserve">第二节 aiops的目标</w:t>
      </w:r>
    </w:p>
    <w:p>
      <w:pPr>
        <w:spacing w:after="150"/>
      </w:pPr>
      <w:r>
        <w:rPr/>
        <w:t xml:space="preserve">第三节 aiops能力框架</w:t>
      </w:r>
    </w:p>
    <w:p>
      <w:pPr>
        <w:spacing w:after="150"/>
      </w:pPr>
      <w:r>
        <w:rPr/>
        <w:t xml:space="preserve">第四节 aiops平台能力体系</w:t>
      </w:r>
    </w:p>
    <w:p>
      <w:pPr>
        <w:spacing w:after="150"/>
      </w:pPr>
      <w:r>
        <w:rPr/>
        <w:t xml:space="preserve">第五节 aiops团队角色</w:t>
      </w:r>
    </w:p>
    <w:p>
      <w:pPr>
        <w:spacing w:after="150"/>
      </w:pPr>
      <w:r>
        <w:rPr/>
        <w:t xml:space="preserve">一、运维工程师</w:t>
      </w:r>
    </w:p>
    <w:p>
      <w:pPr>
        <w:spacing w:after="150"/>
      </w:pPr>
      <w:r>
        <w:rPr/>
        <w:t xml:space="preserve">二、运维开发工程师</w:t>
      </w:r>
    </w:p>
    <w:p>
      <w:pPr>
        <w:spacing w:after="150"/>
      </w:pPr>
      <w:r>
        <w:rPr/>
        <w:t xml:space="preserve">三、运维ai工程师</w:t>
      </w:r>
    </w:p>
    <w:p>
      <w:pPr>
        <w:spacing w:after="150"/>
      </w:pPr>
      <w:r>
        <w:rPr/>
        <w:t xml:space="preserve">第六节 aiops常见应用场景</w:t>
      </w:r>
    </w:p>
    <w:p>
      <w:pPr>
        <w:spacing w:after="150"/>
      </w:pPr>
      <w:r>
        <w:rPr/>
        <w:t xml:space="preserve">一、效率提升方向</w:t>
      </w:r>
    </w:p>
    <w:p>
      <w:pPr>
        <w:spacing w:after="150"/>
      </w:pPr>
      <w:r>
        <w:rPr/>
        <w:t xml:space="preserve">1、智能变更</w:t>
      </w:r>
    </w:p>
    <w:p>
      <w:pPr>
        <w:spacing w:after="150"/>
      </w:pPr>
      <w:r>
        <w:rPr/>
        <w:t xml:space="preserve">2、智能问答</w:t>
      </w:r>
    </w:p>
    <w:p>
      <w:pPr>
        <w:spacing w:after="150"/>
      </w:pPr>
      <w:r>
        <w:rPr/>
        <w:t xml:space="preserve">3、智能决策</w:t>
      </w:r>
    </w:p>
    <w:p>
      <w:pPr>
        <w:spacing w:after="150"/>
      </w:pPr>
      <w:r>
        <w:rPr/>
        <w:t xml:space="preserve">4、容量预测</w:t>
      </w:r>
    </w:p>
    <w:p>
      <w:pPr>
        <w:spacing w:after="150"/>
      </w:pPr>
      <w:r>
        <w:rPr/>
        <w:t xml:space="preserve">二、质量保障方向</w:t>
      </w:r>
    </w:p>
    <w:p>
      <w:pPr>
        <w:spacing w:after="150"/>
      </w:pPr>
      <w:r>
        <w:rPr/>
        <w:t xml:space="preserve">1、异常检测</w:t>
      </w:r>
    </w:p>
    <w:p>
      <w:pPr>
        <w:spacing w:after="150"/>
      </w:pPr>
      <w:r>
        <w:rPr/>
        <w:t xml:space="preserve">2、故障诊断</w:t>
      </w:r>
    </w:p>
    <w:p>
      <w:pPr>
        <w:spacing w:after="150"/>
      </w:pPr>
      <w:r>
        <w:rPr/>
        <w:t xml:space="preserve">3、故障预测</w:t>
      </w:r>
    </w:p>
    <w:p>
      <w:pPr>
        <w:spacing w:after="150"/>
      </w:pPr>
      <w:r>
        <w:rPr/>
        <w:t xml:space="preserve">4、故障自愈</w:t>
      </w:r>
    </w:p>
    <w:p>
      <w:pPr>
        <w:spacing w:after="150"/>
      </w:pPr>
      <w:r>
        <w:rPr/>
        <w:t xml:space="preserve">三、成本管理方向</w:t>
      </w:r>
    </w:p>
    <w:p>
      <w:pPr>
        <w:spacing w:after="150"/>
      </w:pPr>
      <w:r>
        <w:rPr/>
        <w:t xml:space="preserve">1、成本优化</w:t>
      </w:r>
    </w:p>
    <w:p>
      <w:pPr>
        <w:spacing w:after="150"/>
      </w:pPr>
      <w:r>
        <w:rPr/>
        <w:t xml:space="preserve">2、资源优化</w:t>
      </w:r>
    </w:p>
    <w:p>
      <w:pPr>
        <w:spacing w:after="150"/>
      </w:pPr>
      <w:r>
        <w:rPr/>
        <w:t xml:space="preserve">3、容量规划</w:t>
      </w:r>
    </w:p>
    <w:p>
      <w:pPr>
        <w:spacing w:after="150"/>
      </w:pPr>
      <w:r>
        <w:rPr/>
        <w:t xml:space="preserve">4、性能优化</w:t>
      </w:r>
    </w:p>
    <w:p>
      <w:pPr>
        <w:spacing w:after="150"/>
      </w:pPr>
      <w:r>
        <w:rPr/>
        <w:t xml:space="preserve">第七节 aiops实施及关键技术</w:t>
      </w:r>
    </w:p>
    <w:p>
      <w:pPr>
        <w:spacing w:after="150"/>
      </w:pPr>
      <w:r>
        <w:rPr/>
        <w:t xml:space="preserve">一、数据采集</w:t>
      </w:r>
    </w:p>
    <w:p>
      <w:pPr>
        <w:spacing w:after="150"/>
      </w:pPr>
      <w:r>
        <w:rPr/>
        <w:t xml:space="preserve">二、数据处理</w:t>
      </w:r>
    </w:p>
    <w:p>
      <w:pPr>
        <w:spacing w:after="150"/>
      </w:pPr>
      <w:r>
        <w:rPr/>
        <w:t xml:space="preserve">三、数据存储</w:t>
      </w:r>
    </w:p>
    <w:p>
      <w:pPr>
        <w:spacing w:after="150"/>
      </w:pPr>
      <w:r>
        <w:rPr/>
        <w:t xml:space="preserve">四、离线和在线计算</w:t>
      </w:r>
    </w:p>
    <w:p>
      <w:pPr>
        <w:spacing w:after="150"/>
      </w:pPr>
      <w:r>
        <w:rPr/>
        <w:t xml:space="preserve">五、面向aiops的算法技术</w:t>
      </w:r>
    </w:p>
    <w:p>
      <w:pPr>
        <w:spacing w:after="150"/>
      </w:pPr>
      <w:r>
        <w:rPr>
          <w:b w:val="1"/>
          <w:bCs w:val="1"/>
        </w:rPr>
        <w:t xml:space="preserve">第七章 aiops的搭建及常见问题</w:t>
      </w:r>
    </w:p>
    <w:p>
      <w:pPr>
        <w:spacing w:after="150"/>
      </w:pPr>
      <w:r>
        <w:rPr/>
        <w:t xml:space="preserve">第一节 aiops的搭建</w:t>
      </w:r>
    </w:p>
    <w:p>
      <w:pPr>
        <w:spacing w:after="150"/>
      </w:pPr>
      <w:r>
        <w:rPr/>
        <w:t xml:space="preserve">一、识别当前用例</w:t>
      </w:r>
    </w:p>
    <w:p>
      <w:pPr>
        <w:spacing w:after="150"/>
      </w:pPr>
      <w:r>
        <w:rPr/>
        <w:t xml:space="preserve">二、就系统记录达成一致</w:t>
      </w:r>
    </w:p>
    <w:p>
      <w:pPr>
        <w:spacing w:after="150"/>
      </w:pPr>
      <w:r>
        <w:rPr/>
        <w:t xml:space="preserve">三、确定成功的标准、并着手跟踪它们</w:t>
      </w:r>
    </w:p>
    <w:p>
      <w:pPr>
        <w:spacing w:after="150"/>
      </w:pPr>
      <w:r>
        <w:rPr/>
        <w:t xml:space="preserve">四、评估当前和未来状态的数据模型</w:t>
      </w:r>
    </w:p>
    <w:p>
      <w:pPr>
        <w:spacing w:after="150"/>
      </w:pPr>
      <w:r>
        <w:rPr/>
        <w:t xml:space="preserve">五、分析现有工作流</w:t>
      </w:r>
    </w:p>
    <w:p>
      <w:pPr>
        <w:spacing w:after="150"/>
      </w:pPr>
      <w:r>
        <w:rPr/>
        <w:t xml:space="preserve">六、开始自动化实施</w:t>
      </w:r>
    </w:p>
    <w:p>
      <w:pPr>
        <w:spacing w:after="150"/>
      </w:pPr>
      <w:r>
        <w:rPr/>
        <w:t xml:space="preserve">七、开发新的分析工作流</w:t>
      </w:r>
    </w:p>
    <w:p>
      <w:pPr>
        <w:spacing w:after="150"/>
      </w:pPr>
      <w:r>
        <w:rPr/>
        <w:t xml:space="preserve">八、使组织适应新的技能集</w:t>
      </w:r>
    </w:p>
    <w:p>
      <w:pPr>
        <w:spacing w:after="150"/>
      </w:pPr>
      <w:r>
        <w:rPr/>
        <w:t xml:space="preserve">九、定制各种分析技术</w:t>
      </w:r>
    </w:p>
    <w:p>
      <w:pPr>
        <w:spacing w:after="150"/>
      </w:pPr>
      <w:r>
        <w:rPr/>
        <w:t xml:space="preserve">第二节 aiops中常见问题及解决方案</w:t>
      </w:r>
    </w:p>
    <w:p>
      <w:pPr>
        <w:spacing w:after="150"/>
      </w:pPr>
      <w:r>
        <w:rPr/>
        <w:t xml:space="preserve">一、海量数据的存储、分析和处理</w:t>
      </w:r>
    </w:p>
    <w:p>
      <w:pPr>
        <w:spacing w:after="150"/>
      </w:pPr>
      <w:r>
        <w:rPr/>
        <w:t xml:space="preserve">二、多维度、多数据源</w:t>
      </w:r>
    </w:p>
    <w:p>
      <w:pPr>
        <w:spacing w:after="150"/>
      </w:pPr>
      <w:r>
        <w:rPr/>
        <w:t xml:space="preserve">三、信息过载</w:t>
      </w:r>
    </w:p>
    <w:p>
      <w:pPr>
        <w:spacing w:after="150"/>
      </w:pPr>
      <w:r>
        <w:rPr/>
        <w:t xml:space="preserve">四、复杂业务模型下的故障定位</w:t>
      </w:r>
    </w:p>
    <w:p>
      <w:pPr>
        <w:spacing w:after="150"/>
      </w:pPr>
      <w:r>
        <w:rPr>
          <w:b w:val="1"/>
          <w:bCs w:val="1"/>
        </w:rPr>
        <w:t xml:space="preserve">第八章 中国网络性能监控与诊断行业重点企业运行分析</w:t>
      </w:r>
    </w:p>
    <w:p>
      <w:pPr>
        <w:spacing w:after="150"/>
      </w:pPr>
      <w:r>
        <w:rPr/>
        <w:t xml:space="preserve">第一节 北京博睿宏远数据科技股份有限公司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第二节 北京九州泰岳科技开发有限公司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第三节 北京智维盈讯网络科技有限公司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第四节 北京江南博仁科技有限公司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第五节 北京神州数码云科信息技术有限公司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第六节 广州灏成计算机科技有限公司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t xml:space="preserve">第七节 成都科来软件有限公司</w:t>
      </w:r>
    </w:p>
    <w:p>
      <w:pPr>
        <w:spacing w:after="150"/>
      </w:pPr>
      <w:r>
        <w:rPr/>
        <w:t xml:space="preserve">一、公司简介</w:t>
      </w:r>
    </w:p>
    <w:p>
      <w:pPr>
        <w:spacing w:after="150"/>
      </w:pPr>
      <w:r>
        <w:rPr/>
        <w:t xml:space="preserve">二、公司产品现状</w:t>
      </w:r>
    </w:p>
    <w:p>
      <w:pPr>
        <w:spacing w:after="150"/>
      </w:pPr>
      <w:r>
        <w:rPr/>
        <w:t xml:space="preserve">三、公司荣誉资质</w:t>
      </w:r>
    </w:p>
    <w:p>
      <w:pPr>
        <w:spacing w:after="150"/>
      </w:pPr>
      <w:r>
        <w:rPr/>
        <w:t xml:space="preserve">四、公司最新动向</w:t>
      </w:r>
    </w:p>
    <w:p>
      <w:pPr>
        <w:spacing w:after="150"/>
      </w:pPr>
      <w:r>
        <w:rPr>
          <w:b w:val="1"/>
          <w:bCs w:val="1"/>
        </w:rPr>
        <w:t xml:space="preserve">第九章 2024-2029年中国npm行业发展前景分析</w:t>
      </w:r>
    </w:p>
    <w:p>
      <w:pPr>
        <w:spacing w:after="150"/>
      </w:pPr>
      <w:r>
        <w:rPr/>
        <w:t xml:space="preserve">第一节 npm行业未来前景展望</w:t>
      </w:r>
    </w:p>
    <w:p>
      <w:pPr>
        <w:spacing w:after="150"/>
      </w:pPr>
      <w:r>
        <w:rPr/>
        <w:t xml:space="preserve">一、npm行业未来发展机遇</w:t>
      </w:r>
    </w:p>
    <w:p>
      <w:pPr>
        <w:spacing w:after="150"/>
      </w:pPr>
      <w:r>
        <w:rPr/>
        <w:t xml:space="preserve">二、npm行业发展面临的主要挑战</w:t>
      </w:r>
    </w:p>
    <w:p>
      <w:pPr>
        <w:spacing w:after="150"/>
      </w:pPr>
      <w:r>
        <w:rPr/>
        <w:t xml:space="preserve">三、npm行业存在的潜在风险</w:t>
      </w:r>
    </w:p>
    <w:p>
      <w:pPr>
        <w:spacing w:after="150"/>
      </w:pPr>
      <w:r>
        <w:rPr/>
        <w:t xml:space="preserve">第二节 npm行业有利因素、不利因素分析</w:t>
      </w:r>
    </w:p>
    <w:p>
      <w:pPr>
        <w:spacing w:after="150"/>
      </w:pPr>
      <w:r>
        <w:rPr/>
        <w:t xml:space="preserve">一、有利因素</w:t>
      </w:r>
    </w:p>
    <w:p>
      <w:pPr>
        <w:spacing w:after="150"/>
      </w:pPr>
      <w:r>
        <w:rPr/>
        <w:t xml:space="preserve">二、不利因素</w:t>
      </w:r>
    </w:p>
    <w:p>
      <w:pPr>
        <w:spacing w:after="150"/>
      </w:pPr>
      <w:r>
        <w:rPr/>
        <w:t xml:space="preserve">第三节 npm行业未来发展趋势</w:t>
      </w:r>
    </w:p>
    <w:p>
      <w:pPr>
        <w:spacing w:after="150"/>
      </w:pPr>
      <w:r>
        <w:rPr>
          <w:b w:val="1"/>
          <w:bCs w:val="1"/>
        </w:rPr>
        <w:t xml:space="preserve">第十章 2024-2029年网络性能监控与诊断行业投资机会分析</w:t>
      </w:r>
    </w:p>
    <w:p>
      <w:pPr>
        <w:spacing w:after="150"/>
      </w:pPr>
      <w:r>
        <w:rPr/>
        <w:t xml:space="preserve">第一节 网络性能监控与诊断行业投资特性分析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网络性能监控与诊断行业2024-2029年投资机会分析</w:t>
      </w:r>
    </w:p>
    <w:p>
      <w:pPr>
        <w:spacing w:after="150"/>
      </w:pPr>
      <w:r>
        <w:rPr/>
        <w:t xml:space="preserve">第三节 2024-2029年网络性能监控与诊断行业发展预测分析</w:t>
      </w:r>
    </w:p>
    <w:p>
      <w:pPr>
        <w:spacing w:after="150"/>
      </w:pPr>
      <w:r>
        <w:rPr/>
        <w:t xml:space="preserve">一、2024-2029年网络性能监控与诊断发展分析</w:t>
      </w:r>
    </w:p>
    <w:p>
      <w:pPr>
        <w:spacing w:after="150"/>
      </w:pPr>
      <w:r>
        <w:rPr/>
        <w:t xml:space="preserve">二、2024-2029年网络性能监控与诊断行业技术开发方向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第十一章 研究结论及投资建议</w:t>
      </w:r>
    </w:p>
    <w:p>
      <w:pPr>
        <w:spacing w:after="150"/>
      </w:pPr>
      <w:r>
        <w:rPr/>
        <w:t xml:space="preserve">第一节 网络性能监控与诊断行业研究结论及建议</w:t>
      </w:r>
    </w:p>
    <w:p>
      <w:pPr>
        <w:spacing w:after="150"/>
      </w:pPr>
      <w:r>
        <w:rPr/>
        <w:t xml:space="preserve">第二节 网络性能监控与诊断行业2024-2029年投资建议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图表：网络性能监控与诊断行业生命周期</w:t>
      </w:r>
    </w:p>
    <w:p>
      <w:pPr>
        <w:spacing w:after="150"/>
      </w:pPr>
      <w:r>
        <w:rPr/>
        <w:t xml:space="preserve">图表：网络性能监控与诊断行业产业链结构</w:t>
      </w:r>
    </w:p>
    <w:p>
      <w:pPr>
        <w:spacing w:after="150"/>
      </w:pPr>
      <w:r>
        <w:rPr/>
        <w:t xml:space="preserve">图表：2019-2023年中国gdp情况</w:t>
      </w:r>
    </w:p>
    <w:p>
      <w:pPr>
        <w:spacing w:after="150"/>
      </w:pPr>
      <w:r>
        <w:rPr/>
        <w:t xml:space="preserve">图表：2019-2023年中国人均收入情况</w:t>
      </w:r>
    </w:p>
    <w:p>
      <w:pPr>
        <w:spacing w:after="150"/>
      </w:pPr>
      <w:r>
        <w:rPr/>
        <w:t xml:space="preserve">图表：2019-2023年中国消费结构情况</w:t>
      </w:r>
    </w:p>
    <w:p>
      <w:pPr>
        <w:spacing w:after="150"/>
      </w:pPr>
      <w:r>
        <w:rPr/>
        <w:t xml:space="preserve">图表：2019-2023年中国恩格尔系数情况</w:t>
      </w:r>
    </w:p>
    <w:p>
      <w:pPr>
        <w:spacing w:after="150"/>
      </w:pPr>
      <w:r>
        <w:rPr/>
        <w:t xml:space="preserve">图表：2019-2023年中国cpi情况</w:t>
      </w:r>
    </w:p>
    <w:p>
      <w:pPr>
        <w:spacing w:after="150"/>
      </w:pPr>
      <w:r>
        <w:rPr/>
        <w:t xml:space="preserve">图表：2019-2023年中国ppi情况</w:t>
      </w:r>
    </w:p>
    <w:p>
      <w:pPr>
        <w:spacing w:after="150"/>
      </w:pPr>
      <w:r>
        <w:rPr/>
        <w:t xml:space="preserve">图表：2019-2023年中国网络建设投资情况</w:t>
      </w:r>
    </w:p>
    <w:p>
      <w:pPr>
        <w:spacing w:after="150"/>
      </w:pPr>
      <w:r>
        <w:rPr/>
        <w:t xml:space="preserve">图表：2019-2023年中国软件业收入情况</w:t>
      </w:r>
    </w:p>
    <w:p>
      <w:pPr>
        <w:spacing w:after="150"/>
      </w:pPr>
      <w:r>
        <w:rPr/>
        <w:t xml:space="preserve">图表：2019-2023年中国npm行业发展历程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2024-2029年中国网络性能监控与诊断行业市场现状及发展趋势研究报告</dc:title>
  <dc:description>2024-2029年中国网络性能监控与诊断行业市场现状及发展趋势研究报告</dc:description>
  <dc:subject>2024-2029年中国网络性能监控与诊断行业市场现状及发展趋势研究报告</dc:subject>
  <cp:keywords>研究报告</cp:keywords>
  <cp:category>研究报告</cp:category>
  <cp:lastModifiedBy>北京中道泰和信息咨询有限公司</cp:lastModifiedBy>
  <dcterms:created xsi:type="dcterms:W3CDTF">2024-01-22T14:55:11+08:00</dcterms:created>
  <dcterms:modified xsi:type="dcterms:W3CDTF">2024-01-22T14:55:11+08:00</dcterms:modified>
</cp:coreProperties>
</file>

<file path=docProps/custom.xml><?xml version="1.0" encoding="utf-8"?>
<Properties xmlns="http://schemas.openxmlformats.org/officeDocument/2006/custom-properties" xmlns:vt="http://schemas.openxmlformats.org/officeDocument/2006/docPropsVTypes"/>
</file>