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2024-2029年中国管理咨询行业市场前瞻分析与发展投资风险预测报告</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随着市场经济开放程度的日益加大，我国管理咨询市场的规模仍具有一定的发展空间。在公司实体数量增长的同时，一批具备国际眼光和先进管理水平的从业者，推动我国本土管理咨询公司逐渐向职业化，正规化的方向发展，从公司治理到服务范围逐步趋向与国际接轨。根据IBIS World与中国企业联合会管理咨询委员会数据，2016年中国管理咨询行业的收入规模约为1600.2亿元，同比增长9.22%，到2017年达到1752.9亿元，同比增长为9.54%。2018年由于国内经济不景气、中小微型企业面临很大的困境，对管理咨询行业的增速造成轻微影响，2018年管理咨询行业的收入规模约为1894.7亿元。我国管理咨询行业集中度较低，根据中国企业联合会管理咨询委员会发布的数据，2017年中国管理咨询机构50大收入规模仅为48.28亿元，占比2.754%。根据中道泰和统计，2018年中国管理咨询机构50大收入规模达到53.54亿元。</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通过我国近几年管理咨询行业的高增长态势反推也同样可以得出，管理咨询行业是产业发展到一定水平的必然产物，为企事业单位提供了重要的外部智力支持。随着我国经济的发展，企业数量不断上升，而作为管理咨询行业的最终需求者，企业数量的上升有力的扩充了我国管理咨询行业的市场潜力空间，而且随着我国市场与国际市场的不断交流，越来越多的企业对于管理咨询的必要性有了新的认知，未来我国管理咨询行业的需求空间是竞争良好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企业联合会管理咨询委员会、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四、国际经济环境分析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一、管理咨询发展的优势分析</w:t>
      </w:r>
    </w:p>
    <w:p>
      <w:pPr>
        <w:spacing w:after="150"/>
      </w:pPr>
      <w:r>
        <w:rPr/>
        <w:t xml:space="preserve">二、管理咨询发展的劣势分析</w:t>
      </w:r>
    </w:p>
    <w:p>
      <w:pPr>
        <w:spacing w:after="150"/>
      </w:pPr>
      <w:r>
        <w:rPr/>
        <w:t xml:space="preserve">三、管理咨询发展的机遇分析</w:t>
      </w:r>
    </w:p>
    <w:p>
      <w:pPr>
        <w:spacing w:after="150"/>
      </w:pPr>
      <w:r>
        <w:rPr/>
        <w:t xml:space="preserve">四、管理咨询发展威胁分析</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四、国外管理咨询行业发展经验总结</w:t>
      </w:r>
    </w:p>
    <w:p>
      <w:pPr>
        <w:spacing w:after="150"/>
      </w:pPr>
      <w:r>
        <w:rPr>
          <w:b w:val="1"/>
          <w:bCs w:val="1"/>
        </w:rPr>
        <w:t xml:space="preserve">第二部分 行业深度分析</w:t>
      </w:r>
    </w:p>
    <w:p>
      <w:pPr>
        <w:spacing w:after="150"/>
      </w:pPr>
      <w:r>
        <w:rPr>
          <w:b w:val="1"/>
          <w:bCs w:val="1"/>
        </w:rPr>
        <w:t xml:space="preserve">第四章 2019-2023年中国管理咨询行业发展现状分析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二、管理咨询智能设备经营模式分析</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1、智能化项目工作平台</w:t>
      </w:r>
    </w:p>
    <w:p>
      <w:pPr>
        <w:spacing w:after="150"/>
      </w:pPr>
      <w:r>
        <w:rPr/>
        <w:t xml:space="preserve">2、智淘淘</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一、不同规模水平消费者偏好调查</w:t>
      </w:r>
    </w:p>
    <w:p>
      <w:pPr>
        <w:spacing w:after="150"/>
      </w:pPr>
      <w:r>
        <w:rPr/>
        <w:t xml:space="preserve">二、不同所有制的消费者偏好调查</w:t>
      </w:r>
    </w:p>
    <w:p>
      <w:pPr>
        <w:spacing w:after="150"/>
      </w:pPr>
      <w:r>
        <w:rPr/>
        <w:t xml:space="preserve">第二节 管理咨询产品的品牌市场调查</w:t>
      </w:r>
    </w:p>
    <w:p>
      <w:pPr>
        <w:spacing w:after="150"/>
      </w:pPr>
      <w:r>
        <w:rPr/>
        <w:t xml:space="preserve">一、消费者对管理咨询产品的品牌偏好调查</w:t>
      </w:r>
    </w:p>
    <w:p>
      <w:pPr>
        <w:spacing w:after="150"/>
      </w:pPr>
      <w:r>
        <w:rPr/>
        <w:t xml:space="preserve">二、消费者对管理咨询品牌的首要认知渠道</w:t>
      </w:r>
    </w:p>
    <w:p>
      <w:pPr>
        <w:spacing w:after="150"/>
      </w:pPr>
      <w:r>
        <w:rPr/>
        <w:t xml:space="preserve">三、消费者经常购买的品牌调查</w:t>
      </w:r>
    </w:p>
    <w:p>
      <w:pPr>
        <w:spacing w:after="150"/>
      </w:pPr>
      <w:r>
        <w:rPr/>
        <w:t xml:space="preserve">四、管理咨询品牌忠诚度调查</w:t>
      </w:r>
    </w:p>
    <w:p>
      <w:pPr>
        <w:spacing w:after="150"/>
      </w:pPr>
      <w:r>
        <w:rPr>
          <w:b w:val="1"/>
          <w:bCs w:val="1"/>
        </w:rPr>
        <w:t xml:space="preserve">第三部分 市场全景调研</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第四部分 竞争格局分析</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领先管理咨询经营状况分析</w:t>
      </w:r>
    </w:p>
    <w:p>
      <w:pPr>
        <w:spacing w:after="150"/>
      </w:pPr>
      <w:r>
        <w:rPr/>
        <w:t xml:space="preserve">一、北京正略钧策咨询股份有限公司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二、汉哲管理咨询(北京)股份有限公司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三、北大纵横管理咨询集团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四、和君咨询有限公司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五、中国国际技术智力合作公司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六、德信管理咨询公司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七、宏润企业管理咨询有限公司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八、智睿咨询有限公司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九、合益集团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十、凯洛格(北京)管理咨询公司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b w:val="1"/>
          <w:bCs w:val="1"/>
        </w:rPr>
        <w:t xml:space="preserve">第五部分 发展前景展望</w:t>
      </w:r>
    </w:p>
    <w:p>
      <w:pPr>
        <w:spacing w:after="150"/>
      </w:pPr>
      <w:r>
        <w:rPr>
          <w:b w:val="1"/>
          <w:bCs w:val="1"/>
        </w:rPr>
        <w:t xml:space="preserve">第九章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t xml:space="preserve">第五节 管理咨询行业发展战略分析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图表：2019-2023年社会消费品零售总额</w:t>
      </w:r>
    </w:p>
    <w:p>
      <w:pPr>
        <w:spacing w:after="150"/>
      </w:pPr>
      <w:r>
        <w:rPr/>
        <w:t xml:space="preserve">图表：2019-2023年全国居民消费价格月度涨跌幅度</w:t>
      </w:r>
    </w:p>
    <w:p>
      <w:pPr>
        <w:spacing w:after="150"/>
      </w:pPr>
      <w:r>
        <w:rPr/>
        <w:t xml:space="preserve">图表：2019-2023年全国居民人均可支配收入平均数与中位数</w:t>
      </w:r>
    </w:p>
    <w:p>
      <w:pPr>
        <w:spacing w:after="150"/>
      </w:pPr>
      <w:r>
        <w:rPr/>
        <w:t xml:space="preserve">图表：2019-2023年规模以上工业增加值增速</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图表：2019-2023年分月全国城镇调查失业率</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图表：2019-2023年中国大陆15岁以下人口数及比重</w:t>
      </w:r>
    </w:p>
    <w:p>
      <w:pPr>
        <w:spacing w:after="150"/>
      </w:pPr>
      <w:r>
        <w:rPr/>
        <w:t xml:space="preserve">图表：2019-2023年中国65岁及以上人口数及占比</w:t>
      </w:r>
    </w:p>
    <w:p>
      <w:pPr>
        <w:spacing w:after="150"/>
      </w:pPr>
      <w:r>
        <w:rPr/>
        <w:t xml:space="preserve">图表：2019-2023年中国城镇化情况</w:t>
      </w:r>
    </w:p>
    <w:p>
      <w:pPr>
        <w:spacing w:after="150"/>
      </w:pPr>
      <w:r>
        <w:rPr/>
        <w:t xml:space="preserve">图表：2019-2023年全国居民人均消费支出及构成</w:t>
      </w:r>
    </w:p>
    <w:p>
      <w:pPr>
        <w:spacing w:after="150"/>
      </w:pPr>
      <w:r>
        <w:rPr/>
        <w:t xml:space="preserve">图表：2019-2023年全球最新经济增速预测</w:t>
      </w:r>
    </w:p>
    <w:p>
      <w:pPr>
        <w:spacing w:after="150"/>
      </w:pPr>
      <w:r>
        <w:rPr/>
        <w:t xml:space="preserve">图表：2019-2023年世界人口排行</w:t>
      </w:r>
    </w:p>
    <w:p>
      <w:pPr>
        <w:spacing w:after="150"/>
      </w:pPr>
      <w:r>
        <w:rPr/>
        <w:t xml:space="preserve">图表：预计2050年人口数及人口增长率</w:t>
      </w:r>
    </w:p>
    <w:p>
      <w:pPr>
        <w:spacing w:after="150"/>
      </w:pPr>
      <w:r>
        <w:rPr/>
        <w:t xml:space="preserve">图表：2019-2023年美国实际gdp环比折年率(经季节性调整，单位：%)</w:t>
      </w:r>
    </w:p>
    <w:p>
      <w:pPr>
        <w:spacing w:after="150"/>
      </w:pPr>
      <w:r>
        <w:rPr/>
        <w:t xml:space="preserve">图表：美国个人消费、私人投资、政府消费与投资、进出口环比折年率(%)</w:t>
      </w:r>
    </w:p>
    <w:p>
      <w:pPr>
        <w:spacing w:after="150"/>
      </w:pPr>
      <w:r>
        <w:rPr/>
        <w:t xml:space="preserve">图表：各因素对美国实际gdp变化的贡献度(季调折年率，单位：%)</w:t>
      </w:r>
    </w:p>
    <w:p>
      <w:pPr>
        <w:spacing w:after="150"/>
      </w:pPr>
      <w:r>
        <w:rPr/>
        <w:t xml:space="preserve">图表：美国工业生产环比季调折年率及产能利用率变化(单位：%)</w:t>
      </w:r>
    </w:p>
    <w:p>
      <w:pPr>
        <w:spacing w:after="150"/>
      </w:pPr>
      <w:r>
        <w:rPr/>
        <w:t xml:space="preserve">图表：近六年美国cpi和ppi环比变化趋势(经季节性调整，单位：%)</w:t>
      </w:r>
    </w:p>
    <w:p>
      <w:pPr>
        <w:spacing w:after="150"/>
      </w:pPr>
      <w:r>
        <w:rPr/>
        <w:t xml:space="preserve">图表：近五年美国失业率情况(经季节性调整，单位：%)</w:t>
      </w:r>
    </w:p>
    <w:p>
      <w:pPr>
        <w:spacing w:after="150"/>
      </w:pPr>
      <w:r>
        <w:rPr/>
        <w:t xml:space="preserve">图表：欧元区19国gdp季调折年率(单位：%)</w:t>
      </w:r>
    </w:p>
    <w:p>
      <w:pPr>
        <w:spacing w:after="150"/>
      </w:pPr>
      <w:r>
        <w:rPr/>
        <w:t xml:space="preserve">图表：欧元区(19国)、德国、法国、意大利工业产值月环比变化(%)</w:t>
      </w:r>
    </w:p>
    <w:p>
      <w:pPr>
        <w:spacing w:after="150"/>
      </w:pPr>
      <w:r>
        <w:rPr/>
        <w:t xml:space="preserve">图表：近五年欧元区hicp、ppi未经季调折年率(单位：%)</w:t>
      </w:r>
    </w:p>
    <w:p>
      <w:pPr>
        <w:spacing w:after="150"/>
      </w:pPr>
      <w:r>
        <w:rPr/>
        <w:t xml:space="preserve">图表：近五年欧元区19国失业率(经季节性调整，单位：%)</w:t>
      </w:r>
    </w:p>
    <w:p>
      <w:pPr>
        <w:spacing w:after="150"/>
      </w:pPr>
      <w:r>
        <w:rPr/>
        <w:t xml:space="preserve">图表：近七年日本gdp环比变化情况(经季节性调整，单位：%)</w:t>
      </w:r>
    </w:p>
    <w:p>
      <w:pPr>
        <w:spacing w:after="150"/>
      </w:pPr>
      <w:r>
        <w:rPr/>
        <w:t xml:space="preserve">图表：2019-2023年4季度日本工业产值变化(单位：%)</w:t>
      </w:r>
    </w:p>
    <w:p>
      <w:pPr>
        <w:spacing w:after="150"/>
      </w:pPr>
      <w:r>
        <w:rPr/>
        <w:t xml:space="preserve">图表：近五年日本cpi变化(单位：%)</w:t>
      </w:r>
    </w:p>
    <w:p>
      <w:pPr>
        <w:spacing w:after="150"/>
      </w:pPr>
      <w:r>
        <w:rPr/>
        <w:t xml:space="preserve">图表：近五年日本失业率变化(经季节性调整，单位：%)</w:t>
      </w:r>
    </w:p>
    <w:p>
      <w:pPr>
        <w:spacing w:after="150"/>
      </w:pPr>
      <w:r>
        <w:rPr/>
        <w:t xml:space="preserve">图表：2019-2023年管理咨询行业收入规模</w:t>
      </w:r>
    </w:p>
    <w:p>
      <w:pPr>
        <w:spacing w:after="150"/>
      </w:pPr>
      <w:r>
        <w:rPr/>
        <w:t xml:space="preserve">图表：2019-2023年管理咨询机构top50收入规模</w:t>
      </w:r>
    </w:p>
    <w:p>
      <w:pPr>
        <w:spacing w:after="150"/>
      </w:pPr>
      <w:r>
        <w:rPr/>
        <w:t xml:space="preserve">图表：2019-2023年管理咨询机构数量</w:t>
      </w:r>
    </w:p>
    <w:p>
      <w:pPr>
        <w:spacing w:after="150"/>
      </w:pPr>
      <w:r>
        <w:rPr/>
        <w:t xml:space="preserve">图表：管理咨询行业商业模式图</w:t>
      </w:r>
    </w:p>
    <w:p>
      <w:pPr>
        <w:spacing w:after="150"/>
      </w:pPr>
      <w:r>
        <w:rPr/>
        <w:t xml:space="preserve">图表：管理咨询行业项目实施流程</w:t>
      </w:r>
    </w:p>
    <w:p>
      <w:pPr>
        <w:spacing w:after="150"/>
      </w:pPr>
      <w:r>
        <w:rPr/>
        <w:t xml:space="preserve">图表：imis-pm集成项目管理业务蓝图</w:t>
      </w:r>
    </w:p>
    <w:p>
      <w:pPr>
        <w:spacing w:after="150"/>
      </w:pPr>
      <w:r>
        <w:rPr/>
        <w:t xml:space="preserve">图表：不同规模企业对管理咨询企业关注度情况</w:t>
      </w:r>
    </w:p>
    <w:p>
      <w:pPr>
        <w:spacing w:after="150"/>
      </w:pPr>
      <w:r>
        <w:rPr/>
        <w:t xml:space="preserve">图表：不同所有制企业对管理咨询企业关注度情况</w:t>
      </w:r>
    </w:p>
    <w:p>
      <w:pPr>
        <w:spacing w:after="150"/>
      </w:pPr>
      <w:r>
        <w:rPr/>
        <w:t xml:space="preserve">图表：中国管理咨询业主要客户群体细分(以收入划分)</w:t>
      </w:r>
    </w:p>
    <w:p>
      <w:pPr>
        <w:spacing w:after="150"/>
      </w:pPr>
      <w:r>
        <w:rPr/>
        <w:t xml:space="preserve">图表：北京市历年实有市场主体总量</w:t>
      </w:r>
    </w:p>
    <w:p>
      <w:pPr>
        <w:spacing w:after="150"/>
      </w:pPr>
      <w:r>
        <w:rPr/>
        <w:t xml:space="preserve">图表：北京市历年实有市场主体结构变化</w:t>
      </w:r>
    </w:p>
    <w:p>
      <w:pPr>
        <w:spacing w:after="150"/>
      </w:pPr>
      <w:r>
        <w:rPr/>
        <w:t xml:space="preserve">图表：北京市管理咨询机构top10</w:t>
      </w:r>
    </w:p>
    <w:p>
      <w:pPr>
        <w:spacing w:after="150"/>
      </w:pPr>
      <w:r>
        <w:rPr/>
        <w:t xml:space="preserve">图表：第一批全国企业管理咨询机构推荐名录(北京市)</w:t>
      </w:r>
    </w:p>
    <w:p>
      <w:pPr>
        <w:spacing w:after="150"/>
      </w:pPr>
      <w:r>
        <w:rPr/>
        <w:t xml:space="preserve">图表：第一批全国企业管理咨询机构推荐名录(上海市)</w:t>
      </w:r>
    </w:p>
    <w:p>
      <w:pPr>
        <w:spacing w:after="150"/>
      </w:pPr>
      <w:r>
        <w:rPr/>
        <w:t xml:space="preserve">图表：第一批全国企业管理咨询机构推荐名录(天津市)</w:t>
      </w:r>
    </w:p>
    <w:p>
      <w:pPr>
        <w:spacing w:after="150"/>
      </w:pPr>
      <w:r>
        <w:rPr/>
        <w:t xml:space="preserve">图表：深圳市咨询公司主营业务分布图</w:t>
      </w:r>
    </w:p>
    <w:p>
      <w:pPr>
        <w:spacing w:after="150"/>
      </w:pPr>
      <w:r>
        <w:rPr/>
        <w:t xml:space="preserve">图表：第一批全国企业管理咨询机构推荐名录(深圳市)</w:t>
      </w:r>
    </w:p>
    <w:p>
      <w:pPr>
        <w:spacing w:after="150"/>
      </w:pPr>
      <w:r>
        <w:rPr/>
        <w:t xml:space="preserve">图表：2019-2023年中国管理咨询行业企业数量情况</w:t>
      </w:r>
    </w:p>
    <w:p>
      <w:pPr>
        <w:spacing w:after="150"/>
      </w:pPr>
      <w:r>
        <w:rPr/>
        <w:t xml:space="preserve">图表：正略钧策所属正略集团构成图</w:t>
      </w:r>
    </w:p>
    <w:p>
      <w:pPr>
        <w:spacing w:after="150"/>
      </w:pPr>
      <w:r>
        <w:rPr/>
        <w:t xml:space="preserve">图表：汉哲管理咨询(北京)股份有限公司经营业绩</w:t>
      </w:r>
    </w:p>
    <w:p>
      <w:pPr>
        <w:spacing w:after="150"/>
      </w:pPr>
      <w:r>
        <w:rPr/>
        <w:t xml:space="preserve">图表：北大纵横分支机构</w:t>
      </w:r>
    </w:p>
    <w:p>
      <w:pPr>
        <w:spacing w:after="150"/>
      </w:pPr>
      <w:r>
        <w:rPr/>
        <w:t xml:space="preserve">图表：和君集团业务构成</w:t>
      </w:r>
    </w:p>
    <w:p>
      <w:pPr>
        <w:spacing w:after="150"/>
      </w:pPr>
      <w:r>
        <w:rPr/>
        <w:t xml:space="preserve">图表：和君商学经营情况</w:t>
      </w:r>
    </w:p>
    <w:p>
      <w:pPr>
        <w:spacing w:after="150"/>
      </w:pPr>
      <w:r>
        <w:rPr/>
        <w:t xml:space="preserve">图表：中智自主创立的hr服务方法论价值公式</w:t>
      </w:r>
    </w:p>
    <w:p>
      <w:pPr>
        <w:spacing w:after="150"/>
      </w:pPr>
      <w:r>
        <w:rPr/>
        <w:t xml:space="preserve">图表：中智人力资源外包服务范围介绍</w:t>
      </w:r>
    </w:p>
    <w:p>
      <w:pPr>
        <w:spacing w:after="150"/>
      </w:pPr>
      <w:r>
        <w:rPr/>
        <w:t xml:space="preserve">图表：中智人力资源咨询服务产品构成</w:t>
      </w:r>
    </w:p>
    <w:p>
      <w:pPr>
        <w:spacing w:after="150"/>
      </w:pPr>
      <w:r>
        <w:rPr/>
        <w:t xml:space="preserve">图表：中智人力资源国际服务服务范围介绍</w:t>
      </w:r>
    </w:p>
    <w:p>
      <w:pPr>
        <w:spacing w:after="150"/>
      </w:pPr>
      <w:r>
        <w:rPr/>
        <w:t xml:space="preserve">图表：德信管理咨询公司组织结构示意图</w:t>
      </w:r>
    </w:p>
    <w:p>
      <w:pPr>
        <w:spacing w:after="150"/>
      </w:pPr>
      <w:r>
        <w:rPr/>
        <w:t xml:space="preserve">图表：宏润管理咨询经营情况</w:t>
      </w:r>
    </w:p>
    <w:p>
      <w:pPr>
        <w:spacing w:after="150"/>
      </w:pPr>
      <w:r>
        <w:rPr/>
        <w:t xml:space="preserve">图表：宏润企业管理咨询有限公司发展的战略目标图</w:t>
      </w:r>
    </w:p>
    <w:p>
      <w:pPr>
        <w:spacing w:after="150"/>
      </w:pPr>
      <w:r>
        <w:rPr/>
        <w:t xml:space="preserve">图表：管理咨询行业营销模式相关流程图</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2024-2029年中国管理咨询行业市场前瞻分析与发展投资风险预测报告</dc:title>
  <dc:description>2024-2029年中国管理咨询行业市场前瞻分析与发展投资风险预测报告</dc:description>
  <dc:subject>2024-2029年中国管理咨询行业市场前瞻分析与发展投资风险预测报告</dc:subject>
  <cp:keywords>研究报告</cp:keywords>
  <cp:category>研究报告</cp:category>
  <cp:lastModifiedBy>北京中道泰和信息咨询有限公司</cp:lastModifiedBy>
  <dcterms:created xsi:type="dcterms:W3CDTF">2024-01-22T14:24:00+08:00</dcterms:created>
  <dcterms:modified xsi:type="dcterms:W3CDTF">2024-01-22T14:24:00+08:00</dcterms:modified>
</cp:coreProperties>
</file>

<file path=docProps/custom.xml><?xml version="1.0" encoding="utf-8"?>
<Properties xmlns="http://schemas.openxmlformats.org/officeDocument/2006/custom-properties" xmlns:vt="http://schemas.openxmlformats.org/officeDocument/2006/docPropsVTypes"/>
</file>