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2024-2029年中国中药材行业竞争分析及发展前景预测报告</w:t>
      </w:r>
    </w:p>
    <w:p>
      <w:pPr>
        <w:spacing w:after="150"/>
      </w:pPr>
      <w:r>
        <w:rPr>
          <w:b w:val="1"/>
          <w:bCs w:val="1"/>
        </w:rPr>
        <w:t xml:space="preserve">报告简介</w:t>
      </w:r>
    </w:p>
    <w:p>
      <w:pPr>
        <w:spacing w:after="150"/>
      </w:pPr>
      <w:r>
        <w:rPr/>
        <w:t xml:space="preserve">中药材就有道地性的说法，它是指人们传统公认的且来源于特定产区的具有中国特色的名优正品药材，其本质是药材质量好、疗效好，在长期使用中得到了医者与患者的普遍认可。然而，中药材道地性的划分标准主要来源于实践经验，是人为的、相对的、模糊的，许多道地药材质量形成的科学机理尚不清楚，只知其然不知其所以然，特别是在道地产区内同种药材的质量也参差不齐。</w:t>
      </w:r>
    </w:p>
    <w:p>
      <w:pPr>
        <w:spacing w:after="150"/>
      </w:pPr>
      <w:r>
        <w:rPr/>
        <w:t xml:space="preserve">中药材指在汉族传统医术指导下应用的原生药材，用于治疗疾病。</w:t>
      </w:r>
    </w:p>
    <w:p>
      <w:pPr>
        <w:spacing w:after="150"/>
      </w:pPr>
      <w:r>
        <w:rPr/>
        <w:t xml:space="preserve">一般传统中药材讲究地道药材，是指在一特定自然条件、生态环境的地域内所产的药材，因生产较为集中，栽培技术、采收 加工也都有一定的讲究，以致较同种药材在其他地区所产者品质佳、疗效好。</w:t>
      </w:r>
    </w:p>
    <w:p>
      <w:pPr>
        <w:spacing w:after="150"/>
      </w:pPr>
      <w:r>
        <w:rPr/>
        <w:t xml:space="preserve">随着中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行业市场跟踪搜集的一手市场数据，应用先进的科学分析模型，全面而准确地为您从行业的整体高度来架构分析体系。报告结合中药材行业的背景，深入而客观地剖析了中国中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行业的发展轨迹及多年的实践经验，对行业未来的发展趋势做出审慎分析与预测，是中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中药材行业发展概述</w:t>
      </w:r>
    </w:p>
    <w:p>
      <w:pPr>
        <w:spacing w:after="150"/>
      </w:pPr>
      <w:r>
        <w:rPr/>
        <w:t xml:space="preserve">第一节 中药材的概念</w:t>
      </w:r>
    </w:p>
    <w:p>
      <w:pPr>
        <w:spacing w:after="150"/>
      </w:pPr>
      <w:r>
        <w:rPr/>
        <w:t xml:space="preserve">一、中药材的特点</w:t>
      </w:r>
    </w:p>
    <w:p>
      <w:pPr>
        <w:spacing w:after="150"/>
      </w:pPr>
      <w:r>
        <w:rPr/>
        <w:t xml:space="preserve">二、中药材的分类</w:t>
      </w:r>
    </w:p>
    <w:p>
      <w:pPr>
        <w:spacing w:after="150"/>
      </w:pPr>
      <w:r>
        <w:rPr/>
        <w:t xml:space="preserve">第二节 中药材行业发展成熟度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全球中药材行业发展分析</w:t>
      </w:r>
    </w:p>
    <w:p>
      <w:pPr>
        <w:spacing w:after="150"/>
      </w:pPr>
      <w:r>
        <w:rPr/>
        <w:t xml:space="preserve">第一节 全球中药材行业发展分析</w:t>
      </w:r>
    </w:p>
    <w:p>
      <w:pPr>
        <w:spacing w:after="150"/>
      </w:pPr>
      <w:r>
        <w:rPr/>
        <w:t xml:space="preserve">一、2019-2023年世界中药材行业发展分析</w:t>
      </w:r>
    </w:p>
    <w:p>
      <w:pPr>
        <w:spacing w:after="150"/>
      </w:pPr>
      <w:r>
        <w:rPr/>
        <w:t xml:space="preserve">二、2019-2023年世界中药材行业发展分析</w:t>
      </w:r>
    </w:p>
    <w:p>
      <w:pPr>
        <w:spacing w:after="150"/>
      </w:pPr>
      <w:r>
        <w:rPr/>
        <w:t xml:space="preserve">三、2019-2023年世界中药材行业发展分析</w:t>
      </w:r>
    </w:p>
    <w:p>
      <w:pPr>
        <w:spacing w:after="150"/>
      </w:pPr>
      <w:r>
        <w:rPr/>
        <w:t xml:space="preserve">第二节 全球中药材市场分析</w:t>
      </w:r>
    </w:p>
    <w:p>
      <w:pPr>
        <w:spacing w:after="150"/>
      </w:pPr>
      <w:r>
        <w:rPr/>
        <w:t xml:space="preserve">一、2019-2023年全球中药材需求分析</w:t>
      </w:r>
    </w:p>
    <w:p>
      <w:pPr>
        <w:spacing w:after="150"/>
      </w:pPr>
      <w:r>
        <w:rPr/>
        <w:t xml:space="preserve">二、2019-2023年欧美中药材需求分析</w:t>
      </w:r>
    </w:p>
    <w:p>
      <w:pPr>
        <w:spacing w:after="150"/>
      </w:pPr>
      <w:r>
        <w:rPr/>
        <w:t xml:space="preserve">三、2019-2023年中外中药材市场对比</w:t>
      </w:r>
    </w:p>
    <w:p>
      <w:pPr>
        <w:spacing w:after="150"/>
      </w:pPr>
      <w:r>
        <w:rPr/>
        <w:t xml:space="preserve">第三节 2019-2023年主要国家或地区中药材行业发展分析</w:t>
      </w:r>
    </w:p>
    <w:p>
      <w:pPr>
        <w:spacing w:after="150"/>
      </w:pPr>
      <w:r>
        <w:rPr/>
        <w:t xml:space="preserve">一、2019-2023年美国中药材行业分析</w:t>
      </w:r>
    </w:p>
    <w:p>
      <w:pPr>
        <w:spacing w:after="150"/>
      </w:pPr>
      <w:r>
        <w:rPr/>
        <w:t xml:space="preserve">二、2019-2023年日本中药材行业分析</w:t>
      </w:r>
    </w:p>
    <w:p>
      <w:pPr>
        <w:spacing w:after="150"/>
      </w:pPr>
      <w:r>
        <w:rPr/>
        <w:t xml:space="preserve">三、2019-2023年欧洲中药材行业分析</w:t>
      </w:r>
    </w:p>
    <w:p>
      <w:pPr>
        <w:spacing w:after="150"/>
      </w:pPr>
      <w:r>
        <w:rPr>
          <w:b w:val="1"/>
          <w:bCs w:val="1"/>
        </w:rPr>
        <w:t xml:space="preserve">第三章 我国中药材行业发展分析</w:t>
      </w:r>
    </w:p>
    <w:p>
      <w:pPr>
        <w:spacing w:after="150"/>
      </w:pPr>
      <w:r>
        <w:rPr/>
        <w:t xml:space="preserve">第一节 中国中药材行业发展状况</w:t>
      </w:r>
    </w:p>
    <w:p>
      <w:pPr>
        <w:spacing w:after="150"/>
      </w:pPr>
      <w:r>
        <w:rPr/>
        <w:t xml:space="preserve">一、2019-2023年中药材行业发展状况分析</w:t>
      </w:r>
    </w:p>
    <w:p>
      <w:pPr>
        <w:spacing w:after="150"/>
      </w:pPr>
      <w:r>
        <w:rPr/>
        <w:t xml:space="preserve">二、2019-2023年中国中药材行业发展动态</w:t>
      </w:r>
    </w:p>
    <w:p>
      <w:pPr>
        <w:spacing w:after="150"/>
      </w:pPr>
      <w:r>
        <w:rPr/>
        <w:t xml:space="preserve">三、2019-2023年中药材行业经营业绩分析</w:t>
      </w:r>
    </w:p>
    <w:p>
      <w:pPr>
        <w:spacing w:after="150"/>
      </w:pPr>
      <w:r>
        <w:rPr/>
        <w:t xml:space="preserve">四、2019-2023年我国中药材行业发展热点</w:t>
      </w:r>
    </w:p>
    <w:p>
      <w:pPr>
        <w:spacing w:after="150"/>
      </w:pPr>
      <w:r>
        <w:rPr/>
        <w:t xml:space="preserve">第二节 中国中药材市场供需状况</w:t>
      </w:r>
    </w:p>
    <w:p>
      <w:pPr>
        <w:spacing w:after="150"/>
      </w:pPr>
      <w:r>
        <w:rPr/>
        <w:t xml:space="preserve">一、2019-2023年中国中药材行业供给能力</w:t>
      </w:r>
    </w:p>
    <w:p>
      <w:pPr>
        <w:spacing w:after="150"/>
      </w:pPr>
      <w:r>
        <w:rPr/>
        <w:t xml:space="preserve">二、2019-2023年中国中药材市场供给分析</w:t>
      </w:r>
    </w:p>
    <w:p>
      <w:pPr>
        <w:spacing w:after="150"/>
      </w:pPr>
      <w:r>
        <w:rPr/>
        <w:t xml:space="preserve">三、2019-2023年中国中药材市场需求分析</w:t>
      </w:r>
    </w:p>
    <w:p>
      <w:pPr>
        <w:spacing w:after="150"/>
      </w:pPr>
      <w:r>
        <w:rPr/>
        <w:t xml:space="preserve">第三节 2019-2023年我国中药材市场分析</w:t>
      </w:r>
    </w:p>
    <w:p>
      <w:pPr>
        <w:spacing w:after="150"/>
      </w:pPr>
      <w:r>
        <w:rPr/>
        <w:t xml:space="preserve">一、2019-2023年中药材市场分析</w:t>
      </w:r>
    </w:p>
    <w:p>
      <w:pPr>
        <w:spacing w:after="150"/>
      </w:pPr>
      <w:r>
        <w:rPr/>
        <w:t xml:space="preserve">二、2019-2023年中药材市场分析</w:t>
      </w:r>
    </w:p>
    <w:p>
      <w:pPr>
        <w:spacing w:after="150"/>
      </w:pPr>
      <w:r>
        <w:rPr>
          <w:b w:val="1"/>
          <w:bCs w:val="1"/>
        </w:rPr>
        <w:t xml:space="preserve">第四章 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2019-2023年中药材行业竞争格局分析</w:t>
      </w:r>
    </w:p>
    <w:p>
      <w:pPr>
        <w:spacing w:after="150"/>
      </w:pPr>
      <w:r>
        <w:rPr/>
        <w:t xml:space="preserve">一、2019-2023年中药材行业竞争分析</w:t>
      </w:r>
    </w:p>
    <w:p>
      <w:pPr>
        <w:spacing w:after="150"/>
      </w:pPr>
      <w:r>
        <w:rPr/>
        <w:t xml:space="preserve">二、2019-2023年中外中药材产品竞争分析</w:t>
      </w:r>
    </w:p>
    <w:p>
      <w:pPr>
        <w:spacing w:after="150"/>
      </w:pPr>
      <w:r>
        <w:rPr/>
        <w:t xml:space="preserve">三、2019-2023年国内外中药材竞争分析</w:t>
      </w:r>
    </w:p>
    <w:p>
      <w:pPr>
        <w:spacing w:after="150"/>
      </w:pPr>
      <w:r>
        <w:rPr/>
        <w:t xml:space="preserve">四、2019-2023年我国中药材市场竞争分析</w:t>
      </w:r>
    </w:p>
    <w:p>
      <w:pPr>
        <w:spacing w:after="150"/>
      </w:pPr>
      <w:r>
        <w:rPr/>
        <w:t xml:space="preserve">五、2024-2029年国内主要中药材企业动向</w:t>
      </w:r>
    </w:p>
    <w:p>
      <w:pPr>
        <w:spacing w:after="150"/>
      </w:pPr>
      <w:r>
        <w:rPr>
          <w:b w:val="1"/>
          <w:bCs w:val="1"/>
        </w:rPr>
        <w:t xml:space="preserve">第五章 中药材企业竞争策略分析</w:t>
      </w:r>
    </w:p>
    <w:p>
      <w:pPr>
        <w:spacing w:after="150"/>
      </w:pPr>
      <w:r>
        <w:rPr/>
        <w:t xml:space="preserve">第一节 中药材市场竞争策略分析</w:t>
      </w:r>
    </w:p>
    <w:p>
      <w:pPr>
        <w:spacing w:after="150"/>
      </w:pPr>
      <w:r>
        <w:rPr/>
        <w:t xml:space="preserve">一、2019-2023年中药材市场增长潜力分析</w:t>
      </w:r>
    </w:p>
    <w:p>
      <w:pPr>
        <w:spacing w:after="150"/>
      </w:pPr>
      <w:r>
        <w:rPr/>
        <w:t xml:space="preserve">二、现有中药材行业竞争策略分析</w:t>
      </w:r>
    </w:p>
    <w:p>
      <w:pPr>
        <w:spacing w:after="150"/>
      </w:pPr>
      <w:r>
        <w:rPr/>
        <w:t xml:space="preserve">第二节 中药材企业竞争策略分析</w:t>
      </w:r>
    </w:p>
    <w:p>
      <w:pPr>
        <w:spacing w:after="150"/>
      </w:pPr>
      <w:r>
        <w:rPr/>
        <w:t xml:space="preserve">一、2024-2029年我国中药材市场竞争趋势</w:t>
      </w:r>
    </w:p>
    <w:p>
      <w:pPr>
        <w:spacing w:after="150"/>
      </w:pPr>
      <w:r>
        <w:rPr/>
        <w:t xml:space="preserve">二、2024-2029年中药材行业竞争格局展望</w:t>
      </w:r>
    </w:p>
    <w:p>
      <w:pPr>
        <w:spacing w:after="150"/>
      </w:pPr>
      <w:r>
        <w:rPr/>
        <w:t xml:space="preserve">三、2024-2029年中药材行业竞争策略分析</w:t>
      </w:r>
    </w:p>
    <w:p>
      <w:pPr>
        <w:spacing w:after="150"/>
      </w:pPr>
      <w:r>
        <w:rPr>
          <w:b w:val="1"/>
          <w:bCs w:val="1"/>
        </w:rPr>
        <w:t xml:space="preserve">第六章 主要中药材企业竞争分析</w:t>
      </w:r>
    </w:p>
    <w:p>
      <w:pPr>
        <w:spacing w:after="150"/>
      </w:pPr>
      <w:r>
        <w:rPr/>
        <w:t xml:space="preserve">第一节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杭州方回春堂国药馆有限公司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雷允上药业集团有限公司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上海童涵春堂药业股份有限公司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健民药业集团股份有限公司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杭州张同泰药业有限公司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北京鹤年堂中医医院有限公司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杭州万承志堂健康管理有限公司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2019-2023年中药材行业发展趋势分析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2024-2029年中国中药材市场趋势分析</w:t>
      </w:r>
    </w:p>
    <w:p>
      <w:pPr>
        <w:spacing w:after="150"/>
      </w:pPr>
      <w:r>
        <w:rPr/>
        <w:t xml:space="preserve">一、2019-2023年中药材市场趋势总结</w:t>
      </w:r>
    </w:p>
    <w:p>
      <w:pPr>
        <w:spacing w:after="150"/>
      </w:pPr>
      <w:r>
        <w:rPr/>
        <w:t xml:space="preserve">二、2024-2029年中药材发展趋势分析</w:t>
      </w:r>
    </w:p>
    <w:p>
      <w:pPr>
        <w:spacing w:after="150"/>
      </w:pPr>
      <w:r>
        <w:rPr/>
        <w:t xml:space="preserve">三、2024-2029年中药材市场发展空间</w:t>
      </w:r>
    </w:p>
    <w:p>
      <w:pPr>
        <w:spacing w:after="150"/>
      </w:pPr>
      <w:r>
        <w:rPr/>
        <w:t xml:space="preserve">四、2024-2029年中药材产业政策趋向</w:t>
      </w:r>
    </w:p>
    <w:p>
      <w:pPr>
        <w:spacing w:after="150"/>
      </w:pPr>
      <w:r>
        <w:rPr>
          <w:b w:val="1"/>
          <w:bCs w:val="1"/>
        </w:rPr>
        <w:t xml:space="preserve">第八章 未来中药材行业发展预测</w:t>
      </w:r>
    </w:p>
    <w:p>
      <w:pPr>
        <w:spacing w:after="150"/>
      </w:pPr>
      <w:r>
        <w:rPr/>
        <w:t xml:space="preserve">第一节 未来中药材需求与市场预测</w:t>
      </w:r>
    </w:p>
    <w:p>
      <w:pPr>
        <w:spacing w:after="150"/>
      </w:pPr>
      <w:r>
        <w:rPr/>
        <w:t xml:space="preserve">一、2024-2029年中药材市场规模预测</w:t>
      </w:r>
    </w:p>
    <w:p>
      <w:pPr>
        <w:spacing w:after="150"/>
      </w:pPr>
      <w:r>
        <w:rPr/>
        <w:t xml:space="preserve">二、2024-2029年中药材行业总资产预测</w:t>
      </w:r>
    </w:p>
    <w:p>
      <w:pPr>
        <w:spacing w:after="150"/>
      </w:pPr>
      <w:r>
        <w:rPr/>
        <w:t xml:space="preserve">第二节 2024-2029年中国中药材行业供需预测</w:t>
      </w:r>
    </w:p>
    <w:p>
      <w:pPr>
        <w:spacing w:after="150"/>
      </w:pPr>
      <w:r>
        <w:rPr/>
        <w:t xml:space="preserve">一、2024-2029年中国中药材供给预测</w:t>
      </w:r>
    </w:p>
    <w:p>
      <w:pPr>
        <w:spacing w:after="150"/>
      </w:pPr>
      <w:r>
        <w:rPr/>
        <w:t xml:space="preserve">二、2024-2029年中国中药材需求预测</w:t>
      </w:r>
    </w:p>
    <w:p>
      <w:pPr>
        <w:spacing w:after="150"/>
      </w:pPr>
      <w:r>
        <w:rPr/>
        <w:t xml:space="preserve">三、2024-2029年中国中药材供需平衡预测</w:t>
      </w:r>
    </w:p>
    <w:p>
      <w:pPr>
        <w:spacing w:after="150"/>
      </w:pPr>
      <w:r>
        <w:rPr>
          <w:b w:val="1"/>
          <w:bCs w:val="1"/>
        </w:rPr>
        <w:t xml:space="preserve">第九章 2019-2023年中药材行业投资现状分析</w:t>
      </w:r>
    </w:p>
    <w:p>
      <w:pPr>
        <w:spacing w:after="150"/>
      </w:pPr>
      <w:r>
        <w:rPr/>
        <w:t xml:space="preserve">第一节 2019-2023年中药材行业投资情况分析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2019-2023年中药材行业投资情况分析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中药材行业投资环境分析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一、2019-2023年中药材行业政策环境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中药材行业投资机会与风险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中药材行业投资效益分析</w:t>
      </w:r>
    </w:p>
    <w:p>
      <w:pPr>
        <w:spacing w:after="150"/>
      </w:pPr>
      <w:r>
        <w:rPr/>
        <w:t xml:space="preserve">一、2019-2023年中药材行业投资状况分析</w:t>
      </w:r>
    </w:p>
    <w:p>
      <w:pPr>
        <w:spacing w:after="150"/>
      </w:pPr>
      <w:r>
        <w:rPr/>
        <w:t xml:space="preserve">二、2024-2029年中药材行业投资效益分析</w:t>
      </w:r>
    </w:p>
    <w:p>
      <w:pPr>
        <w:spacing w:after="150"/>
      </w:pPr>
      <w:r>
        <w:rPr/>
        <w:t xml:space="preserve">三、2024-2029年中药材行业投资趋势预测</w:t>
      </w:r>
    </w:p>
    <w:p>
      <w:pPr>
        <w:spacing w:after="150"/>
      </w:pPr>
      <w:r>
        <w:rPr/>
        <w:t xml:space="preserve">四、2024-2029年中药材行业的投资方向</w:t>
      </w:r>
    </w:p>
    <w:p>
      <w:pPr>
        <w:spacing w:after="150"/>
      </w:pPr>
      <w:r>
        <w:rPr/>
        <w:t xml:space="preserve">五、2024-2029年中药材行业投资的建议</w:t>
      </w:r>
    </w:p>
    <w:p>
      <w:pPr>
        <w:spacing w:after="150"/>
      </w:pPr>
      <w:r>
        <w:rPr/>
        <w:t xml:space="preserve">六、新进入者应注意的障碍因素分析</w:t>
      </w:r>
    </w:p>
    <w:p>
      <w:pPr>
        <w:spacing w:after="150"/>
      </w:pPr>
      <w:r>
        <w:rPr/>
        <w:t xml:space="preserve">第三节 影响中药材行业发展的主要因素</w:t>
      </w:r>
    </w:p>
    <w:p>
      <w:pPr>
        <w:spacing w:after="150"/>
      </w:pPr>
      <w:r>
        <w:rPr/>
        <w:t xml:space="preserve">一、2024-2029年影响中药材行业运行的有利因素分析</w:t>
      </w:r>
    </w:p>
    <w:p>
      <w:pPr>
        <w:spacing w:after="150"/>
      </w:pPr>
      <w:r>
        <w:rPr/>
        <w:t xml:space="preserve">二、2024-2029年影响中药材行业运行的稳定因素分析</w:t>
      </w:r>
    </w:p>
    <w:p>
      <w:pPr>
        <w:spacing w:after="150"/>
      </w:pPr>
      <w:r>
        <w:rPr/>
        <w:t xml:space="preserve">三、2024-2029年影响中药材行业运行的不利因素分析</w:t>
      </w:r>
    </w:p>
    <w:p>
      <w:pPr>
        <w:spacing w:after="150"/>
      </w:pPr>
      <w:r>
        <w:rPr/>
        <w:t xml:space="preserve">四、2024-2029年我国中药材行业发展面临的挑战分析</w:t>
      </w:r>
    </w:p>
    <w:p>
      <w:pPr>
        <w:spacing w:after="150"/>
      </w:pPr>
      <w:r>
        <w:rPr/>
        <w:t xml:space="preserve">五、2024-2029年我国中药材行业发展面临的机遇分析</w:t>
      </w:r>
    </w:p>
    <w:p>
      <w:pPr>
        <w:spacing w:after="150"/>
      </w:pPr>
      <w:r>
        <w:rPr/>
        <w:t xml:space="preserve">第四节 中药材行业投资风险及控制策略分析</w:t>
      </w:r>
    </w:p>
    <w:p>
      <w:pPr>
        <w:spacing w:after="150"/>
      </w:pPr>
      <w:r>
        <w:rPr/>
        <w:t xml:space="preserve">一、2024-2029年中药材行业市场风险及控制策略</w:t>
      </w:r>
    </w:p>
    <w:p>
      <w:pPr>
        <w:spacing w:after="150"/>
      </w:pPr>
      <w:r>
        <w:rPr/>
        <w:t xml:space="preserve">二、2024-2029年中药材行业政策风险及控制策略</w:t>
      </w:r>
    </w:p>
    <w:p>
      <w:pPr>
        <w:spacing w:after="150"/>
      </w:pPr>
      <w:r>
        <w:rPr/>
        <w:t xml:space="preserve">三、2024-2029年中药材行业经营风险及控制策略</w:t>
      </w:r>
    </w:p>
    <w:p>
      <w:pPr>
        <w:spacing w:after="150"/>
      </w:pPr>
      <w:r>
        <w:rPr/>
        <w:t xml:space="preserve">四、2024-2029年中药材行业技术风险及控制策略</w:t>
      </w:r>
    </w:p>
    <w:p>
      <w:pPr>
        <w:spacing w:after="150"/>
      </w:pPr>
      <w:r>
        <w:rPr/>
        <w:t xml:space="preserve">五、2024-2029年中药材同业竞争风险及控制策略</w:t>
      </w:r>
    </w:p>
    <w:p>
      <w:pPr>
        <w:spacing w:after="150"/>
      </w:pPr>
      <w:r>
        <w:rPr/>
        <w:t xml:space="preserve">六、2024-2029年中药材行业其他风险及控制策略</w:t>
      </w:r>
    </w:p>
    <w:p>
      <w:pPr>
        <w:spacing w:after="150"/>
      </w:pPr>
      <w:r>
        <w:rPr>
          <w:b w:val="1"/>
          <w:bCs w:val="1"/>
        </w:rPr>
        <w:t xml:space="preserve">第十二章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中药材行业投资战略研究</w:t>
      </w:r>
    </w:p>
    <w:p>
      <w:pPr>
        <w:spacing w:after="150"/>
      </w:pPr>
      <w:r>
        <w:rPr/>
        <w:t xml:space="preserve">一、2019-2023年中药材行业投资战略研究</w:t>
      </w:r>
    </w:p>
    <w:p>
      <w:pPr>
        <w:spacing w:after="150"/>
      </w:pPr>
      <w:r>
        <w:rPr/>
        <w:t xml:space="preserve">二、2019-2023年中药材行业投资战略研究</w:t>
      </w:r>
    </w:p>
    <w:p>
      <w:pPr>
        <w:spacing w:after="150"/>
      </w:pPr>
      <w:r>
        <w:rPr/>
        <w:t xml:space="preserve">三、2024-2029年中药材行业投资形势</w:t>
      </w:r>
    </w:p>
    <w:p>
      <w:pPr>
        <w:spacing w:after="150"/>
      </w:pPr>
      <w:r>
        <w:rPr/>
        <w:t xml:space="preserve">四、2024-2029年中药材行业投资战略</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图表：2019-2023年中国中药材竞争力分析</w:t>
      </w:r>
    </w:p>
    <w:p>
      <w:pPr>
        <w:spacing w:after="150"/>
      </w:pPr>
      <w:r>
        <w:rPr/>
        <w:t xml:space="preserve">图表：2019-2023年中国中药材行业市场规模</w:t>
      </w:r>
    </w:p>
    <w:p>
      <w:pPr>
        <w:spacing w:after="150"/>
      </w:pPr>
      <w:r>
        <w:rPr/>
        <w:t xml:space="preserve">图表：2019-2023年全球中药材产业市场规模</w:t>
      </w:r>
    </w:p>
    <w:p>
      <w:pPr>
        <w:spacing w:after="150"/>
      </w:pPr>
      <w:r>
        <w:rPr/>
        <w:t xml:space="preserve">图表：2019-2023年中药材重要数据指标比较</w:t>
      </w:r>
    </w:p>
    <w:p>
      <w:pPr>
        <w:spacing w:after="150"/>
      </w:pPr>
      <w:r>
        <w:rPr/>
        <w:t xml:space="preserve">图表：2019-2023年中国中药材行业销售情况分析</w:t>
      </w:r>
    </w:p>
    <w:p>
      <w:pPr>
        <w:spacing w:after="150"/>
      </w:pPr>
      <w:r>
        <w:rPr/>
        <w:t xml:space="preserve">图表：2019-2023年中国中药材行业利润情况分析</w:t>
      </w:r>
    </w:p>
    <w:p>
      <w:pPr>
        <w:spacing w:after="150"/>
      </w:pPr>
      <w:r>
        <w:rPr/>
        <w:t xml:space="preserve">图表：2019-2023年中国中药材行业资产情况分析</w:t>
      </w:r>
    </w:p>
    <w:p>
      <w:pPr>
        <w:spacing w:after="150"/>
      </w:pPr>
      <w:r>
        <w:rPr/>
        <w:t xml:space="preserve">图表：2024-2029年中国中药材市场前景预测</w:t>
      </w:r>
    </w:p>
    <w:p>
      <w:pPr>
        <w:spacing w:after="150"/>
      </w:pPr>
      <w:r>
        <w:rPr/>
        <w:t xml:space="preserve">图表：2024-2029年中国中药材发展前景预测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2024-2029年中国中药材行业竞争分析及发展前景预测报告</dc:title>
  <dc:description>2024-2029年中国中药材行业竞争分析及发展前景预测报告</dc:description>
  <dc:subject>2024-2029年中国中药材行业竞争分析及发展前景预测报告</dc:subject>
  <cp:keywords>研究报告</cp:keywords>
  <cp:category>研究报告</cp:category>
  <cp:lastModifiedBy>北京中道泰和信息咨询有限公司</cp:lastModifiedBy>
  <dcterms:created xsi:type="dcterms:W3CDTF">2024-01-22T14:10:31+08:00</dcterms:created>
  <dcterms:modified xsi:type="dcterms:W3CDTF">2024-01-22T14:10:31+08:00</dcterms:modified>
</cp:coreProperties>
</file>

<file path=docProps/custom.xml><?xml version="1.0" encoding="utf-8"?>
<Properties xmlns="http://schemas.openxmlformats.org/officeDocument/2006/custom-properties" xmlns:vt="http://schemas.openxmlformats.org/officeDocument/2006/docPropsVTypes"/>
</file>