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2024-2029年中国SCR技术发展现状研究咨询报告</w:t>
      </w:r>
    </w:p>
    <w:p>
      <w:pPr>
        <w:spacing w:after="150"/>
      </w:pPr>
      <w:r>
        <w:rPr>
          <w:b w:val="1"/>
          <w:bCs w:val="1"/>
        </w:rPr>
        <w:t xml:space="preserve">报告简介</w:t>
      </w:r>
    </w:p>
    <w:p>
      <w:pPr>
        <w:spacing w:after="150"/>
      </w:pPr>
      <w:r>
        <w:rPr/>
        <w:t xml:space="preserve">我国一次能源消耗呈现逐年递增的趋势，预计到2050年，我国一次能源需求量将达到6657.4万吨。据统计，中国消耗了全球49.6%的煤炭，位于世界第一，且在未来相当长时期内，中国以煤为主的能源供应格局不会发生根本性改变，煤在总能源中比重很难低于50%。</w:t>
      </w:r>
    </w:p>
    <w:p>
      <w:pPr>
        <w:spacing w:after="150"/>
      </w:pPr>
      <w:r>
        <w:rPr/>
        <w:t xml:space="preserve">中国80%以上的煤炭直接或间接用于燃烧，生成了大量SO2、NOx、Hg等多种烟气污染物，造成严重的大气污染问题。就火电厂来说，二氧化硫和氮氧化物的排放量占了全国工业污染物总排放量约50%以上，其中又以氮氧化物排放比例最高。选择性催化还原法(SCR)是目前控制NOx排放最成熟、最有效的方法。该方法是SCR脱硝催化剂再生技术的发展及应用在一定温度和催化剂作用下，利用氨做还原剂可选择性地将NOx还原为氮气和水的方法[4]，可使NOx脱除率达到90%以上，该法已在全球范围内得到广泛应用。</w:t>
      </w:r>
    </w:p>
    <w:p>
      <w:pPr>
        <w:spacing w:after="150"/>
      </w:pPr>
      <w:r>
        <w:rPr/>
        <w:t xml:space="preserve">国内首例SCR脱硝工程也于1999年投运。至今，我国火电机组SCR装机容量达2.15亿千瓦，SCR市场容量以1亿千瓦/年的速度增长。随着SCR脱硝催化剂使用时间的增长，催化剂的活性将逐渐不能满足SCR脱硝要求，直至催化剂失活需要更换，但由于新催化剂的价格较高，处理废旧催化剂也需要一定的费用，大多数用户都会考虑对催化剂进行再生。相比更换新鲜催化剂，催化剂再生可延长催化剂的使用寿命、减少废弃催化剂填埋所产生的二次污染，且再生价格仅约为新鲜催化剂的1/2。因此，催化剂再生技术的产业化发展，可提高我国的节能环保水平，加快脱硝产业的形成和发展，也是减轻氮氧化物污染、提高和改善空气质量的有力措施，对保护生态环境和保障节能减排战略的顺利实施具有重要意义，同时对提升区域经济实力将起到重要的推动作用。</w:t>
      </w:r>
    </w:p>
    <w:p>
      <w:pPr>
        <w:spacing w:after="150"/>
      </w:pPr>
      <w:r>
        <w:rPr/>
        <w:t xml:space="preserve">催化剂是SCR烟气脱硝技术核心，其成本占整个SCR烟气脱硝系统投资成本的40%甚至更多。催化剂的性能直接决定了SCR烟气脱硝系统的脱硝效率和氮氧化物排放量、氨逃逸量、SO2/SO3转化率、系统压力、电能消耗、还原剂消耗等，一般工业应用的SCR催化剂的使用寿命为2.4万小时，逾期需要及时更换或进行再生。</w:t>
      </w:r>
    </w:p>
    <w:p>
      <w:pPr>
        <w:spacing w:after="150"/>
      </w:pPr>
      <w:r>
        <w:rPr/>
        <w:t xml:space="preserve">本研究咨询报告由北京中道泰和信息咨询有限公司领衔撰写，在大量周密的市场调研基础上，主要依据了国家统计局、国家商务部、国家发改委、科技部火炬中心、国务院发展研究中心、工信部、51行业报告网、全国及海外多种相关报纸杂志的基础信息等公布和提供的大量资料和数据，客观、多角度地对中国SCR技术市场进行了分析研究。报告在总结中国SCR技术发展历程的基础上，结合新时期的各方面因素，对中国SCR技术的发展趋势给予了细致和审慎的预测论证。报告资料详实，图表丰富，既有深入的分析，又有直观的比较，为SCR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scr技术概况 1</w:t>
      </w:r>
    </w:p>
    <w:p>
      <w:pPr>
        <w:spacing w:after="150"/>
      </w:pPr>
      <w:r>
        <w:rPr/>
        <w:t xml:space="preserve">第一节 scr后处理系统 1</w:t>
      </w:r>
    </w:p>
    <w:p>
      <w:pPr>
        <w:spacing w:after="150"/>
      </w:pPr>
      <w:r>
        <w:rPr/>
        <w:t xml:space="preserve">一、scr技术 1</w:t>
      </w:r>
    </w:p>
    <w:p>
      <w:pPr>
        <w:spacing w:after="150"/>
      </w:pPr>
      <w:r>
        <w:rPr/>
        <w:t xml:space="preserve">二、scr系统组成结构 1</w:t>
      </w:r>
    </w:p>
    <w:p>
      <w:pPr>
        <w:spacing w:after="150"/>
      </w:pPr>
      <w:r>
        <w:rPr/>
        <w:t xml:space="preserve">三、scr系统原理图 2</w:t>
      </w:r>
    </w:p>
    <w:p>
      <w:pPr>
        <w:spacing w:after="150"/>
      </w:pPr>
      <w:r>
        <w:rPr/>
        <w:t xml:space="preserve">第二节 基于scr技术的柴油机排放后处理新技术 2</w:t>
      </w:r>
    </w:p>
    <w:p>
      <w:pPr>
        <w:spacing w:after="150"/>
      </w:pPr>
      <w:r>
        <w:rPr/>
        <w:t xml:space="preserve">一、技术背景资料 2</w:t>
      </w:r>
    </w:p>
    <w:p>
      <w:pPr>
        <w:spacing w:after="150"/>
      </w:pPr>
      <w:r>
        <w:rPr/>
        <w:t xml:space="preserve">二、bule tech技术 3</w:t>
      </w:r>
    </w:p>
    <w:p>
      <w:pPr>
        <w:spacing w:after="150"/>
      </w:pPr>
      <w:r>
        <w:rPr/>
        <w:t xml:space="preserve">三、不同催化剂的组合技术 5</w:t>
      </w:r>
    </w:p>
    <w:p>
      <w:pPr>
        <w:spacing w:after="150"/>
      </w:pPr>
      <w:r>
        <w:rPr/>
        <w:t xml:space="preserve">四、基于scr的低温等离子辅助还原技术(pacr) 5</w:t>
      </w:r>
    </w:p>
    <w:p>
      <w:pPr>
        <w:spacing w:after="150"/>
      </w:pPr>
      <w:r>
        <w:rPr/>
        <w:t xml:space="preserve">第三节 国vi排放标准 7</w:t>
      </w:r>
    </w:p>
    <w:p>
      <w:pPr>
        <w:spacing w:after="150"/>
      </w:pPr>
      <w:r>
        <w:rPr/>
        <w:t xml:space="preserve">一、国vi排放标准 7</w:t>
      </w:r>
    </w:p>
    <w:p>
      <w:pPr>
        <w:spacing w:after="150"/>
      </w:pPr>
      <w:r>
        <w:rPr/>
        <w:t xml:space="preserve">二、国vi排放标准推迟及其原因分析 7</w:t>
      </w:r>
    </w:p>
    <w:p>
      <w:pPr>
        <w:spacing w:after="150"/>
      </w:pPr>
      <w:r>
        <w:rPr/>
        <w:t xml:space="preserve">三、国内scr后处理系统行业仍待规范 8</w:t>
      </w:r>
    </w:p>
    <w:p>
      <w:pPr>
        <w:spacing w:after="150"/>
      </w:pPr>
      <w:r>
        <w:rPr>
          <w:b w:val="1"/>
          <w:bCs w:val="1"/>
        </w:rPr>
        <w:t xml:space="preserve">第二章 scr技术外部环境分析 9</w:t>
      </w:r>
    </w:p>
    <w:p>
      <w:pPr>
        <w:spacing w:after="150"/>
      </w:pPr>
      <w:r>
        <w:rPr/>
        <w:t xml:space="preserve">第一节 行业相关政策对scr技术发展的影响 9</w:t>
      </w:r>
    </w:p>
    <w:p>
      <w:pPr>
        <w:spacing w:after="150"/>
      </w:pPr>
      <w:r>
        <w:rPr/>
        <w:t xml:space="preserve">一、国vi排放标准推迟对先进入者影响 9</w:t>
      </w:r>
    </w:p>
    <w:p>
      <w:pPr>
        <w:spacing w:after="150"/>
      </w:pPr>
      <w:r>
        <w:rPr/>
        <w:t xml:space="preserve">二、国vi排放标准推迟对后进入者影响 9</w:t>
      </w:r>
    </w:p>
    <w:p>
      <w:pPr>
        <w:spacing w:after="150"/>
      </w:pPr>
      <w:r>
        <w:rPr/>
        <w:t xml:space="preserve">第二节 scr技术发展有利因素和不利因素 9</w:t>
      </w:r>
    </w:p>
    <w:p>
      <w:pPr>
        <w:spacing w:after="150"/>
      </w:pPr>
      <w:r>
        <w:rPr/>
        <w:t xml:space="preserve">一、有利因素 9</w:t>
      </w:r>
    </w:p>
    <w:p>
      <w:pPr>
        <w:spacing w:after="150"/>
      </w:pPr>
      <w:r>
        <w:rPr/>
        <w:t xml:space="preserve">二、不利因素 10</w:t>
      </w:r>
    </w:p>
    <w:p>
      <w:pPr>
        <w:spacing w:after="150"/>
      </w:pPr>
      <w:r>
        <w:rPr/>
        <w:t xml:space="preserve">第三节 催化剂结构和发展 10</w:t>
      </w:r>
    </w:p>
    <w:p>
      <w:pPr>
        <w:spacing w:after="150"/>
      </w:pPr>
      <w:r>
        <w:rPr/>
        <w:t xml:space="preserve">一、催化剂结构 10</w:t>
      </w:r>
    </w:p>
    <w:p>
      <w:pPr>
        <w:spacing w:after="150"/>
      </w:pPr>
      <w:r>
        <w:rPr/>
        <w:t xml:space="preserve">二、催化剂问题 10</w:t>
      </w:r>
    </w:p>
    <w:p>
      <w:pPr>
        <w:spacing w:after="150"/>
      </w:pPr>
      <w:r>
        <w:rPr>
          <w:b w:val="1"/>
          <w:bCs w:val="1"/>
        </w:rPr>
        <w:t xml:space="preserve">第二部分 行业深度分析</w:t>
      </w:r>
    </w:p>
    <w:p>
      <w:pPr>
        <w:spacing w:after="150"/>
      </w:pPr>
      <w:r>
        <w:rPr>
          <w:b w:val="1"/>
          <w:bCs w:val="1"/>
        </w:rPr>
        <w:t xml:space="preserve">第三章 2019-2023年中国scr脱硝催化剂产业运营概况分析 12</w:t>
      </w:r>
    </w:p>
    <w:p>
      <w:pPr>
        <w:spacing w:after="150"/>
      </w:pPr>
      <w:r>
        <w:rPr/>
        <w:t xml:space="preserve">第一节 2019-2023年世界scr脱硝催化剂行业整体形势分析 12</w:t>
      </w:r>
    </w:p>
    <w:p>
      <w:pPr>
        <w:spacing w:after="150"/>
      </w:pPr>
      <w:r>
        <w:rPr/>
        <w:t xml:space="preserve">一、国外scr脱硝催化剂技术水平研究 12</w:t>
      </w:r>
    </w:p>
    <w:p>
      <w:pPr>
        <w:spacing w:after="150"/>
      </w:pPr>
      <w:r>
        <w:rPr/>
        <w:t xml:space="preserve">二、世界scr脱硝催化剂应用情况分析 14</w:t>
      </w:r>
    </w:p>
    <w:p>
      <w:pPr>
        <w:spacing w:after="150"/>
      </w:pPr>
      <w:r>
        <w:rPr/>
        <w:t xml:space="preserve">三、scr 在脱氮效率上的优势 15</w:t>
      </w:r>
    </w:p>
    <w:p>
      <w:pPr>
        <w:spacing w:after="150"/>
      </w:pPr>
      <w:r>
        <w:rPr/>
        <w:t xml:space="preserve">第二节 2019-2023年中国scr脱硝催化剂产业发展现况分析 16</w:t>
      </w:r>
    </w:p>
    <w:p>
      <w:pPr>
        <w:spacing w:after="150"/>
      </w:pPr>
      <w:r>
        <w:rPr/>
        <w:t xml:space="preserve">一、中国scr脱硝催化剂产品种类分析 16</w:t>
      </w:r>
    </w:p>
    <w:p>
      <w:pPr>
        <w:spacing w:after="150"/>
      </w:pPr>
      <w:r>
        <w:rPr/>
        <w:t xml:space="preserve">二、中国scr脱硝催化剂技术研究分析 17</w:t>
      </w:r>
    </w:p>
    <w:p>
      <w:pPr>
        <w:spacing w:after="150"/>
      </w:pPr>
      <w:r>
        <w:rPr/>
        <w:t xml:space="preserve">三、中国scr脱硝催化剂主要成分分析 19</w:t>
      </w:r>
    </w:p>
    <w:p>
      <w:pPr>
        <w:spacing w:after="150"/>
      </w:pPr>
      <w:r>
        <w:rPr/>
        <w:t xml:space="preserve">四、scr脱硝催化剂成本分析 20</w:t>
      </w:r>
    </w:p>
    <w:p>
      <w:pPr>
        <w:spacing w:after="150"/>
      </w:pPr>
      <w:r>
        <w:rPr/>
        <w:t xml:space="preserve">五、scr催化剂生产项目动态分析 20</w:t>
      </w:r>
    </w:p>
    <w:p>
      <w:pPr>
        <w:spacing w:after="150"/>
      </w:pPr>
      <w:r>
        <w:rPr/>
        <w:t xml:space="preserve">六、scr催化剂研发技术动态分析 22</w:t>
      </w:r>
    </w:p>
    <w:p>
      <w:pPr>
        <w:spacing w:after="150"/>
      </w:pPr>
      <w:r>
        <w:rPr/>
        <w:t xml:space="preserve">第三节 我国后处理企业对国v的几点看法 23</w:t>
      </w:r>
    </w:p>
    <w:p>
      <w:pPr>
        <w:spacing w:after="150"/>
      </w:pPr>
      <w:r>
        <w:rPr/>
        <w:t xml:space="preserve">一、消除尿素结晶 23</w:t>
      </w:r>
    </w:p>
    <w:p>
      <w:pPr>
        <w:spacing w:after="150"/>
      </w:pPr>
      <w:r>
        <w:rPr/>
        <w:t xml:space="preserve">二、自主dpf系统 24</w:t>
      </w:r>
    </w:p>
    <w:p>
      <w:pPr>
        <w:spacing w:after="150"/>
      </w:pPr>
      <w:r>
        <w:rPr/>
        <w:t xml:space="preserve">三、nox监测需obd完善 26</w:t>
      </w:r>
    </w:p>
    <w:p>
      <w:pPr>
        <w:spacing w:after="150"/>
      </w:pPr>
      <w:r>
        <w:rPr>
          <w:b w:val="1"/>
          <w:bCs w:val="1"/>
        </w:rPr>
        <w:t xml:space="preserve">第四章 船用柴油机排放物后处理 27</w:t>
      </w:r>
    </w:p>
    <w:p>
      <w:pPr>
        <w:spacing w:after="150"/>
      </w:pPr>
      <w:r>
        <w:rPr/>
        <w:t xml:space="preserve">第一节 nox的危害性 27</w:t>
      </w:r>
    </w:p>
    <w:p>
      <w:pPr>
        <w:spacing w:after="150"/>
      </w:pPr>
      <w:r>
        <w:rPr/>
        <w:t xml:space="preserve">一、nox排放量 27</w:t>
      </w:r>
    </w:p>
    <w:p>
      <w:pPr>
        <w:spacing w:after="150"/>
      </w:pPr>
      <w:r>
        <w:rPr/>
        <w:t xml:space="preserve">二、nox的危害性 28</w:t>
      </w:r>
    </w:p>
    <w:p>
      <w:pPr>
        <w:spacing w:after="150"/>
      </w:pPr>
      <w:r>
        <w:rPr/>
        <w:t xml:space="preserve">三、nox的形成原理和控制 29</w:t>
      </w:r>
    </w:p>
    <w:p>
      <w:pPr>
        <w:spacing w:after="150"/>
      </w:pPr>
      <w:r>
        <w:rPr/>
        <w:t xml:space="preserve">第二节 船用柴油机细分市场分析 30</w:t>
      </w:r>
    </w:p>
    <w:p>
      <w:pPr>
        <w:spacing w:after="150"/>
      </w:pPr>
      <w:r>
        <w:rPr/>
        <w:t xml:space="preserve">一、船用低速柴油机 30</w:t>
      </w:r>
    </w:p>
    <w:p>
      <w:pPr>
        <w:spacing w:after="150"/>
      </w:pPr>
      <w:r>
        <w:rPr/>
        <w:t xml:space="preserve">二、船用中速柴油机 32</w:t>
      </w:r>
    </w:p>
    <w:p>
      <w:pPr>
        <w:spacing w:after="150"/>
      </w:pPr>
      <w:r>
        <w:rPr/>
        <w:t xml:space="preserve">三、船用高速柴油机 35</w:t>
      </w:r>
    </w:p>
    <w:p>
      <w:pPr>
        <w:spacing w:after="150"/>
      </w:pPr>
      <w:r>
        <w:rPr/>
        <w:t xml:space="preserve">第三节 船用柴油机选择性催化还原(scr)系统关键技术 37</w:t>
      </w:r>
    </w:p>
    <w:p>
      <w:pPr>
        <w:spacing w:after="150"/>
      </w:pPr>
      <w:r>
        <w:rPr/>
        <w:t xml:space="preserve">一、urea-scr反应原理及研究内容 37</w:t>
      </w:r>
    </w:p>
    <w:p>
      <w:pPr>
        <w:spacing w:after="150"/>
      </w:pPr>
      <w:r>
        <w:rPr/>
        <w:t xml:space="preserve">二、scr系统的关键技术要求 38</w:t>
      </w:r>
    </w:p>
    <w:p>
      <w:pPr>
        <w:spacing w:after="150"/>
      </w:pPr>
      <w:r>
        <w:rPr/>
        <w:t xml:space="preserve">第四节 船用柴油机选择性催化还原(scr)市场规模 49</w:t>
      </w:r>
    </w:p>
    <w:p>
      <w:pPr>
        <w:spacing w:after="150"/>
      </w:pPr>
      <w:r>
        <w:rPr/>
        <w:t xml:space="preserve">一、市场需求 49</w:t>
      </w:r>
    </w:p>
    <w:p>
      <w:pPr>
        <w:spacing w:after="150"/>
      </w:pPr>
      <w:r>
        <w:rPr/>
        <w:t xml:space="preserve">二、市场供给 50</w:t>
      </w:r>
    </w:p>
    <w:p>
      <w:pPr>
        <w:spacing w:after="150"/>
      </w:pPr>
      <w:r>
        <w:rPr/>
        <w:t xml:space="preserve">第五节 船用柴油机选择性催化还原(scr)发展趋势 50</w:t>
      </w:r>
    </w:p>
    <w:p>
      <w:pPr>
        <w:spacing w:after="150"/>
      </w:pPr>
      <w:r>
        <w:rPr/>
        <w:t xml:space="preserve">一、发展问题 50</w:t>
      </w:r>
    </w:p>
    <w:p>
      <w:pPr>
        <w:spacing w:after="150"/>
      </w:pPr>
      <w:r>
        <w:rPr/>
        <w:t xml:space="preserve">二、发展趋势 51</w:t>
      </w:r>
    </w:p>
    <w:p>
      <w:pPr>
        <w:spacing w:after="150"/>
      </w:pPr>
      <w:r>
        <w:rPr>
          <w:b w:val="1"/>
          <w:bCs w:val="1"/>
        </w:rPr>
        <w:t xml:space="preserve">第五章 大型电站排放物后处理 52</w:t>
      </w:r>
    </w:p>
    <w:p>
      <w:pPr>
        <w:spacing w:after="150"/>
      </w:pPr>
      <w:r>
        <w:rPr/>
        <w:t xml:space="preserve">第一节 燃煤电站scr催化剂管理优化意义 52</w:t>
      </w:r>
    </w:p>
    <w:p>
      <w:pPr>
        <w:spacing w:after="150"/>
      </w:pPr>
      <w:r>
        <w:rPr/>
        <w:t xml:space="preserve">一、意义 52</w:t>
      </w:r>
    </w:p>
    <w:p>
      <w:pPr>
        <w:spacing w:after="150"/>
      </w:pPr>
      <w:r>
        <w:rPr/>
        <w:t xml:space="preserve">二、管理 52</w:t>
      </w:r>
    </w:p>
    <w:p>
      <w:pPr>
        <w:spacing w:after="150"/>
      </w:pPr>
      <w:r>
        <w:rPr/>
        <w:t xml:space="preserve">三、优化 53</w:t>
      </w:r>
    </w:p>
    <w:p>
      <w:pPr>
        <w:spacing w:after="150"/>
      </w:pPr>
      <w:r>
        <w:rPr/>
        <w:t xml:space="preserve">第二节 我国燃煤发电污染物排放现状 53</w:t>
      </w:r>
    </w:p>
    <w:p>
      <w:pPr>
        <w:spacing w:after="150"/>
      </w:pPr>
      <w:r>
        <w:rPr/>
        <w:t xml:space="preserve">一、我国燃煤发电污染物排放现状 53</w:t>
      </w:r>
    </w:p>
    <w:p>
      <w:pPr>
        <w:spacing w:after="150"/>
      </w:pPr>
      <w:r>
        <w:rPr/>
        <w:t xml:space="preserve">二、几种燃煤电厂氮氧化物控制技术的比较与分析 54</w:t>
      </w:r>
    </w:p>
    <w:p>
      <w:pPr>
        <w:spacing w:after="150"/>
      </w:pPr>
      <w:r>
        <w:rPr/>
        <w:t xml:space="preserve">第三节 我国燃煤电站氮氧化物排放控制的技术路线 55</w:t>
      </w:r>
    </w:p>
    <w:p>
      <w:pPr>
        <w:spacing w:after="150"/>
      </w:pPr>
      <w:r>
        <w:rPr/>
        <w:t xml:space="preserve">一、由于lnbs燃烧技术相对简单、改造和运行费用低 55</w:t>
      </w:r>
    </w:p>
    <w:p>
      <w:pPr>
        <w:spacing w:after="150"/>
      </w:pPr>
      <w:r>
        <w:rPr/>
        <w:t xml:space="preserve">二、积极开发和示范适合我国国情的其它低nox燃烧技术 55</w:t>
      </w:r>
    </w:p>
    <w:p>
      <w:pPr>
        <w:spacing w:after="150"/>
      </w:pPr>
      <w:r>
        <w:rPr/>
        <w:t xml:space="preserve">三、sncr烟气脱硝技术具有投资少的优点 56</w:t>
      </w:r>
    </w:p>
    <w:p>
      <w:pPr>
        <w:spacing w:after="150"/>
      </w:pPr>
      <w:r>
        <w:rPr/>
        <w:t xml:space="preserve">第四节 氮氧化物控制技术的产业化 56</w:t>
      </w:r>
    </w:p>
    <w:p>
      <w:pPr>
        <w:spacing w:after="150"/>
      </w:pPr>
      <w:r>
        <w:rPr/>
        <w:t xml:space="preserve">一、国际烟气脱硝技术的发展趋势 56</w:t>
      </w:r>
    </w:p>
    <w:p>
      <w:pPr>
        <w:spacing w:after="150"/>
      </w:pPr>
      <w:r>
        <w:rPr/>
        <w:t xml:space="preserve">二、以大型燃煤电站机组的烟气脱硝为目标 56</w:t>
      </w:r>
    </w:p>
    <w:p>
      <w:pPr>
        <w:spacing w:after="150"/>
      </w:pPr>
      <w:r>
        <w:rPr/>
        <w:t xml:space="preserve">三、建立示范工程 57</w:t>
      </w:r>
    </w:p>
    <w:p>
      <w:pPr>
        <w:spacing w:after="150"/>
      </w:pPr>
      <w:r>
        <w:rPr/>
        <w:t xml:space="preserve">第五节 建议 57</w:t>
      </w:r>
    </w:p>
    <w:p>
      <w:pPr>
        <w:spacing w:after="150"/>
      </w:pPr>
      <w:r>
        <w:rPr/>
        <w:t xml:space="preserve">一、制定脱硝技术产业化的发展规划 57</w:t>
      </w:r>
    </w:p>
    <w:p>
      <w:pPr>
        <w:spacing w:after="150"/>
      </w:pPr>
      <w:r>
        <w:rPr/>
        <w:t xml:space="preserve">二、制订技术标准 57</w:t>
      </w:r>
    </w:p>
    <w:p>
      <w:pPr>
        <w:spacing w:after="150"/>
      </w:pPr>
      <w:r>
        <w:rPr/>
        <w:t xml:space="preserve">三、尽快启动烟气脱硝示范工程 57</w:t>
      </w:r>
    </w:p>
    <w:p>
      <w:pPr>
        <w:spacing w:after="150"/>
      </w:pPr>
      <w:r>
        <w:rPr/>
        <w:t xml:space="preserve">第六节 scr反应器发展现状 57</w:t>
      </w:r>
    </w:p>
    <w:p>
      <w:pPr>
        <w:spacing w:after="150"/>
      </w:pPr>
      <w:r>
        <w:rPr/>
        <w:t xml:space="preserve">一、大型电站scr反应器市场情况 57</w:t>
      </w:r>
    </w:p>
    <w:p>
      <w:pPr>
        <w:spacing w:after="150"/>
      </w:pPr>
      <w:r>
        <w:rPr/>
        <w:t xml:space="preserve">二、大型电站scr反应器市场规模 58</w:t>
      </w:r>
    </w:p>
    <w:p>
      <w:pPr>
        <w:spacing w:after="150"/>
      </w:pPr>
      <w:r>
        <w:rPr/>
        <w:t xml:space="preserve">三、大型电站scr反应器行业发展趋势 59</w:t>
      </w:r>
    </w:p>
    <w:p>
      <w:pPr>
        <w:spacing w:after="150"/>
      </w:pPr>
      <w:r>
        <w:rPr>
          <w:b w:val="1"/>
          <w:bCs w:val="1"/>
        </w:rPr>
        <w:t xml:space="preserve">第三部分 竞争格局分析</w:t>
      </w:r>
    </w:p>
    <w:p>
      <w:pPr>
        <w:spacing w:after="150"/>
      </w:pPr>
      <w:r>
        <w:rPr>
          <w:b w:val="1"/>
          <w:bCs w:val="1"/>
        </w:rPr>
        <w:t xml:space="preserve">第六章 我国后处理系统主要子行业发展状况分析 60</w:t>
      </w:r>
    </w:p>
    <w:p>
      <w:pPr>
        <w:spacing w:after="150"/>
      </w:pPr>
      <w:r>
        <w:rPr/>
        <w:t xml:space="preserve">第一节 尾气后处理系统子行业 60</w:t>
      </w:r>
    </w:p>
    <w:p>
      <w:pPr>
        <w:spacing w:after="150"/>
      </w:pPr>
      <w:r>
        <w:rPr/>
        <w:t xml:space="preserve">一、主要形式 60</w:t>
      </w:r>
    </w:p>
    <w:p>
      <w:pPr>
        <w:spacing w:after="150"/>
      </w:pPr>
      <w:r>
        <w:rPr/>
        <w:t xml:space="preserve">二、重点企业 61</w:t>
      </w:r>
    </w:p>
    <w:p>
      <w:pPr>
        <w:spacing w:after="150"/>
      </w:pPr>
      <w:r>
        <w:rPr/>
        <w:t xml:space="preserve">三、发展状况调研分析 61</w:t>
      </w:r>
    </w:p>
    <w:p>
      <w:pPr>
        <w:spacing w:after="150"/>
      </w:pPr>
      <w:r>
        <w:rPr/>
        <w:t xml:space="preserve">第二节 催化剂涂层子行业 63</w:t>
      </w:r>
    </w:p>
    <w:p>
      <w:pPr>
        <w:spacing w:after="150"/>
      </w:pPr>
      <w:r>
        <w:rPr/>
        <w:t xml:space="preserve">一、背景资料 63</w:t>
      </w:r>
    </w:p>
    <w:p>
      <w:pPr>
        <w:spacing w:after="150"/>
      </w:pPr>
      <w:r>
        <w:rPr/>
        <w:t xml:space="preserve">二、重点企业 63</w:t>
      </w:r>
    </w:p>
    <w:p>
      <w:pPr>
        <w:spacing w:after="150"/>
      </w:pPr>
      <w:r>
        <w:rPr/>
        <w:t xml:space="preserve">三、技术储备状况 64</w:t>
      </w:r>
    </w:p>
    <w:p>
      <w:pPr>
        <w:spacing w:after="150"/>
      </w:pPr>
      <w:r>
        <w:rPr/>
        <w:t xml:space="preserve">四、发展状况调研分析 65</w:t>
      </w:r>
    </w:p>
    <w:p>
      <w:pPr>
        <w:spacing w:after="150"/>
      </w:pPr>
      <w:r>
        <w:rPr/>
        <w:t xml:space="preserve">第三节 衬垫子行业 66</w:t>
      </w:r>
    </w:p>
    <w:p>
      <w:pPr>
        <w:spacing w:after="150"/>
      </w:pPr>
      <w:r>
        <w:rPr/>
        <w:t xml:space="preserve">一、背景资料 66</w:t>
      </w:r>
    </w:p>
    <w:p>
      <w:pPr>
        <w:spacing w:after="150"/>
      </w:pPr>
      <w:r>
        <w:rPr/>
        <w:t xml:space="preserve">二、重点企业 66</w:t>
      </w:r>
    </w:p>
    <w:p>
      <w:pPr>
        <w:spacing w:after="150"/>
      </w:pPr>
      <w:r>
        <w:rPr/>
        <w:t xml:space="preserve">三、发展状况调研分析 66</w:t>
      </w:r>
    </w:p>
    <w:p>
      <w:pPr>
        <w:spacing w:after="150"/>
      </w:pPr>
      <w:r>
        <w:rPr/>
        <w:t xml:space="preserve">第四节 催化器封装子行业 66</w:t>
      </w:r>
    </w:p>
    <w:p>
      <w:pPr>
        <w:spacing w:after="150"/>
      </w:pPr>
      <w:r>
        <w:rPr/>
        <w:t xml:space="preserve">一、基本情况 66</w:t>
      </w:r>
    </w:p>
    <w:p>
      <w:pPr>
        <w:spacing w:after="150"/>
      </w:pPr>
      <w:r>
        <w:rPr/>
        <w:t xml:space="preserve">二、重点企业 67</w:t>
      </w:r>
    </w:p>
    <w:p>
      <w:pPr>
        <w:spacing w:after="150"/>
      </w:pPr>
      <w:r>
        <w:rPr/>
        <w:t xml:space="preserve">三、发展状况调研分析 67</w:t>
      </w:r>
    </w:p>
    <w:p>
      <w:pPr>
        <w:spacing w:after="150"/>
      </w:pPr>
      <w:r>
        <w:rPr/>
        <w:t xml:space="preserve">第五节 尿素喷射子行业 67</w:t>
      </w:r>
    </w:p>
    <w:p>
      <w:pPr>
        <w:spacing w:after="150"/>
      </w:pPr>
      <w:r>
        <w:rPr/>
        <w:t xml:space="preserve">一、基本情况 67</w:t>
      </w:r>
    </w:p>
    <w:p>
      <w:pPr>
        <w:spacing w:after="150"/>
      </w:pPr>
      <w:r>
        <w:rPr/>
        <w:t xml:space="preserve">二、重点企业 67</w:t>
      </w:r>
    </w:p>
    <w:p>
      <w:pPr>
        <w:spacing w:after="150"/>
      </w:pPr>
      <w:r>
        <w:rPr/>
        <w:t xml:space="preserve">三、发展状况调研分析 68</w:t>
      </w:r>
    </w:p>
    <w:p>
      <w:pPr>
        <w:spacing w:after="150"/>
      </w:pPr>
      <w:r>
        <w:rPr>
          <w:b w:val="1"/>
          <w:bCs w:val="1"/>
        </w:rPr>
        <w:t xml:space="preserve">第七章 国内scr后处理系统重点企业调研分析 69</w:t>
      </w:r>
    </w:p>
    <w:p>
      <w:pPr>
        <w:spacing w:after="150"/>
      </w:pPr>
      <w:r>
        <w:rPr/>
        <w:t xml:space="preserve">第一节 威孚力达 69</w:t>
      </w:r>
    </w:p>
    <w:p>
      <w:pPr>
        <w:spacing w:after="150"/>
      </w:pPr>
      <w:r>
        <w:rPr/>
        <w:t xml:space="preserve">一、企业基本情况 69</w:t>
      </w:r>
    </w:p>
    <w:p>
      <w:pPr>
        <w:spacing w:after="150"/>
      </w:pPr>
      <w:r>
        <w:rPr/>
        <w:t xml:space="preserve">二、企业产品系列 69</w:t>
      </w:r>
    </w:p>
    <w:p>
      <w:pPr>
        <w:spacing w:after="150"/>
      </w:pPr>
      <w:r>
        <w:rPr/>
        <w:t xml:space="preserve">三、企业产能规模及经营状况分析 71</w:t>
      </w:r>
    </w:p>
    <w:p>
      <w:pPr>
        <w:spacing w:after="150"/>
      </w:pPr>
      <w:r>
        <w:rPr/>
        <w:t xml:space="preserve">四、企业主要客户 71</w:t>
      </w:r>
    </w:p>
    <w:p>
      <w:pPr>
        <w:spacing w:after="150"/>
      </w:pPr>
      <w:r>
        <w:rPr/>
        <w:t xml:space="preserve">五、企业技术水平 71</w:t>
      </w:r>
    </w:p>
    <w:p>
      <w:pPr>
        <w:spacing w:after="150"/>
      </w:pPr>
      <w:r>
        <w:rPr/>
        <w:t xml:space="preserve">六、企业竞争力分析 72</w:t>
      </w:r>
    </w:p>
    <w:p>
      <w:pPr>
        <w:spacing w:after="150"/>
      </w:pPr>
      <w:r>
        <w:rPr/>
        <w:t xml:space="preserve">第二节 无锡凯龙 72</w:t>
      </w:r>
    </w:p>
    <w:p>
      <w:pPr>
        <w:spacing w:after="150"/>
      </w:pPr>
      <w:r>
        <w:rPr/>
        <w:t xml:space="preserve">一、企业基本情况 72</w:t>
      </w:r>
    </w:p>
    <w:p>
      <w:pPr>
        <w:spacing w:after="150"/>
      </w:pPr>
      <w:r>
        <w:rPr/>
        <w:t xml:space="preserve">二、企业产品系列 72</w:t>
      </w:r>
    </w:p>
    <w:p>
      <w:pPr>
        <w:spacing w:after="150"/>
      </w:pPr>
      <w:r>
        <w:rPr/>
        <w:t xml:space="preserve">三、企业技术水平 73</w:t>
      </w:r>
    </w:p>
    <w:p>
      <w:pPr>
        <w:spacing w:after="150"/>
      </w:pPr>
      <w:r>
        <w:rPr/>
        <w:t xml:space="preserve">四、企业竞争力分析 73</w:t>
      </w:r>
    </w:p>
    <w:p>
      <w:pPr>
        <w:spacing w:after="150"/>
      </w:pPr>
      <w:r>
        <w:rPr/>
        <w:t xml:space="preserve">五、企业scr后处理系统调研分析 74</w:t>
      </w:r>
    </w:p>
    <w:p>
      <w:pPr>
        <w:spacing w:after="150"/>
      </w:pPr>
      <w:r>
        <w:rPr/>
        <w:t xml:space="preserve">第三节 派格力 74</w:t>
      </w:r>
    </w:p>
    <w:p>
      <w:pPr>
        <w:spacing w:after="150"/>
      </w:pPr>
      <w:r>
        <w:rPr/>
        <w:t xml:space="preserve">一、企业基本情况 74</w:t>
      </w:r>
    </w:p>
    <w:p>
      <w:pPr>
        <w:spacing w:after="150"/>
      </w:pPr>
      <w:r>
        <w:rPr/>
        <w:t xml:space="preserve">二、企业scr后处理系统调研分析 74</w:t>
      </w:r>
    </w:p>
    <w:p>
      <w:pPr>
        <w:spacing w:after="150"/>
      </w:pPr>
      <w:r>
        <w:rPr/>
        <w:t xml:space="preserve">三、企业竞争力分析 75</w:t>
      </w:r>
    </w:p>
    <w:p>
      <w:pPr>
        <w:spacing w:after="150"/>
      </w:pPr>
      <w:r>
        <w:rPr/>
        <w:t xml:space="preserve">第四节 艾可蓝 75</w:t>
      </w:r>
    </w:p>
    <w:p>
      <w:pPr>
        <w:spacing w:after="150"/>
      </w:pPr>
      <w:r>
        <w:rPr/>
        <w:t xml:space="preserve">一、企业基本情况 75</w:t>
      </w:r>
    </w:p>
    <w:p>
      <w:pPr>
        <w:spacing w:after="150"/>
      </w:pPr>
      <w:r>
        <w:rPr/>
        <w:t xml:space="preserve">二、企业scr后处理系统调研分析 75</w:t>
      </w:r>
    </w:p>
    <w:p>
      <w:pPr>
        <w:spacing w:after="150"/>
      </w:pPr>
      <w:r>
        <w:rPr/>
        <w:t xml:space="preserve">三、企业竞争力分析 77</w:t>
      </w:r>
    </w:p>
    <w:p>
      <w:pPr>
        <w:spacing w:after="150"/>
      </w:pPr>
      <w:r>
        <w:rPr/>
        <w:t xml:space="preserve">第五节 银轮股份 78</w:t>
      </w:r>
    </w:p>
    <w:p>
      <w:pPr>
        <w:spacing w:after="150"/>
      </w:pPr>
      <w:r>
        <w:rPr/>
        <w:t xml:space="preserve">一、企业基本情况 78</w:t>
      </w:r>
    </w:p>
    <w:p>
      <w:pPr>
        <w:spacing w:after="150"/>
      </w:pPr>
      <w:r>
        <w:rPr/>
        <w:t xml:space="preserve">二、企业scr后处理系统调研分析 78</w:t>
      </w:r>
    </w:p>
    <w:p>
      <w:pPr>
        <w:spacing w:after="150"/>
      </w:pPr>
      <w:r>
        <w:rPr/>
        <w:t xml:space="preserve">三、企业竞争力分析 80</w:t>
      </w:r>
    </w:p>
    <w:p>
      <w:pPr>
        <w:spacing w:after="150"/>
      </w:pPr>
      <w:r>
        <w:rPr>
          <w:b w:val="1"/>
          <w:bCs w:val="1"/>
        </w:rPr>
        <w:t xml:space="preserve">第八章 国外scr后处理系统重点企业调研分析 81</w:t>
      </w:r>
    </w:p>
    <w:p>
      <w:pPr>
        <w:spacing w:after="150"/>
      </w:pPr>
      <w:r>
        <w:rPr/>
        <w:t xml:space="preserve">第一节 bosch公司 81</w:t>
      </w:r>
    </w:p>
    <w:p>
      <w:pPr>
        <w:spacing w:after="150"/>
      </w:pPr>
      <w:r>
        <w:rPr/>
        <w:t xml:space="preserve">一、企业基本情况 81</w:t>
      </w:r>
    </w:p>
    <w:p>
      <w:pPr>
        <w:spacing w:after="150"/>
      </w:pPr>
      <w:r>
        <w:rPr/>
        <w:t xml:space="preserve">二、企业scr后处理系统调研分析 81</w:t>
      </w:r>
    </w:p>
    <w:p>
      <w:pPr>
        <w:spacing w:after="150"/>
      </w:pPr>
      <w:r>
        <w:rPr/>
        <w:t xml:space="preserve">三、在华业务 83</w:t>
      </w:r>
    </w:p>
    <w:p>
      <w:pPr>
        <w:spacing w:after="150"/>
      </w:pPr>
      <w:r>
        <w:rPr/>
        <w:t xml:space="preserve">第二节 欧博耐尔 83</w:t>
      </w:r>
    </w:p>
    <w:p>
      <w:pPr>
        <w:spacing w:after="150"/>
      </w:pPr>
      <w:r>
        <w:rPr/>
        <w:t xml:space="preserve">一、企业基本情况 83</w:t>
      </w:r>
    </w:p>
    <w:p>
      <w:pPr>
        <w:spacing w:after="150"/>
      </w:pPr>
      <w:r>
        <w:rPr/>
        <w:t xml:space="preserve">二、企业scr后处理系统调研分析 84</w:t>
      </w:r>
    </w:p>
    <w:p>
      <w:pPr>
        <w:spacing w:after="150"/>
      </w:pPr>
      <w:r>
        <w:rPr/>
        <w:t xml:space="preserve">三、在华业务 84</w:t>
      </w:r>
    </w:p>
    <w:p>
      <w:pPr>
        <w:spacing w:after="150"/>
      </w:pPr>
      <w:r>
        <w:rPr/>
        <w:t xml:space="preserve">第三节 格兰富 84</w:t>
      </w:r>
    </w:p>
    <w:p>
      <w:pPr>
        <w:spacing w:after="150"/>
      </w:pPr>
      <w:r>
        <w:rPr/>
        <w:t xml:space="preserve">一、企业基本情况 84</w:t>
      </w:r>
    </w:p>
    <w:p>
      <w:pPr>
        <w:spacing w:after="150"/>
      </w:pPr>
      <w:r>
        <w:rPr/>
        <w:t xml:space="preserve">二、企业scr后处理系统调研分析 84</w:t>
      </w:r>
    </w:p>
    <w:p>
      <w:pPr>
        <w:spacing w:after="150"/>
      </w:pPr>
      <w:r>
        <w:rPr/>
        <w:t xml:space="preserve">三、在华业务 86</w:t>
      </w:r>
    </w:p>
    <w:p>
      <w:pPr>
        <w:spacing w:after="150"/>
      </w:pPr>
      <w:r>
        <w:rPr/>
        <w:t xml:space="preserve">第四节 purem 87</w:t>
      </w:r>
    </w:p>
    <w:p>
      <w:pPr>
        <w:spacing w:after="150"/>
      </w:pPr>
      <w:r>
        <w:rPr/>
        <w:t xml:space="preserve">一、企业基本情况 87</w:t>
      </w:r>
    </w:p>
    <w:p>
      <w:pPr>
        <w:spacing w:after="150"/>
      </w:pPr>
      <w:r>
        <w:rPr/>
        <w:t xml:space="preserve">二、企业scr后处理系统调研分析 88</w:t>
      </w:r>
    </w:p>
    <w:p>
      <w:pPr>
        <w:spacing w:after="150"/>
      </w:pPr>
      <w:r>
        <w:rPr/>
        <w:t xml:space="preserve">三、在华业务 88</w:t>
      </w:r>
    </w:p>
    <w:p>
      <w:pPr>
        <w:spacing w:after="150"/>
      </w:pPr>
      <w:r>
        <w:rPr/>
        <w:t xml:space="preserve">第五节 天纳克 88</w:t>
      </w:r>
    </w:p>
    <w:p>
      <w:pPr>
        <w:spacing w:after="150"/>
      </w:pPr>
      <w:r>
        <w:rPr/>
        <w:t xml:space="preserve">一、企业基本情况 88</w:t>
      </w:r>
    </w:p>
    <w:p>
      <w:pPr>
        <w:spacing w:after="150"/>
      </w:pPr>
      <w:r>
        <w:rPr/>
        <w:t xml:space="preserve">二、企业scr后处理系统调研分析 89</w:t>
      </w:r>
    </w:p>
    <w:p>
      <w:pPr>
        <w:spacing w:after="150"/>
      </w:pPr>
      <w:r>
        <w:rPr/>
        <w:t xml:space="preserve">三、在华业务 93</w:t>
      </w:r>
    </w:p>
    <w:p>
      <w:pPr>
        <w:spacing w:after="150"/>
      </w:pPr>
      <w:r>
        <w:rPr>
          <w:b w:val="1"/>
          <w:bCs w:val="1"/>
        </w:rPr>
        <w:t xml:space="preserve">第九章 scr后处理系统项目投资分析研究 94</w:t>
      </w:r>
    </w:p>
    <w:p>
      <w:pPr>
        <w:spacing w:after="150"/>
      </w:pPr>
      <w:r>
        <w:rPr/>
        <w:t xml:space="preserve">第一节 scr后处理系统项目投资风险分析 94</w:t>
      </w:r>
    </w:p>
    <w:p>
      <w:pPr>
        <w:spacing w:after="150"/>
      </w:pPr>
      <w:r>
        <w:rPr/>
        <w:t xml:space="preserve">一、政策风险 94</w:t>
      </w:r>
    </w:p>
    <w:p>
      <w:pPr>
        <w:spacing w:after="150"/>
      </w:pPr>
      <w:r>
        <w:rPr/>
        <w:t xml:space="preserve">二、技术风险 94</w:t>
      </w:r>
    </w:p>
    <w:p>
      <w:pPr>
        <w:spacing w:after="150"/>
      </w:pPr>
      <w:r>
        <w:rPr/>
        <w:t xml:space="preserve">三、市场风险 94</w:t>
      </w:r>
    </w:p>
    <w:p>
      <w:pPr>
        <w:spacing w:after="150"/>
      </w:pPr>
      <w:r>
        <w:rPr/>
        <w:t xml:space="preserve">第二节 外部观点 95</w:t>
      </w:r>
    </w:p>
    <w:p>
      <w:pPr>
        <w:spacing w:after="150"/>
      </w:pPr>
      <w:r>
        <w:rPr/>
        <w:t xml:space="preserve">一、专家观点 95</w:t>
      </w:r>
    </w:p>
    <w:p>
      <w:pPr>
        <w:spacing w:after="150"/>
      </w:pPr>
      <w:r>
        <w:rPr/>
        <w:t xml:space="preserve">二、中心建议 95</w:t>
      </w:r>
    </w:p>
    <w:p>
      <w:pPr>
        <w:spacing w:after="150"/>
      </w:pPr>
      <w:r>
        <w:rPr/>
        <w:t xml:space="preserve">第三节 主要研究结论 96</w:t>
      </w:r>
    </w:p>
    <w:p>
      <w:pPr>
        <w:spacing w:after="150"/>
      </w:pPr>
      <w:r>
        <w:rPr>
          <w:b w:val="1"/>
          <w:bCs w:val="1"/>
        </w:rPr>
        <w:t xml:space="preserve">图表目录</w:t>
      </w:r>
    </w:p>
    <w:p>
      <w:pPr>
        <w:spacing w:after="150"/>
      </w:pPr>
      <w:r>
        <w:rPr/>
        <w:t xml:space="preserve">图表：scr系统原理图 2</w:t>
      </w:r>
    </w:p>
    <w:p>
      <w:pPr>
        <w:spacing w:after="150"/>
      </w:pPr>
      <w:r>
        <w:rPr/>
        <w:t xml:space="preserve">图表：bule tech 技术的基本原理图 3</w:t>
      </w:r>
    </w:p>
    <w:p>
      <w:pPr>
        <w:spacing w:after="150"/>
      </w:pPr>
      <w:r>
        <w:rPr/>
        <w:t xml:space="preserve">图表：不同时间下nox/nh3在废气中的组成曲线 4</w:t>
      </w:r>
    </w:p>
    <w:p>
      <w:pPr>
        <w:spacing w:after="150"/>
      </w:pPr>
      <w:r>
        <w:rPr/>
        <w:t xml:space="preserve">图表：nsc 和 scr 在 blue tect 技术中的功能 4</w:t>
      </w:r>
    </w:p>
    <w:p>
      <w:pPr>
        <w:spacing w:after="150"/>
      </w:pPr>
      <w:r>
        <w:rPr/>
        <w:t xml:space="preserve">图表：不同催化剂的组合 5</w:t>
      </w:r>
    </w:p>
    <w:p>
      <w:pPr>
        <w:spacing w:after="150"/>
      </w:pPr>
      <w:r>
        <w:rPr/>
        <w:t xml:space="preserve">图表：低温等离子发生装置 6</w:t>
      </w:r>
    </w:p>
    <w:p>
      <w:pPr>
        <w:spacing w:after="150"/>
      </w:pPr>
      <w:r>
        <w:rPr/>
        <w:t xml:space="preserve">图表：低温等离子辅助催化还原 ( pacr) 装置 6</w:t>
      </w:r>
    </w:p>
    <w:p>
      <w:pPr>
        <w:spacing w:after="150"/>
      </w:pPr>
      <w:r>
        <w:rPr/>
        <w:t xml:space="preserve">图表：部分主要省市国六执行时间 8</w:t>
      </w:r>
    </w:p>
    <w:p>
      <w:pPr>
        <w:spacing w:after="150"/>
      </w:pPr>
      <w:r>
        <w:rPr/>
        <w:t xml:space="preserve">图表：捕集颗粒装置示意图 24</w:t>
      </w:r>
    </w:p>
    <w:p>
      <w:pPr>
        <w:spacing w:after="150"/>
      </w:pPr>
      <w:r>
        <w:rPr/>
        <w:t xml:space="preserve">图表：各阶段排放物变化趋势，欧四以后的有害物质排放直线降低 25</w:t>
      </w:r>
    </w:p>
    <w:p>
      <w:pPr>
        <w:spacing w:after="150"/>
      </w:pPr>
      <w:r>
        <w:rPr/>
        <w:t xml:space="preserve">图表：各厂家技术路线 26</w:t>
      </w:r>
    </w:p>
    <w:p>
      <w:pPr>
        <w:spacing w:after="150"/>
      </w:pPr>
      <w:r>
        <w:rPr/>
        <w:t xml:space="preserve">图表：中国船机排气颗粒物第一阶段排放限值 27</w:t>
      </w:r>
    </w:p>
    <w:p>
      <w:pPr>
        <w:spacing w:after="150"/>
      </w:pPr>
      <w:r>
        <w:rPr/>
        <w:t xml:space="preserve">图表：中国船机排气颗粒物第二阶段排放限值 28</w:t>
      </w:r>
    </w:p>
    <w:p>
      <w:pPr>
        <w:spacing w:after="150"/>
      </w:pPr>
      <w:r>
        <w:rPr/>
        <w:t xml:space="preserve">图表：2019-2023年中国船用低速柴油机产量情况(单位：万千瓦) 31</w:t>
      </w:r>
    </w:p>
    <w:p>
      <w:pPr>
        <w:spacing w:after="150"/>
      </w:pPr>
      <w:r>
        <w:rPr/>
        <w:t xml:space="preserve">图表：我国船用低速柴油机重点企业情况 31</w:t>
      </w:r>
    </w:p>
    <w:p>
      <w:pPr>
        <w:spacing w:after="150"/>
      </w:pPr>
      <w:r>
        <w:rPr/>
        <w:t xml:space="preserve">图表：2024-2029年中国船用低速柴油机产量预测(单位：万千瓦) 32</w:t>
      </w:r>
    </w:p>
    <w:p>
      <w:pPr>
        <w:spacing w:after="150"/>
      </w:pPr>
      <w:r>
        <w:rPr/>
        <w:t xml:space="preserve">图表：2019-2023年中国船用中速柴油机产量情况(单位：万千瓦) 33</w:t>
      </w:r>
    </w:p>
    <w:p>
      <w:pPr>
        <w:spacing w:after="150"/>
      </w:pPr>
      <w:r>
        <w:rPr/>
        <w:t xml:space="preserve">图表：我国船用中速柴油机重点企业情况 33</w:t>
      </w:r>
    </w:p>
    <w:p>
      <w:pPr>
        <w:spacing w:after="150"/>
      </w:pPr>
      <w:r>
        <w:rPr/>
        <w:t xml:space="preserve">图表：2024-2029年中国船用低速柴油机产量预测(单位：万千瓦) 34</w:t>
      </w:r>
    </w:p>
    <w:p>
      <w:pPr>
        <w:spacing w:after="150"/>
      </w:pPr>
      <w:r>
        <w:rPr/>
        <w:t xml:space="preserve">图表：2019-2023年中国船用高速柴油机产量情况(单位：万千瓦) 35</w:t>
      </w:r>
    </w:p>
    <w:p>
      <w:pPr>
        <w:spacing w:after="150"/>
      </w:pPr>
      <w:r>
        <w:rPr/>
        <w:t xml:space="preserve">图表：我国船用高速柴油机重点企业情况 35</w:t>
      </w:r>
    </w:p>
    <w:p>
      <w:pPr>
        <w:spacing w:after="150"/>
      </w:pPr>
      <w:r>
        <w:rPr/>
        <w:t xml:space="preserve">图表：2024-2029年中国船用高速柴油机产量预测(单位：万千瓦) 36</w:t>
      </w:r>
    </w:p>
    <w:p>
      <w:pPr>
        <w:spacing w:after="150"/>
      </w:pPr>
      <w:r>
        <w:rPr/>
        <w:t xml:space="preserve">图表：催化反应示意图 37</w:t>
      </w:r>
    </w:p>
    <w:p>
      <w:pPr>
        <w:spacing w:after="150"/>
      </w:pPr>
      <w:r>
        <w:rPr/>
        <w:t xml:space="preserve">图表：船用柴油机 scr 系统主要系统组成 38</w:t>
      </w:r>
    </w:p>
    <w:p>
      <w:pPr>
        <w:spacing w:after="150"/>
      </w:pPr>
      <w:r>
        <w:rPr/>
        <w:t xml:space="preserve">图表：德国 argillon 公司蜂窝式催化剂型号及适用的场合 39</w:t>
      </w:r>
    </w:p>
    <w:p>
      <w:pPr>
        <w:spacing w:after="150"/>
      </w:pPr>
      <w:r>
        <w:rPr/>
        <w:t xml:space="preserve">图表：振动试验参数 39</w:t>
      </w:r>
    </w:p>
    <w:p>
      <w:pPr>
        <w:spacing w:after="150"/>
      </w:pPr>
      <w:r>
        <w:rPr/>
        <w:t xml:space="preserve">图表：某低速柴油机 e3 测试循环排温-负荷 40</w:t>
      </w:r>
    </w:p>
    <w:p>
      <w:pPr>
        <w:spacing w:after="150"/>
      </w:pPr>
      <w:r>
        <w:rPr/>
        <w:t xml:space="preserve">图表：尿素起喷温度-硫含量 40</w:t>
      </w:r>
    </w:p>
    <w:p>
      <w:pPr>
        <w:spacing w:after="150"/>
      </w:pPr>
      <w:r>
        <w:rPr/>
        <w:t xml:space="preserve">图表：催化剂寿命管理计划 41</w:t>
      </w:r>
    </w:p>
    <w:p>
      <w:pPr>
        <w:spacing w:after="150"/>
      </w:pPr>
      <w:r>
        <w:rPr/>
        <w:t xml:space="preserve">图表：催化剂快速老化试验条件 41</w:t>
      </w:r>
    </w:p>
    <w:p>
      <w:pPr>
        <w:spacing w:after="150"/>
      </w:pPr>
      <w:r>
        <w:rPr/>
        <w:t xml:space="preserve">图表：不同v2o5含量scr催化剂的反应活性 42</w:t>
      </w:r>
    </w:p>
    <w:p>
      <w:pPr>
        <w:spacing w:after="150"/>
      </w:pPr>
      <w:r>
        <w:rPr/>
        <w:t xml:space="preserve">图表：催化剂最大转化效率验证流程 43</w:t>
      </w:r>
    </w:p>
    <w:p>
      <w:pPr>
        <w:spacing w:after="150"/>
      </w:pPr>
      <w:r>
        <w:rPr/>
        <w:t xml:space="preserve">图表：电控系统关键技术要求 43</w:t>
      </w:r>
    </w:p>
    <w:p>
      <w:pPr>
        <w:spacing w:after="150"/>
      </w:pPr>
      <w:r>
        <w:rPr/>
        <w:t xml:space="preserve">图表：尿素水溶液的冰点 44</w:t>
      </w:r>
    </w:p>
    <w:p>
      <w:pPr>
        <w:spacing w:after="150"/>
      </w:pPr>
      <w:r>
        <w:rPr/>
        <w:t xml:space="preserve">图表：不同测量方法得到的结晶平衡曲线 45</w:t>
      </w:r>
    </w:p>
    <w:p>
      <w:pPr>
        <w:spacing w:after="150"/>
      </w:pPr>
      <w:r>
        <w:rPr/>
        <w:t xml:space="preserve">图表：还原剂供给系统关键技术要求 45</w:t>
      </w:r>
    </w:p>
    <w:p>
      <w:pPr>
        <w:spacing w:after="150"/>
      </w:pPr>
      <w:r>
        <w:rPr/>
        <w:t xml:space="preserve">图表：man 柴油机旁通管路 46</w:t>
      </w:r>
    </w:p>
    <w:p>
      <w:pPr>
        <w:spacing w:after="150"/>
      </w:pPr>
      <w:r>
        <w:rPr/>
        <w:t xml:space="preserve">图表：3 种不同形式的混合器 47</w:t>
      </w:r>
    </w:p>
    <w:p>
      <w:pPr>
        <w:spacing w:after="150"/>
      </w:pPr>
      <w:r>
        <w:rPr/>
        <w:t xml:space="preserve">图表：吹灰系统 47</w:t>
      </w:r>
    </w:p>
    <w:p>
      <w:pPr>
        <w:spacing w:after="150"/>
      </w:pPr>
      <w:r>
        <w:rPr/>
        <w:t xml:space="preserve">图表：ntc 2008 规定的e3测试循环模式点 48</w:t>
      </w:r>
    </w:p>
    <w:p>
      <w:pPr>
        <w:spacing w:after="150"/>
      </w:pPr>
      <w:r>
        <w:rPr/>
        <w:t xml:space="preserve">图表：某推进用船舶主柴油机的运营工况示意图 49</w:t>
      </w:r>
    </w:p>
    <w:p>
      <w:pPr>
        <w:spacing w:after="150"/>
      </w:pPr>
      <w:r>
        <w:rPr/>
        <w:t xml:space="preserve">图表：2019-2023年度大型燃煤电厂新签合同烟气脱硝工程机组容量情况 58</w:t>
      </w:r>
    </w:p>
    <w:p>
      <w:pPr>
        <w:spacing w:after="150"/>
      </w:pPr>
      <w:r>
        <w:rPr/>
        <w:t xml:space="preserve">图表：2019-2023年度大型燃煤电厂新投运烟气脱硝工程机组容量情况 58</w:t>
      </w:r>
    </w:p>
    <w:p>
      <w:pPr>
        <w:spacing w:after="150"/>
      </w:pPr>
      <w:r>
        <w:rPr/>
        <w:t xml:space="preserve">图表：催化剂配置主流技术路线 63</w:t>
      </w:r>
    </w:p>
    <w:p>
      <w:pPr>
        <w:spacing w:after="150"/>
      </w:pPr>
      <w:r>
        <w:rPr/>
        <w:t xml:space="preserve">图表：天纳克新一代尿素喷射系统 68</w:t>
      </w:r>
    </w:p>
    <w:p>
      <w:pPr>
        <w:spacing w:after="150"/>
      </w:pPr>
      <w:r>
        <w:rPr/>
        <w:t xml:space="preserve">图表：威孚力达催化剂产品系列 69</w:t>
      </w:r>
    </w:p>
    <w:p>
      <w:pPr>
        <w:spacing w:after="150"/>
      </w:pPr>
      <w:r>
        <w:rPr/>
        <w:t xml:space="preserve">图表：威孚力达净化器产品系列 70</w:t>
      </w:r>
    </w:p>
    <w:p>
      <w:pPr>
        <w:spacing w:after="150"/>
      </w:pPr>
      <w:r>
        <w:rPr/>
        <w:t xml:space="preserve">图表：威孚力达消声器产品系列 70</w:t>
      </w:r>
    </w:p>
    <w:p>
      <w:pPr>
        <w:spacing w:after="150"/>
      </w:pPr>
      <w:r>
        <w:rPr/>
        <w:t xml:space="preserve">图表：威孚力达scr系统产品系列 70</w:t>
      </w:r>
    </w:p>
    <w:p>
      <w:pPr>
        <w:spacing w:after="150"/>
      </w:pPr>
      <w:r>
        <w:rPr/>
        <w:t xml:space="preserve">图表：威孚力达dpf系统产品系列 71</w:t>
      </w:r>
    </w:p>
    <w:p>
      <w:pPr>
        <w:spacing w:after="150"/>
      </w:pPr>
      <w:r>
        <w:rPr/>
        <w:t xml:space="preserve">图表：凯龙高科技股份有限公司产品系列 72</w:t>
      </w:r>
    </w:p>
    <w:p>
      <w:pPr>
        <w:spacing w:after="150"/>
      </w:pPr>
      <w:r>
        <w:rPr/>
        <w:t xml:space="preserve">图表：派格丽部分专利信息 75</w:t>
      </w:r>
    </w:p>
    <w:p>
      <w:pPr>
        <w:spacing w:after="150"/>
      </w:pPr>
      <w:r>
        <w:rPr/>
        <w:t xml:space="preserve">图表：艾可蓝氮氧化物减排相关产品 76</w:t>
      </w:r>
    </w:p>
    <w:p>
      <w:pPr>
        <w:spacing w:after="150"/>
      </w:pPr>
      <w:r>
        <w:rPr/>
        <w:t xml:space="preserve">图表：艾可蓝颗粒物减排相关产品 77</w:t>
      </w:r>
    </w:p>
    <w:p>
      <w:pPr>
        <w:spacing w:after="150"/>
      </w:pPr>
      <w:r>
        <w:rPr/>
        <w:t xml:space="preserve">图表：银轮股份部分产品 79</w:t>
      </w:r>
    </w:p>
    <w:p>
      <w:pPr>
        <w:spacing w:after="150"/>
      </w:pPr>
      <w:r>
        <w:rPr/>
        <w:t xml:space="preserve">图表：银轮股份尿素scr系统布置 80</w:t>
      </w:r>
    </w:p>
    <w:p>
      <w:pPr>
        <w:spacing w:after="150"/>
      </w:pPr>
      <w:r>
        <w:rPr/>
        <w:t xml:space="preserve">图表：银轮股份研发体系 80</w:t>
      </w:r>
    </w:p>
    <w:p>
      <w:pPr>
        <w:spacing w:after="150"/>
      </w:pPr>
      <w:r>
        <w:rPr/>
        <w:t xml:space="preserve">图表：格兰富泵和依米泰克泵对比 85</w:t>
      </w:r>
    </w:p>
    <w:p>
      <w:pPr>
        <w:spacing w:after="150"/>
      </w:pPr>
      <w:r>
        <w:rPr/>
        <w:t xml:space="preserve">图表：scr整车电器连接 85</w:t>
      </w:r>
    </w:p>
    <w:p>
      <w:pPr>
        <w:spacing w:after="150"/>
      </w:pPr>
      <w:r>
        <w:rPr/>
        <w:t xml:space="preserve">图表：scr系统在整车上的布局 86</w:t>
      </w:r>
    </w:p>
    <w:p>
      <w:pPr>
        <w:spacing w:after="150"/>
      </w:pPr>
      <w:r>
        <w:rPr/>
        <w:t xml:space="preserve">图表：格兰富尿素泵主要功能 86</w:t>
      </w:r>
    </w:p>
    <w:p>
      <w:pPr>
        <w:spacing w:after="150"/>
      </w:pPr>
      <w:r>
        <w:rPr/>
        <w:t xml:space="preserve">图表：scr零部件供应商情况一览 88</w:t>
      </w:r>
    </w:p>
    <w:p>
      <w:pPr>
        <w:spacing w:after="150"/>
      </w:pPr>
      <w:r>
        <w:rPr/>
        <w:t xml:space="preserve">图表：天纳克1.0尿素泵结构 90</w:t>
      </w:r>
    </w:p>
    <w:p>
      <w:pPr>
        <w:spacing w:after="150"/>
      </w:pPr>
      <w:r>
        <w:rPr/>
        <w:t xml:space="preserve">图表：一汽解放公司和青岛公司所配的排温传感器的电阻值 92</w:t>
      </w:r>
    </w:p>
    <w:p>
      <w:pPr>
        <w:spacing w:after="150"/>
      </w:pPr>
      <w:r>
        <w:rPr/>
        <w:t xml:space="preserve">图表：环境温度传感器的阻值 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2024-2029年中国SCR技术发展现状研究咨询报告</dc:title>
  <dc:description>2024-2029年中国SCR技术发展现状研究咨询报告</dc:description>
  <dc:subject>2024-2029年中国SCR技术发展现状研究咨询报告</dc:subject>
  <cp:keywords>研究报告</cp:keywords>
  <cp:category>研究报告</cp:category>
  <cp:lastModifiedBy>北京中道泰和信息咨询有限公司</cp:lastModifiedBy>
  <dcterms:created xsi:type="dcterms:W3CDTF">2024-01-22T13:54:09+08:00</dcterms:created>
  <dcterms:modified xsi:type="dcterms:W3CDTF">2024-01-22T13:54:09+08:00</dcterms:modified>
</cp:coreProperties>
</file>

<file path=docProps/custom.xml><?xml version="1.0" encoding="utf-8"?>
<Properties xmlns="http://schemas.openxmlformats.org/officeDocument/2006/custom-properties" xmlns:vt="http://schemas.openxmlformats.org/officeDocument/2006/docPropsVTypes"/>
</file>